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Indicates New Matter</w:t>
      </w:r>
    </w:p>
    <w:p w:rsidR="00145B82" w:rsidRPr="00662C3A" w:rsidRDefault="00145B82"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37F" w:rsidRDefault="00F0137F" w:rsidP="00662C3A">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F0137F" w:rsidRDefault="00F0137F" w:rsidP="00662C3A">
      <w:pPr>
        <w:pStyle w:val="BillDots"/>
        <w:tabs>
          <w:tab w:val="clear" w:pos="216"/>
          <w:tab w:val="clear" w:pos="432"/>
          <w:tab w:val="clear" w:pos="648"/>
          <w:tab w:val="clear" w:pos="864"/>
          <w:tab w:val="clear" w:pos="1080"/>
          <w:tab w:val="clear" w:pos="1296"/>
          <w:tab w:val="clear" w:pos="5904"/>
          <w:tab w:val="right" w:pos="5933"/>
        </w:tabs>
      </w:pPr>
      <w:r>
        <w:t>June 15, 2016</w:t>
      </w:r>
    </w:p>
    <w:p w:rsidR="00F0137F" w:rsidRDefault="00F0137F" w:rsidP="00662C3A">
      <w:pPr>
        <w:pStyle w:val="BillDots"/>
        <w:tabs>
          <w:tab w:val="clear" w:pos="216"/>
          <w:tab w:val="clear" w:pos="432"/>
          <w:tab w:val="clear" w:pos="648"/>
          <w:tab w:val="clear" w:pos="864"/>
          <w:tab w:val="clear" w:pos="1080"/>
          <w:tab w:val="clear" w:pos="1296"/>
          <w:tab w:val="clear" w:pos="5904"/>
          <w:tab w:val="right" w:pos="5933"/>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BA2" w:rsidRDefault="00141AAF" w:rsidP="00AE4BA2">
      <w:pPr>
        <w:pStyle w:val="BillDots"/>
        <w:tabs>
          <w:tab w:val="clear" w:pos="216"/>
          <w:tab w:val="clear" w:pos="432"/>
          <w:tab w:val="clear" w:pos="648"/>
          <w:tab w:val="clear" w:pos="864"/>
          <w:tab w:val="clear" w:pos="1080"/>
          <w:tab w:val="clear" w:pos="1296"/>
          <w:tab w:val="clear" w:pos="5904"/>
          <w:tab w:val="right" w:pos="5933"/>
        </w:tabs>
      </w:pPr>
      <w:r>
        <w:t>S. Printed 4/</w:t>
      </w:r>
      <w:r w:rsidR="00D73F52">
        <w:t>27</w:t>
      </w:r>
      <w:r>
        <w:t>/16</w:t>
      </w:r>
      <w:r w:rsidR="00662C3A">
        <w:t>--S.</w:t>
      </w:r>
      <w:r w:rsidR="00A70842">
        <w:tab/>
      </w:r>
    </w:p>
    <w:p w:rsidR="00662C3A" w:rsidRDefault="00662C3A" w:rsidP="00AE4BA2">
      <w:pPr>
        <w:pStyle w:val="BillDots"/>
        <w:tabs>
          <w:tab w:val="clear" w:pos="216"/>
          <w:tab w:val="clear" w:pos="432"/>
          <w:tab w:val="clear" w:pos="648"/>
          <w:tab w:val="clear" w:pos="864"/>
          <w:tab w:val="clear" w:pos="1080"/>
          <w:tab w:val="clear" w:pos="1296"/>
          <w:tab w:val="clear" w:pos="5904"/>
          <w:tab w:val="right" w:pos="5933"/>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141AAF"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8-13-1120(A) of the 1976 Code of Laws is amended by adding:</w:t>
      </w: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37F" w:rsidRPr="00E57C56"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1EAE">
        <w:tab/>
      </w:r>
      <w:r>
        <w:t>“</w:t>
      </w:r>
      <w:r w:rsidRPr="00E57C56">
        <w:rPr>
          <w:u w:val="single"/>
        </w:rPr>
        <w:t>(10)</w:t>
      </w:r>
      <w:r w:rsidRPr="006B67DD">
        <w:tab/>
      </w:r>
      <w:r w:rsidRPr="00E57C56">
        <w:rPr>
          <w:u w:val="single"/>
        </w:rPr>
        <w:t>a listing of the private source and type of any income received in the previous year by the filer or a member of his immediate family.  This item does not include income received pursuant to:</w:t>
      </w:r>
    </w:p>
    <w:p w:rsidR="00F0137F" w:rsidRPr="00E57C56"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7C56">
        <w:tab/>
      </w:r>
      <w:r w:rsidRPr="00E57C56">
        <w:tab/>
      </w:r>
      <w:r w:rsidRPr="00E57C56">
        <w:tab/>
      </w:r>
      <w:r w:rsidRPr="00E57C56">
        <w:rPr>
          <w:u w:val="single"/>
        </w:rPr>
        <w:t>(a)</w:t>
      </w:r>
      <w:r w:rsidRPr="00E57C56">
        <w:tab/>
      </w:r>
      <w:r w:rsidRPr="00E57C56">
        <w:rPr>
          <w:u w:val="single"/>
        </w:rPr>
        <w:t>a court order;</w:t>
      </w:r>
    </w:p>
    <w:p w:rsidR="00F0137F" w:rsidRPr="00E57C56"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7C56">
        <w:tab/>
      </w:r>
      <w:r w:rsidRPr="00E57C56">
        <w:tab/>
      </w:r>
      <w:r w:rsidRPr="00E57C56">
        <w:tab/>
      </w:r>
      <w:r w:rsidRPr="00E57C56">
        <w:rPr>
          <w:u w:val="single"/>
        </w:rPr>
        <w:t>(b)</w:t>
      </w:r>
      <w:r w:rsidRPr="00E57C56">
        <w:tab/>
      </w:r>
      <w:r w:rsidRPr="00E57C56">
        <w:rPr>
          <w:u w:val="single"/>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C56">
        <w:tab/>
      </w:r>
      <w:r w:rsidRPr="00E57C56">
        <w:tab/>
      </w:r>
      <w:r w:rsidRPr="00E57C56">
        <w:tab/>
      </w:r>
      <w:r w:rsidRPr="00E57C56">
        <w:rPr>
          <w:u w:val="single"/>
        </w:rPr>
        <w:t>(c)</w:t>
      </w:r>
      <w:r w:rsidRPr="00E57C56">
        <w:tab/>
      </w:r>
      <w:r w:rsidRPr="00E57C56">
        <w:rPr>
          <w:u w:val="single"/>
        </w:rPr>
        <w:t>a mutual fund or similar fund in which an investment company invests its shareholders’ money in a diversified selection of securities.</w:t>
      </w:r>
      <w:r w:rsidRPr="00451EAE">
        <w:t>”</w:t>
      </w: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To further amend Section 8-13-1120 of the 1976 Code of Laws by adding:</w:t>
      </w: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57C56">
        <w:rPr>
          <w:u w:val="single"/>
        </w:rPr>
        <w:t>(C)</w:t>
      </w:r>
      <w:r>
        <w:tab/>
      </w:r>
      <w:r w:rsidRPr="00E57C56">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filer’s immediate family member.</w:t>
      </w:r>
      <w:r>
        <w:t>”</w:t>
      </w: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37F"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SECTION</w:t>
      </w:r>
      <w:r>
        <w:tab/>
        <w:t>3.</w:t>
      </w:r>
      <w:r>
        <w:tab/>
      </w:r>
      <w:r w:rsidRPr="009D418D">
        <w:rPr>
          <w:rFonts w:eastAsia="Calibri"/>
          <w:u w:color="000000"/>
        </w:rPr>
        <w:t xml:space="preserve">The provisions of this </w:t>
      </w:r>
      <w:r>
        <w:rPr>
          <w:rFonts w:eastAsia="Calibri"/>
          <w:u w:color="000000"/>
        </w:rPr>
        <w:t>a</w:t>
      </w:r>
      <w:r w:rsidRPr="009D418D">
        <w:rPr>
          <w:rFonts w:eastAsia="Calibri"/>
          <w:u w:color="000000"/>
        </w:rPr>
        <w:t>ct take effect on January 1, 2017.</w:t>
      </w:r>
    </w:p>
    <w:p w:rsidR="00F0137F" w:rsidRDefault="00F0137F" w:rsidP="00F0137F">
      <w:pPr>
        <w:pStyle w:val="ConSign"/>
        <w:tabs>
          <w:tab w:val="clear" w:pos="216"/>
          <w:tab w:val="clear" w:pos="4680"/>
          <w:tab w:val="clear" w:pos="4896"/>
          <w:tab w:val="left" w:pos="187"/>
          <w:tab w:val="left" w:pos="3240"/>
          <w:tab w:val="left" w:pos="3427"/>
        </w:tabs>
        <w:spacing w:line="240" w:lineRule="auto"/>
      </w:pPr>
      <w:bookmarkStart w:id="5" w:name="Sen1"/>
      <w:bookmarkEnd w:id="5"/>
    </w:p>
    <w:p w:rsidR="00F0137F" w:rsidRDefault="00F0137F" w:rsidP="00F0137F">
      <w:pPr>
        <w:pStyle w:val="ConSign"/>
        <w:tabs>
          <w:tab w:val="clear" w:pos="216"/>
          <w:tab w:val="clear" w:pos="4680"/>
          <w:tab w:val="clear" w:pos="4896"/>
          <w:tab w:val="left" w:pos="187"/>
          <w:tab w:val="left" w:pos="2880"/>
          <w:tab w:val="left" w:pos="3427"/>
        </w:tabs>
        <w:spacing w:line="240" w:lineRule="auto"/>
      </w:pPr>
      <w:r>
        <w:t>/s/Sen. Larry A. Martin</w:t>
      </w:r>
      <w:r>
        <w:tab/>
        <w:t>/s/Rep. George Murrell Smith, Jr.</w:t>
      </w:r>
    </w:p>
    <w:p w:rsidR="00F0137F" w:rsidRDefault="00F0137F" w:rsidP="00F0137F">
      <w:pPr>
        <w:pStyle w:val="ConSign"/>
        <w:tabs>
          <w:tab w:val="clear" w:pos="216"/>
          <w:tab w:val="clear" w:pos="4680"/>
          <w:tab w:val="clear" w:pos="4896"/>
          <w:tab w:val="left" w:pos="187"/>
          <w:tab w:val="left" w:pos="2880"/>
          <w:tab w:val="left" w:pos="3427"/>
        </w:tabs>
        <w:spacing w:line="240" w:lineRule="auto"/>
      </w:pPr>
      <w:r>
        <w:t>/s/Sen. C. Bradley Hutto</w:t>
      </w:r>
      <w:r>
        <w:tab/>
        <w:t>/s/Rep. Beth E. Bernstein</w:t>
      </w:r>
    </w:p>
    <w:p w:rsidR="00F0137F" w:rsidRDefault="00F0137F" w:rsidP="00F0137F">
      <w:pPr>
        <w:pStyle w:val="ConSign"/>
        <w:tabs>
          <w:tab w:val="clear" w:pos="216"/>
          <w:tab w:val="clear" w:pos="4680"/>
          <w:tab w:val="clear" w:pos="4896"/>
          <w:tab w:val="left" w:pos="187"/>
          <w:tab w:val="left" w:pos="2880"/>
          <w:tab w:val="left" w:pos="3427"/>
        </w:tabs>
        <w:spacing w:line="240" w:lineRule="auto"/>
      </w:pPr>
      <w:r>
        <w:t>/s/Sen. George E. Campsen III</w:t>
      </w:r>
      <w:r>
        <w:tab/>
        <w:t>/s/Rep. Kirkman Finlay III</w:t>
      </w:r>
    </w:p>
    <w:p w:rsidR="00145B82" w:rsidRDefault="00F0137F" w:rsidP="00F0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On Part of the Senate.</w:t>
      </w:r>
      <w:r>
        <w:tab/>
      </w:r>
      <w:r>
        <w:tab/>
      </w:r>
      <w:r>
        <w:tab/>
      </w:r>
      <w:r>
        <w:tab/>
      </w:r>
      <w:r>
        <w:tab/>
      </w:r>
      <w:r>
        <w:tab/>
      </w:r>
      <w:r>
        <w:t>On Part of the House.</w:t>
      </w:r>
    </w:p>
    <w:p w:rsidR="00E83915" w:rsidRDefault="008067C9" w:rsidP="00E8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83915"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FEAFB8-89DD-4B58-828B-58810282D198}"/>
    <w:embedBold r:id="rId2" w:fontKey="{06B0E194-32C5-4D8E-A311-55C2085AE1B2}"/>
  </w:font>
  <w:font w:name="Calibri">
    <w:panose1 w:val="020F0502020204030204"/>
    <w:charset w:val="00"/>
    <w:family w:val="swiss"/>
    <w:pitch w:val="variable"/>
    <w:sig w:usb0="E00002FF" w:usb1="4000ACFF" w:usb2="00000001" w:usb3="00000000" w:csb0="0000019F" w:csb1="00000000"/>
    <w:embedRegular r:id="rId3" w:fontKey="{ACB05EAF-FEA1-4BB4-B8BB-650E8D77E8EC}"/>
  </w:font>
  <w:font w:name="Segoe UI">
    <w:panose1 w:val="020B0502040204020203"/>
    <w:charset w:val="00"/>
    <w:family w:val="swiss"/>
    <w:pitch w:val="variable"/>
    <w:sig w:usb0="E10022FF" w:usb1="C000E47F" w:usb2="00000029" w:usb3="00000000" w:csb0="000001DF" w:csb1="00000000"/>
    <w:embedRegular r:id="rId4" w:fontKey="{7A37C557-D257-47B4-9576-A34007BEE791}"/>
  </w:font>
  <w:font w:name="Cambria">
    <w:panose1 w:val="02040503050406030204"/>
    <w:charset w:val="00"/>
    <w:family w:val="roman"/>
    <w:pitch w:val="variable"/>
    <w:sig w:usb0="E00002FF" w:usb1="400004FF" w:usb2="00000000" w:usb3="00000000" w:csb0="0000019F" w:csb1="00000000"/>
    <w:embedRegular r:id="rId5" w:fontKey="{8AE817D6-F485-4FA6-893B-6E91664E60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E83915">
      <w:rPr>
        <w:noProof/>
      </w:rPr>
      <w:t>1</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E839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A15F5"/>
    <w:rsid w:val="000E1785"/>
    <w:rsid w:val="000F40FA"/>
    <w:rsid w:val="0010776B"/>
    <w:rsid w:val="0011269F"/>
    <w:rsid w:val="00133E66"/>
    <w:rsid w:val="00141AAF"/>
    <w:rsid w:val="001435A3"/>
    <w:rsid w:val="00145B82"/>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45D7"/>
    <w:rsid w:val="00447FE9"/>
    <w:rsid w:val="004809EE"/>
    <w:rsid w:val="004E59F3"/>
    <w:rsid w:val="004E7D54"/>
    <w:rsid w:val="004F1E5A"/>
    <w:rsid w:val="00517B0A"/>
    <w:rsid w:val="005273C6"/>
    <w:rsid w:val="00530A69"/>
    <w:rsid w:val="0053429B"/>
    <w:rsid w:val="00545593"/>
    <w:rsid w:val="00570852"/>
    <w:rsid w:val="00577C6C"/>
    <w:rsid w:val="005C2FE2"/>
    <w:rsid w:val="005E2BC9"/>
    <w:rsid w:val="005F7E2E"/>
    <w:rsid w:val="0060446F"/>
    <w:rsid w:val="00605102"/>
    <w:rsid w:val="006215AA"/>
    <w:rsid w:val="00662C3A"/>
    <w:rsid w:val="00685F5F"/>
    <w:rsid w:val="006913C9"/>
    <w:rsid w:val="0069470D"/>
    <w:rsid w:val="006D0BF8"/>
    <w:rsid w:val="00702421"/>
    <w:rsid w:val="00734F00"/>
    <w:rsid w:val="00746E16"/>
    <w:rsid w:val="00761CCB"/>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0842"/>
    <w:rsid w:val="00A72BCD"/>
    <w:rsid w:val="00A741D9"/>
    <w:rsid w:val="00A833AB"/>
    <w:rsid w:val="00A9741D"/>
    <w:rsid w:val="00AD4B17"/>
    <w:rsid w:val="00AE4BA2"/>
    <w:rsid w:val="00B156BC"/>
    <w:rsid w:val="00B3382E"/>
    <w:rsid w:val="00B412D4"/>
    <w:rsid w:val="00BE3C22"/>
    <w:rsid w:val="00BF3C0E"/>
    <w:rsid w:val="00C0345E"/>
    <w:rsid w:val="00C3483A"/>
    <w:rsid w:val="00C63442"/>
    <w:rsid w:val="00C74E9D"/>
    <w:rsid w:val="00C82FD3"/>
    <w:rsid w:val="00C92819"/>
    <w:rsid w:val="00CC6B7B"/>
    <w:rsid w:val="00CD2089"/>
    <w:rsid w:val="00CF3CE9"/>
    <w:rsid w:val="00D73A67"/>
    <w:rsid w:val="00D73F52"/>
    <w:rsid w:val="00D970A9"/>
    <w:rsid w:val="00DF2567"/>
    <w:rsid w:val="00DF3845"/>
    <w:rsid w:val="00E41911"/>
    <w:rsid w:val="00E83915"/>
    <w:rsid w:val="00E92EEF"/>
    <w:rsid w:val="00EF3BDB"/>
    <w:rsid w:val="00F0137F"/>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 w:type="paragraph" w:customStyle="1" w:styleId="ConSign">
    <w:name w:val="ConSign"/>
    <w:basedOn w:val="Normal"/>
    <w:rsid w:val="00F0137F"/>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FA714-CE58-4D64-938A-CE35334F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71A59389.dotm</Template>
  <TotalTime>0</TotalTime>
  <Pages>3</Pages>
  <Words>419</Words>
  <Characters>2191</Characters>
  <Application>Microsoft Office Word</Application>
  <DocSecurity>0</DocSecurity>
  <Lines>79</Lines>
  <Paragraphs>24</Paragraphs>
  <ScaleCrop>false</ScaleCrop>
  <HeadingPairs>
    <vt:vector size="2" baseType="variant">
      <vt:variant>
        <vt:lpstr>Title</vt:lpstr>
      </vt:variant>
      <vt:variant>
        <vt:i4>1</vt:i4>
      </vt:variant>
    </vt:vector>
  </HeadingPairs>
  <TitlesOfParts>
    <vt:vector size="1" baseType="lpstr">
      <vt:lpstr>2015-2016 Bill 3186: Subject not yet available - South Carolina Legislature Online</vt:lpstr>
    </vt:vector>
  </TitlesOfParts>
  <Company>LPITS</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(Jun. 15, 2016) - South Carolina Legislature Online</dc:title>
  <dc:creator>%USERNAME%</dc:creator>
  <cp:lastModifiedBy>Lavarres Lynch</cp:lastModifiedBy>
  <cp:revision>2</cp:revision>
  <cp:lastPrinted>2016-05-26T19:49:00Z</cp:lastPrinted>
  <dcterms:created xsi:type="dcterms:W3CDTF">2016-06-16T01:03:00Z</dcterms:created>
  <dcterms:modified xsi:type="dcterms:W3CDTF">2016-06-16T01:03:00Z</dcterms:modified>
</cp:coreProperties>
</file>