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8F4"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12, 2015</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5E5" w:rsidRPr="005C65E5" w:rsidRDefault="005C65E5" w:rsidP="005C65E5">
      <w:pPr>
        <w:pStyle w:val="BillDots"/>
        <w:tabs>
          <w:tab w:val="clear" w:pos="216"/>
          <w:tab w:val="clear" w:pos="432"/>
          <w:tab w:val="clear" w:pos="648"/>
          <w:tab w:val="clear" w:pos="864"/>
          <w:tab w:val="clear" w:pos="1080"/>
          <w:tab w:val="clear" w:pos="1296"/>
          <w:tab w:val="clear" w:pos="5904"/>
          <w:tab w:val="right" w:pos="5933"/>
        </w:tabs>
      </w:pPr>
      <w:r>
        <w:tab/>
      </w:r>
      <w:r>
        <w:rPr>
          <w:b/>
          <w:sz w:val="36"/>
        </w:rPr>
        <w:t>H. 3189</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G.M. Smith, G.R. Smith, McCoy, Clary, J.E. Smith, W.J. McLeod, Weeks, Whipper and Hicks</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5E5" w:rsidRDefault="005C65E5" w:rsidP="00B371B6">
      <w:pPr>
        <w:pStyle w:val="BillDots"/>
        <w:tabs>
          <w:tab w:val="clear" w:pos="216"/>
          <w:tab w:val="clear" w:pos="432"/>
          <w:tab w:val="clear" w:pos="648"/>
          <w:tab w:val="clear" w:pos="864"/>
          <w:tab w:val="clear" w:pos="1080"/>
          <w:tab w:val="clear" w:pos="1296"/>
          <w:tab w:val="clear" w:pos="5904"/>
          <w:tab w:val="right" w:pos="5933"/>
        </w:tabs>
      </w:pPr>
      <w:r>
        <w:t>S. Printed 2/12/15--H.</w:t>
      </w:r>
      <w:r w:rsidR="00B371B6">
        <w:tab/>
        <w:t>[SEC 2/13/15 1:33 PM]</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C65E5" w:rsidRPr="005C65E5" w:rsidRDefault="005C65E5" w:rsidP="005C65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5E5" w:rsidRDefault="005C65E5"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C65E5" w:rsidSect="001938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C3B" w:rsidRDefault="00690C3B"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C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67F7"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bookmarkEnd w:id="1"/>
    </w:p>
    <w:p w:rsidR="0010776B" w:rsidRDefault="00E21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10C2" w:rsidRDefault="00E21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00E210C2" w:rsidRPr="000B57CC">
        <w:rPr>
          <w:u w:color="000000" w:themeColor="text1"/>
        </w:rPr>
        <w:t>“Section 8</w:t>
      </w:r>
      <w:r w:rsidR="00E210C2" w:rsidRPr="000B57CC">
        <w:rPr>
          <w:u w:color="000000" w:themeColor="text1"/>
        </w:rPr>
        <w:noBreakHyphen/>
        <w:t>13</w:t>
      </w:r>
      <w:r w:rsidR="00E210C2" w:rsidRPr="000B57CC">
        <w:rPr>
          <w:u w:color="000000" w:themeColor="text1"/>
        </w:rPr>
        <w:noBreakHyphen/>
        <w:t>1313.</w:t>
      </w:r>
      <w:r w:rsidR="00E210C2" w:rsidRPr="000B57CC">
        <w:rPr>
          <w:u w:color="000000" w:themeColor="text1"/>
        </w:rPr>
        <w:tab/>
        <w:t>A person who is not a committee required to file subject to Section 8</w:t>
      </w:r>
      <w:r w:rsidR="00E210C2" w:rsidRPr="000B57CC">
        <w:rPr>
          <w:u w:color="000000" w:themeColor="text1"/>
        </w:rPr>
        <w:noBreakHyphen/>
        <w:t>13</w:t>
      </w:r>
      <w:r w:rsidR="00E210C2" w:rsidRPr="000B57CC">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E210C2" w:rsidRPr="000B57CC">
        <w:rPr>
          <w:u w:color="000000" w:themeColor="text1"/>
        </w:rPr>
        <w:noBreakHyphen/>
        <w:t>13</w:t>
      </w:r>
      <w:r w:rsidR="00E210C2" w:rsidRPr="000B57CC">
        <w:rPr>
          <w:u w:color="000000" w:themeColor="text1"/>
        </w:rPr>
        <w:noBreakHyphen/>
        <w:t>365 within thirty days of the expenditure being made, or if the independent expenditure or electioneering communication is made within thirty days before an election, the report must be filed within forty</w:t>
      </w:r>
      <w:r w:rsidR="00E210C2" w:rsidRPr="000B57CC">
        <w:rPr>
          <w:u w:color="000000" w:themeColor="text1"/>
        </w:rPr>
        <w:noBreakHyphen/>
        <w:t xml:space="preserve">eight hours of the expenditure being made.  The report must include: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5C65E5" w:rsidRPr="00456AAD" w:rsidRDefault="004A67F7"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63DE">
        <w:rPr>
          <w:color w:val="000000" w:themeColor="text1"/>
          <w:u w:color="000000" w:themeColor="text1"/>
        </w:rPr>
        <w:tab/>
      </w:r>
      <w:r w:rsidR="005C65E5" w:rsidRPr="00456AAD">
        <w:rPr>
          <w:u w:color="000000" w:themeColor="text1"/>
        </w:rPr>
        <w:t>(6)(a)</w:t>
      </w:r>
      <w:r w:rsidR="005C65E5" w:rsidRPr="00456AAD">
        <w:rPr>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If the donor is an individual, the statement shall include the name, primary occupation, address, and amount of the donation.</w:t>
      </w:r>
    </w:p>
    <w:p w:rsidR="004A67F7"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6AAD">
        <w:rPr>
          <w:u w:color="000000" w:themeColor="text1"/>
        </w:rPr>
        <w:t>(7)</w:t>
      </w:r>
      <w:r w:rsidRPr="00456AAD">
        <w:rPr>
          <w:u w:color="000000" w:themeColor="text1"/>
        </w:rPr>
        <w:tab/>
        <w:t xml:space="preserve">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w:t>
      </w:r>
      <w:r w:rsidR="002B651D">
        <w:rPr>
          <w:u w:color="000000" w:themeColor="text1"/>
        </w:rPr>
        <w:t>‘</w:t>
      </w:r>
      <w:r w:rsidRPr="00456AAD">
        <w:rPr>
          <w:u w:color="000000" w:themeColor="text1"/>
        </w:rPr>
        <w:t>filer</w:t>
      </w:r>
      <w:r w:rsidR="002B651D">
        <w:rPr>
          <w:u w:color="000000" w:themeColor="text1"/>
        </w:rPr>
        <w:t>’</w:t>
      </w:r>
      <w:r w:rsidRPr="00456AAD">
        <w:rPr>
          <w:u w:color="000000" w:themeColor="text1"/>
        </w:rPr>
        <w:t xml:space="preserve"> is the person or entity making the independent expenditure or electioneering communication and responsible for filing the report, or an agent of that person or entity.  For purposes of this section, the </w:t>
      </w:r>
      <w:r w:rsidR="002B651D">
        <w:rPr>
          <w:u w:color="000000" w:themeColor="text1"/>
        </w:rPr>
        <w:t>‘</w:t>
      </w:r>
      <w:r w:rsidRPr="00456AAD">
        <w:rPr>
          <w:u w:color="000000" w:themeColor="text1"/>
        </w:rPr>
        <w:t>donor</w:t>
      </w:r>
      <w:r w:rsidR="002B651D">
        <w:rPr>
          <w:u w:color="000000" w:themeColor="text1"/>
        </w:rPr>
        <w:t>’</w:t>
      </w:r>
      <w:r w:rsidRPr="00456AAD">
        <w:rPr>
          <w:u w:color="000000" w:themeColor="text1"/>
        </w:rPr>
        <w:t xml:space="preserve"> is the person or entity donating to the filer the funds or other thing of value, or an agent of that person or entity.</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(a)</w:t>
      </w:r>
      <w:r w:rsidRPr="00456AAD">
        <w:rPr>
          <w:u w:color="000000" w:themeColor="text1"/>
        </w:rPr>
        <w:tab/>
        <w:t xml:space="preserve">The donor designates, requests, or suggests that the donation be used for an independent expenditure or electioneering </w:t>
      </w:r>
      <w:r w:rsidRPr="00456AAD">
        <w:rPr>
          <w:u w:color="000000" w:themeColor="text1"/>
        </w:rPr>
        <w:lastRenderedPageBreak/>
        <w:t>communication or for multiple independent expenditures or electioneering communication, and the filer agrees to use the donation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The filer expressly solicited the donor for a donation for making or paying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The donor and the filer engaged in substantial written or oral discussion regarding the donor’s making, donating, or paying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(d)</w:t>
      </w:r>
      <w:r w:rsidRPr="00456AAD">
        <w:rPr>
          <w:u w:color="000000" w:themeColor="text1"/>
        </w:rPr>
        <w:tab/>
        <w:t>The donor or the filer knew or had reason to know of the filer’s intent to make independent expenditures or electioneering communications with the donation.</w:t>
      </w:r>
    </w:p>
    <w:p w:rsidR="005C65E5" w:rsidRPr="00B663DE"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AAD">
        <w:rPr>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r>
        <w:rPr>
          <w:u w:color="000000" w:themeColor="text1"/>
        </w:rPr>
        <w:t>”</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005C65E5" w:rsidRPr="00456AAD">
        <w:rPr>
          <w:u w:color="000000" w:themeColor="text1"/>
        </w:rPr>
        <w:t>(1)</w:t>
      </w:r>
      <w:r w:rsidR="005C65E5" w:rsidRPr="00456AAD">
        <w:rPr>
          <w:u w:color="000000" w:themeColor="text1"/>
        </w:rPr>
        <w:tab/>
      </w:r>
      <w:r w:rsidR="00D87A9D">
        <w:rPr>
          <w:u w:color="000000" w:themeColor="text1"/>
        </w:rPr>
        <w:t>r</w:t>
      </w:r>
      <w:r w:rsidR="005C65E5" w:rsidRPr="00456AAD">
        <w:rPr>
          <w:u w:color="000000" w:themeColor="text1"/>
        </w:rPr>
        <w:t>efers to a clearly identified candidate for elected office or ballot measure; and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(b)</w:t>
      </w:r>
      <w:r w:rsidR="00E210C2">
        <w:rPr>
          <w:color w:val="000000" w:themeColor="text1"/>
          <w:u w:color="000000" w:themeColor="text1"/>
        </w:rPr>
        <w:tab/>
      </w:r>
      <w:r w:rsidRPr="00B663DE">
        <w:rPr>
          <w:color w:val="000000" w:themeColor="text1"/>
          <w:u w:color="000000" w:themeColor="text1"/>
        </w:rPr>
        <w:t>‘Electioneering communication’ does not mean:</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sidR="007B532C">
        <w:rPr>
          <w:color w:val="000000" w:themeColor="text1"/>
          <w:u w:color="000000" w:themeColor="text1"/>
        </w:rPr>
        <w:t>pursuant to</w:t>
      </w:r>
      <w:r w:rsidRPr="00B663DE">
        <w:rPr>
          <w:color w:val="000000" w:themeColor="text1"/>
          <w:u w:color="000000" w:themeColor="text1"/>
        </w:rPr>
        <w:t xml:space="preserve"> this article</w:t>
      </w:r>
      <w:r w:rsidR="007B532C">
        <w:rPr>
          <w:color w:val="000000" w:themeColor="text1"/>
          <w:u w:color="000000" w:themeColor="text1"/>
        </w:rPr>
        <w:t>;</w:t>
      </w:r>
      <w:r w:rsidRPr="00B663DE">
        <w:rPr>
          <w:color w:val="000000" w:themeColor="text1"/>
          <w:u w:color="000000" w:themeColor="text1"/>
        </w:rPr>
        <w:t xml:space="preserve">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(3)</w:t>
      </w:r>
      <w:r w:rsidR="004A67F7"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(4)</w:t>
      </w:r>
      <w:r w:rsidR="004A67F7" w:rsidRPr="00B663DE">
        <w:rPr>
          <w:color w:val="000000" w:themeColor="text1"/>
          <w:u w:color="000000" w:themeColor="text1"/>
        </w:rPr>
        <w:tab/>
        <w:t xml:space="preserve">a communication that meets all of the following criteria: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w:t>
      </w:r>
      <w:r w:rsidR="004A67F7" w:rsidRPr="00B663DE">
        <w:rPr>
          <w:color w:val="000000" w:themeColor="text1"/>
          <w:u w:color="000000" w:themeColor="text1"/>
        </w:rPr>
        <w:tab/>
      </w:r>
      <w:r w:rsidR="004A67F7" w:rsidRPr="00B663DE">
        <w:rPr>
          <w:color w:val="000000" w:themeColor="text1"/>
          <w:u w:color="000000" w:themeColor="text1"/>
        </w:rPr>
        <w:tab/>
        <w:t xml:space="preserve">does not mention any election, candidacy, political party, opposing candidate, or voting by the general public;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w:t>
      </w:r>
      <w:r w:rsidR="004A67F7" w:rsidRPr="00B663DE">
        <w:rPr>
          <w:color w:val="000000" w:themeColor="text1"/>
          <w:u w:color="000000" w:themeColor="text1"/>
        </w:rPr>
        <w:tab/>
        <w:t xml:space="preserve">does not take a position on the candidate’s character or qualifications and fitness for office; and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(iii)</w:t>
      </w:r>
      <w:r w:rsidR="004A67F7" w:rsidRPr="00B663DE">
        <w:rPr>
          <w:color w:val="000000" w:themeColor="text1"/>
          <w:u w:color="000000" w:themeColor="text1"/>
        </w:rPr>
        <w:tab/>
        <w:t xml:space="preserve">proposes a commercial transaction.”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C3"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4B43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589C" w:rsidRDefault="00F8589C" w:rsidP="00F8589C">
      <w:pPr>
        <w:suppressAutoHyphens/>
      </w:pPr>
    </w:p>
    <w:sectPr w:rsidR="00F8589C" w:rsidSect="001938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E5" w:rsidRDefault="005C65E5" w:rsidP="009F0C77">
      <w:r>
        <w:separator/>
      </w:r>
    </w:p>
  </w:endnote>
  <w:endnote w:type="continuationSeparator" w:id="0">
    <w:p w:rsidR="005C65E5" w:rsidRDefault="005C65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5718EF-03BB-4C15-B90A-C103B9F0959A}"/>
    <w:embedBold r:id="rId2" w:fontKey="{8F4C8EB4-26F9-49E8-A802-B1A1ECF37458}"/>
  </w:font>
  <w:font w:name="Calibri">
    <w:panose1 w:val="020F0502020204030204"/>
    <w:charset w:val="00"/>
    <w:family w:val="swiss"/>
    <w:pitch w:val="variable"/>
    <w:sig w:usb0="E10002FF" w:usb1="4000ACFF" w:usb2="00000009" w:usb3="00000000" w:csb0="0000019F" w:csb1="00000000"/>
    <w:embedRegular r:id="rId3" w:fontKey="{C7679221-4A15-4BB5-9004-5EA9C6A0218F}"/>
  </w:font>
  <w:font w:name="Segoe UI">
    <w:panose1 w:val="020B0502040204020203"/>
    <w:charset w:val="00"/>
    <w:family w:val="swiss"/>
    <w:pitch w:val="variable"/>
    <w:sig w:usb0="E10022FF" w:usb1="C000E47F" w:usb2="00000029" w:usb3="00000000" w:csb0="000001DF" w:csb1="00000000"/>
    <w:embedRegular r:id="rId4" w:fontKey="{3506CCF1-5886-4FBE-9E70-B86277C75307}"/>
  </w:font>
  <w:font w:name="Cambria">
    <w:panose1 w:val="02040503050406030204"/>
    <w:charset w:val="00"/>
    <w:family w:val="roman"/>
    <w:pitch w:val="variable"/>
    <w:sig w:usb0="E00002FF" w:usb1="400004FF" w:usb2="00000000" w:usb3="00000000" w:csb0="0000019F" w:csb1="00000000"/>
    <w:embedRegular r:id="rId5" w:fontKey="{5601530D-DCAA-4A60-B2A0-2477C0FBF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5C65E5" w:rsidP="00690C3B">
    <w:pPr>
      <w:pStyle w:val="Footer"/>
      <w:tabs>
        <w:tab w:val="clear" w:pos="4680"/>
        <w:tab w:val="clear" w:pos="9360"/>
        <w:tab w:val="center" w:pos="2995"/>
      </w:tabs>
      <w:spacing w:before="120"/>
    </w:pPr>
    <w:r>
      <w:t>[3189-</w:t>
    </w:r>
    <w:r>
      <w:fldChar w:fldCharType="begin"/>
    </w:r>
    <w:r>
      <w:instrText xml:space="preserve"> PAGE  \* MERGEFORMAT </w:instrText>
    </w:r>
    <w:r>
      <w:fldChar w:fldCharType="separate"/>
    </w:r>
    <w:r w:rsidR="00F8589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5C65E5"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F858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E5" w:rsidRDefault="005C65E5" w:rsidP="009F0C77">
      <w:r>
        <w:separator/>
      </w:r>
    </w:p>
  </w:footnote>
  <w:footnote w:type="continuationSeparator" w:id="0">
    <w:p w:rsidR="005C65E5" w:rsidRDefault="005C65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B3B09"/>
    <w:rsid w:val="000E1785"/>
    <w:rsid w:val="000F40FA"/>
    <w:rsid w:val="0010776B"/>
    <w:rsid w:val="00133E66"/>
    <w:rsid w:val="001435A3"/>
    <w:rsid w:val="001938F4"/>
    <w:rsid w:val="001D08F2"/>
    <w:rsid w:val="001D525B"/>
    <w:rsid w:val="001D7F4F"/>
    <w:rsid w:val="002321B6"/>
    <w:rsid w:val="00250967"/>
    <w:rsid w:val="002543C8"/>
    <w:rsid w:val="00284AAE"/>
    <w:rsid w:val="002B651D"/>
    <w:rsid w:val="002E5912"/>
    <w:rsid w:val="00301B21"/>
    <w:rsid w:val="00311DB6"/>
    <w:rsid w:val="00325348"/>
    <w:rsid w:val="0032732C"/>
    <w:rsid w:val="00336AD0"/>
    <w:rsid w:val="003522F8"/>
    <w:rsid w:val="0037079A"/>
    <w:rsid w:val="003D01E8"/>
    <w:rsid w:val="003E5288"/>
    <w:rsid w:val="003F6D79"/>
    <w:rsid w:val="0041760A"/>
    <w:rsid w:val="00417C01"/>
    <w:rsid w:val="0045305C"/>
    <w:rsid w:val="004809EE"/>
    <w:rsid w:val="004A67F7"/>
    <w:rsid w:val="004B4321"/>
    <w:rsid w:val="004E7D54"/>
    <w:rsid w:val="005273C6"/>
    <w:rsid w:val="00530A69"/>
    <w:rsid w:val="00545593"/>
    <w:rsid w:val="00577C6C"/>
    <w:rsid w:val="005B1BE7"/>
    <w:rsid w:val="005C2FE2"/>
    <w:rsid w:val="005C65E5"/>
    <w:rsid w:val="005E2BC9"/>
    <w:rsid w:val="00605102"/>
    <w:rsid w:val="006215AA"/>
    <w:rsid w:val="00642CC3"/>
    <w:rsid w:val="00690C3B"/>
    <w:rsid w:val="006913C9"/>
    <w:rsid w:val="0069470D"/>
    <w:rsid w:val="006949BD"/>
    <w:rsid w:val="006F6543"/>
    <w:rsid w:val="00734F00"/>
    <w:rsid w:val="007A70AE"/>
    <w:rsid w:val="007B532C"/>
    <w:rsid w:val="008362E8"/>
    <w:rsid w:val="008A1768"/>
    <w:rsid w:val="008F0F33"/>
    <w:rsid w:val="008F4429"/>
    <w:rsid w:val="0094021A"/>
    <w:rsid w:val="009B44AF"/>
    <w:rsid w:val="009C6A0B"/>
    <w:rsid w:val="009F0C77"/>
    <w:rsid w:val="009F4DD1"/>
    <w:rsid w:val="00A03B49"/>
    <w:rsid w:val="00A41684"/>
    <w:rsid w:val="00A64E80"/>
    <w:rsid w:val="00A72BCD"/>
    <w:rsid w:val="00A741D9"/>
    <w:rsid w:val="00A833AB"/>
    <w:rsid w:val="00A9741D"/>
    <w:rsid w:val="00AD4B17"/>
    <w:rsid w:val="00B371B6"/>
    <w:rsid w:val="00B412D4"/>
    <w:rsid w:val="00BE3C22"/>
    <w:rsid w:val="00C0345E"/>
    <w:rsid w:val="00C3483A"/>
    <w:rsid w:val="00C74E9D"/>
    <w:rsid w:val="00C82FD3"/>
    <w:rsid w:val="00C92819"/>
    <w:rsid w:val="00CC6B7B"/>
    <w:rsid w:val="00CD2089"/>
    <w:rsid w:val="00D73A67"/>
    <w:rsid w:val="00D87A9D"/>
    <w:rsid w:val="00D970A9"/>
    <w:rsid w:val="00DF3845"/>
    <w:rsid w:val="00E210C2"/>
    <w:rsid w:val="00E41911"/>
    <w:rsid w:val="00E92EEF"/>
    <w:rsid w:val="00F24442"/>
    <w:rsid w:val="00F50AE3"/>
    <w:rsid w:val="00F67CF1"/>
    <w:rsid w:val="00F83595"/>
    <w:rsid w:val="00F840F0"/>
    <w:rsid w:val="00F8589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5945D-9A26-4522-AA32-AA89329C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A974D306.dotm</Template>
  <TotalTime>0</TotalTime>
  <Pages>5</Pages>
  <Words>1164</Words>
  <Characters>6292</Characters>
  <Application>Microsoft Office Word</Application>
  <DocSecurity>0</DocSecurity>
  <Lines>163</Lines>
  <Paragraphs>40</Paragraphs>
  <ScaleCrop>false</ScaleCrop>
  <HeadingPairs>
    <vt:vector size="2" baseType="variant">
      <vt:variant>
        <vt:lpstr>Title</vt:lpstr>
      </vt:variant>
      <vt:variant>
        <vt:i4>1</vt:i4>
      </vt:variant>
    </vt:vector>
  </HeadingPairs>
  <TitlesOfParts>
    <vt:vector size="1" baseType="lpstr">
      <vt:lpstr>2015-2016 Bill 3189: Subject not yet available - South Carolina Legislature Online</vt:lpstr>
    </vt:vector>
  </TitlesOfParts>
  <Company>LPITS</Company>
  <LinksUpToDate>false</LinksUpToDate>
  <CharactersWithSpaces>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Text of Previous Version (Feb. 13, 2015) - South Carolina Legislature Online</dc:title>
  <dc:creator>%USERNAME%</dc:creator>
  <cp:lastModifiedBy>Angela Hill</cp:lastModifiedBy>
  <cp:revision>2</cp:revision>
  <cp:lastPrinted>2015-02-11T20:39:00Z</cp:lastPrinted>
  <dcterms:created xsi:type="dcterms:W3CDTF">2015-02-13T18:33:00Z</dcterms:created>
  <dcterms:modified xsi:type="dcterms:W3CDTF">2015-02-13T18:33:00Z</dcterms:modified>
</cp:coreProperties>
</file>