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8FA" w:rsidRDefault="007C68FA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6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11AB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44D3" w:rsidP="00BE5C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D15EE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0D15EE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0D15EE">
        <w:rPr>
          <w:color w:val="000000" w:themeColor="text1"/>
          <w:u w:color="000000" w:themeColor="text1"/>
        </w:rPr>
        <w:t>2120, AS AMENDED, CODE OF LAWS OF SOUTH CAROLINA, 1976, RELATING TO SALES TAX EXEMPTIONS, SO AS TO DELETE T</w:t>
      </w:r>
      <w:r>
        <w:rPr>
          <w:color w:val="000000" w:themeColor="text1"/>
          <w:u w:color="000000" w:themeColor="text1"/>
        </w:rPr>
        <w:t>HE</w:t>
      </w:r>
      <w:r w:rsidRPr="000D15EE">
        <w:rPr>
          <w:color w:val="000000" w:themeColor="text1"/>
          <w:u w:color="000000" w:themeColor="text1"/>
        </w:rPr>
        <w:t xml:space="preserve"> EXEMPTION ON CERTAIN GUNS ON SECOND AMENDMENT WEEKEND.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11AB4" w:rsidRDefault="00511A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11AB4" w:rsidRDefault="00511A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4D3" w:rsidRPr="000D15EE" w:rsidRDefault="00511AB4" w:rsidP="00184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1844D3" w:rsidRPr="000D15EE">
        <w:rPr>
          <w:color w:val="000000" w:themeColor="text1"/>
          <w:u w:color="000000" w:themeColor="text1"/>
        </w:rPr>
        <w:t>Section 12</w:t>
      </w:r>
      <w:r w:rsidR="001844D3">
        <w:rPr>
          <w:color w:val="000000" w:themeColor="text1"/>
          <w:u w:color="000000" w:themeColor="text1"/>
        </w:rPr>
        <w:noBreakHyphen/>
      </w:r>
      <w:r w:rsidR="001844D3" w:rsidRPr="000D15EE">
        <w:rPr>
          <w:color w:val="000000" w:themeColor="text1"/>
          <w:u w:color="000000" w:themeColor="text1"/>
        </w:rPr>
        <w:t>36</w:t>
      </w:r>
      <w:r w:rsidR="001844D3">
        <w:rPr>
          <w:color w:val="000000" w:themeColor="text1"/>
          <w:u w:color="000000" w:themeColor="text1"/>
        </w:rPr>
        <w:noBreakHyphen/>
      </w:r>
      <w:r w:rsidR="001844D3" w:rsidRPr="000D15EE">
        <w:rPr>
          <w:color w:val="000000" w:themeColor="text1"/>
          <w:u w:color="000000" w:themeColor="text1"/>
        </w:rPr>
        <w:t xml:space="preserve">2120(76) of the 1976 Code is amended to read: </w:t>
      </w:r>
    </w:p>
    <w:p w:rsidR="001844D3" w:rsidRPr="000D15EE" w:rsidRDefault="001844D3" w:rsidP="00184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44D3" w:rsidRPr="000D15EE" w:rsidRDefault="001844D3" w:rsidP="00184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15EE">
        <w:rPr>
          <w:color w:val="000000" w:themeColor="text1"/>
          <w:u w:color="000000" w:themeColor="text1"/>
        </w:rPr>
        <w:tab/>
        <w:t>“(76)</w:t>
      </w:r>
      <w:r w:rsidRPr="000D15EE">
        <w:rPr>
          <w:color w:val="000000" w:themeColor="text1"/>
          <w:u w:color="000000" w:themeColor="text1"/>
        </w:rPr>
        <w:tab/>
      </w:r>
      <w:r w:rsidRPr="000D15EE">
        <w:rPr>
          <w:strike/>
          <w:color w:val="000000" w:themeColor="text1"/>
          <w:u w:color="000000" w:themeColor="text1"/>
        </w:rPr>
        <w:t>sales of handguns as defined pursuant to Section 16</w:t>
      </w:r>
      <w:r>
        <w:rPr>
          <w:strike/>
          <w:color w:val="000000" w:themeColor="text1"/>
          <w:u w:color="000000" w:themeColor="text1"/>
        </w:rPr>
        <w:noBreakHyphen/>
      </w:r>
      <w:r w:rsidRPr="000D15EE">
        <w:rPr>
          <w:strike/>
          <w:color w:val="000000" w:themeColor="text1"/>
          <w:u w:color="000000" w:themeColor="text1"/>
        </w:rPr>
        <w:t>23</w:t>
      </w:r>
      <w:r>
        <w:rPr>
          <w:strike/>
          <w:color w:val="000000" w:themeColor="text1"/>
          <w:u w:color="000000" w:themeColor="text1"/>
        </w:rPr>
        <w:noBreakHyphen/>
      </w:r>
      <w:r w:rsidRPr="000D15EE">
        <w:rPr>
          <w:strike/>
          <w:color w:val="000000" w:themeColor="text1"/>
          <w:u w:color="000000" w:themeColor="text1"/>
        </w:rPr>
        <w:t>10(1), rifles, and shotguns during the forty</w:t>
      </w:r>
      <w:r>
        <w:rPr>
          <w:strike/>
          <w:color w:val="000000" w:themeColor="text1"/>
          <w:u w:color="000000" w:themeColor="text1"/>
        </w:rPr>
        <w:noBreakHyphen/>
      </w:r>
      <w:r w:rsidRPr="000D15EE">
        <w:rPr>
          <w:strike/>
          <w:color w:val="000000" w:themeColor="text1"/>
          <w:u w:color="000000" w:themeColor="text1"/>
        </w:rPr>
        <w:t xml:space="preserve">eight hours of the Second Amendment Weekend.  For purposes of this item, the </w:t>
      </w:r>
      <w:r w:rsidRPr="00F44E0F">
        <w:rPr>
          <w:strike/>
          <w:color w:val="000000" w:themeColor="text1"/>
          <w:u w:color="000000" w:themeColor="text1"/>
        </w:rPr>
        <w:t>‘</w:t>
      </w:r>
      <w:r w:rsidRPr="000D15EE">
        <w:rPr>
          <w:strike/>
          <w:color w:val="000000" w:themeColor="text1"/>
          <w:u w:color="000000" w:themeColor="text1"/>
        </w:rPr>
        <w:t>Second Amendment Weekend</w:t>
      </w:r>
      <w:r w:rsidRPr="00F44E0F">
        <w:rPr>
          <w:strike/>
          <w:color w:val="000000" w:themeColor="text1"/>
          <w:u w:color="000000" w:themeColor="text1"/>
        </w:rPr>
        <w:t>’</w:t>
      </w:r>
      <w:r w:rsidRPr="000D15EE">
        <w:rPr>
          <w:strike/>
          <w:color w:val="000000" w:themeColor="text1"/>
          <w:u w:color="000000" w:themeColor="text1"/>
        </w:rPr>
        <w:t xml:space="preserve"> begins at 12:01 a.m. on the Friday after Thanksgiving and ends at twelve midnight the following Saturday</w:t>
      </w:r>
      <w:r w:rsidRPr="000D15EE">
        <w:rPr>
          <w:color w:val="000000" w:themeColor="text1"/>
          <w:u w:color="000000" w:themeColor="text1"/>
        </w:rPr>
        <w:t xml:space="preserve"> </w:t>
      </w:r>
      <w:r w:rsidRPr="000D15EE">
        <w:rPr>
          <w:color w:val="000000" w:themeColor="text1"/>
          <w:u w:val="single" w:color="000000" w:themeColor="text1"/>
        </w:rPr>
        <w:t>Reserved</w:t>
      </w:r>
      <w:r w:rsidRPr="000D15EE">
        <w:rPr>
          <w:color w:val="000000" w:themeColor="text1"/>
          <w:u w:color="000000" w:themeColor="text1"/>
        </w:rPr>
        <w:t>.”</w:t>
      </w:r>
    </w:p>
    <w:p w:rsidR="001844D3" w:rsidRDefault="001844D3" w:rsidP="00184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1AB4" w:rsidRDefault="001844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F328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C68FA" w:rsidRDefault="007C68FA" w:rsidP="007C68FA">
      <w:pPr>
        <w:suppressAutoHyphens/>
      </w:pPr>
    </w:p>
    <w:sectPr w:rsidR="007C68FA" w:rsidSect="007C68F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1AB4" w:rsidRDefault="00511AB4" w:rsidP="009F0C77">
      <w:r>
        <w:separator/>
      </w:r>
    </w:p>
  </w:endnote>
  <w:endnote w:type="continuationSeparator" w:id="0">
    <w:p w:rsidR="00511AB4" w:rsidRDefault="00511A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593F35-7D99-4762-9D5E-0CD1A1E02FCD}"/>
    <w:embedBold r:id="rId2" w:fontKey="{3D96561E-A85D-48E0-A72D-7E6EAC5817B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8F114F9-5C2F-4CB4-A255-792CAB3B46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C3F46BF-EF35-45A9-AA06-A6518B1D15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328E" w:rsidRPr="007C68FA" w:rsidRDefault="007C68FA" w:rsidP="007C68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E5C9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1AB4" w:rsidRDefault="00511AB4" w:rsidP="009F0C77">
      <w:r>
        <w:separator/>
      </w:r>
    </w:p>
  </w:footnote>
  <w:footnote w:type="continuationSeparator" w:id="0">
    <w:p w:rsidR="00511AB4" w:rsidRDefault="00511A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23DG15"/>
    <w:docVar w:name="CoverBillType" w:val="b"/>
    <w:docVar w:name="docpath" w:val="L:\Council\bills\BBM\9123DG15.DOCX"/>
    <w:docVar w:name="dvBillNumber" w:val="3207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511AB4"/>
    <w:rsid w:val="00011869"/>
    <w:rsid w:val="00015CD6"/>
    <w:rsid w:val="000E1785"/>
    <w:rsid w:val="000F40FA"/>
    <w:rsid w:val="0010776B"/>
    <w:rsid w:val="00133E66"/>
    <w:rsid w:val="001435A3"/>
    <w:rsid w:val="001844D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4F328E"/>
    <w:rsid w:val="00511AB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5E58"/>
    <w:rsid w:val="00734F00"/>
    <w:rsid w:val="007A70AE"/>
    <w:rsid w:val="007C68FA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287A"/>
    <w:rsid w:val="00A833AB"/>
    <w:rsid w:val="00A9741D"/>
    <w:rsid w:val="00AD4B17"/>
    <w:rsid w:val="00B412D4"/>
    <w:rsid w:val="00BE3C22"/>
    <w:rsid w:val="00BE5C92"/>
    <w:rsid w:val="00C0345E"/>
    <w:rsid w:val="00C3483A"/>
    <w:rsid w:val="00C74E9D"/>
    <w:rsid w:val="00C82FD3"/>
    <w:rsid w:val="00C92819"/>
    <w:rsid w:val="00CC6B7B"/>
    <w:rsid w:val="00CD2089"/>
    <w:rsid w:val="00CE5DA4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A35546-4CEC-4A79-9CDE-B69C55A60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F00B09-774F-4501-889B-DFE0865FD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15BA1658.dotm</Template>
  <TotalTime>0</TotalTime>
  <Pages>1</Pages>
  <Words>112</Words>
  <Characters>641</Characters>
  <Application>Microsoft Office Word</Application>
  <DocSecurity>0</DocSecurity>
  <Lines>5</Lines>
  <Paragraphs>1</Paragraphs>
  <ScaleCrop>false</ScaleCrop>
  <Company>LPITS</Company>
  <LinksUpToDate>false</LinksUpToDate>
  <CharactersWithSpaces>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3207 Text of Previous Version (Dec. 18, 2014) - South Carolina Legislature Online</dc:title>
  <dc:creator>BRENDA MELTON</dc:creator>
  <cp:lastModifiedBy>N Cumfer</cp:lastModifiedBy>
  <cp:revision>3</cp:revision>
  <dcterms:created xsi:type="dcterms:W3CDTF">2014-12-18T18:45:00Z</dcterms:created>
  <dcterms:modified xsi:type="dcterms:W3CDTF">2015-01-07T21:22:00Z</dcterms:modified>
</cp:coreProperties>
</file>