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D0" w:rsidRDefault="00AD6FD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D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F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6</w:t>
      </w:r>
      <w:r w:rsidR="00936CBE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936C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180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PROVIDE THAT A SPECIAL PURPOSE DISTRICT WHOSE GOVERNING BOARD IS UNELECTED SHALL SUBMIT ALL PROPOSALS TO ADOPT, AMEND, OR REPEAL REGULATIONS TO THE GOVERNING BOARD</w:t>
      </w:r>
      <w:r w:rsidR="00936CBE" w:rsidRPr="00936C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APPOINTING AUTHORITY FOR APPROVAL BEFORE THE SPECIAL PURPOSE DISTRICT MAY TAKE OFFICIAL ACTION ON THE REGULATIONS.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F7E" w:rsidRDefault="006B2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2F7E" w:rsidRDefault="006B2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403" w:rsidRPr="00587E2E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</w:t>
      </w:r>
      <w:r w:rsidRPr="00587E2E">
        <w:rPr>
          <w:color w:val="000000" w:themeColor="text1"/>
          <w:u w:color="000000" w:themeColor="text1"/>
        </w:rPr>
        <w:t>apter 1, Title 8 of the 1976 Code is amended by adding:</w:t>
      </w:r>
    </w:p>
    <w:p w:rsidR="003B6403" w:rsidRPr="00587E2E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936CBE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936C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180.</w:t>
      </w:r>
      <w:r>
        <w:rPr>
          <w:color w:val="000000" w:themeColor="text1"/>
          <w:u w:color="000000" w:themeColor="text1"/>
        </w:rPr>
        <w:tab/>
        <w:t>Notwithstanding another provision of law, a special purpose district whose governing board is unelected shall submit all proposals to adopt, amend, or repeal regulations to the governing board</w:t>
      </w:r>
      <w:r w:rsidR="00936CBE" w:rsidRPr="00936C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appointing authority for approval before the special purpose </w:t>
      </w:r>
      <w:r w:rsidR="00BA7E46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may take official action on the regulations.</w:t>
      </w:r>
      <w:r w:rsidR="00735D9D">
        <w:rPr>
          <w:color w:val="000000" w:themeColor="text1"/>
          <w:u w:color="000000" w:themeColor="text1"/>
        </w:rPr>
        <w:t xml:space="preserve">  If the governing board’s appoi</w:t>
      </w:r>
      <w:r w:rsidR="00045CA8">
        <w:rPr>
          <w:color w:val="000000" w:themeColor="text1"/>
          <w:u w:color="000000" w:themeColor="text1"/>
        </w:rPr>
        <w:t>nting authority is the Governor</w:t>
      </w:r>
      <w:r w:rsidR="00F73B2E">
        <w:rPr>
          <w:color w:val="000000" w:themeColor="text1"/>
          <w:u w:color="000000" w:themeColor="text1"/>
        </w:rPr>
        <w:t>,</w:t>
      </w:r>
      <w:r w:rsidR="00735D9D">
        <w:rPr>
          <w:color w:val="000000" w:themeColor="text1"/>
          <w:u w:color="000000" w:themeColor="text1"/>
        </w:rPr>
        <w:t xml:space="preserve"> upon the recommendation of a county legislative delegation, the county legislative delegation is deemed the appointing authority for purposes of this section</w:t>
      </w:r>
      <w:r w:rsidR="00F73B2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” </w:t>
      </w: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</w:t>
      </w:r>
      <w:r>
        <w:rPr>
          <w:color w:val="000000" w:themeColor="text1"/>
          <w:u w:color="000000" w:themeColor="text1"/>
        </w:rPr>
        <w:t xml:space="preserve"> upon approval by the Governor.</w:t>
      </w:r>
    </w:p>
    <w:p w:rsidR="000C03DA" w:rsidRDefault="00936CBE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FD0" w:rsidRDefault="00AD6FD0" w:rsidP="00AD6FD0">
      <w:pPr>
        <w:suppressAutoHyphens/>
      </w:pPr>
    </w:p>
    <w:sectPr w:rsidR="00AD6FD0" w:rsidSect="00AD6F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F7E" w:rsidRDefault="006B2F7E" w:rsidP="009F0C77">
      <w:r>
        <w:separator/>
      </w:r>
    </w:p>
  </w:endnote>
  <w:endnote w:type="continuationSeparator" w:id="0">
    <w:p w:rsidR="006B2F7E" w:rsidRDefault="006B2F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037632-15BB-4E66-89E2-E26B6865278D}"/>
    <w:embedBold r:id="rId2" w:fontKey="{CE86E6BF-8A90-43FE-86BF-12094B7103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B0A02D-E665-4FAD-8FA8-9C833D71A6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0A0F80-476C-4FE9-9B51-645A2C2556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3DA" w:rsidRPr="00AD6FD0" w:rsidRDefault="00AD6FD0" w:rsidP="00AD6F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F7E" w:rsidRDefault="006B2F7E" w:rsidP="009F0C77">
      <w:r>
        <w:separator/>
      </w:r>
    </w:p>
  </w:footnote>
  <w:footnote w:type="continuationSeparator" w:id="0">
    <w:p w:rsidR="006B2F7E" w:rsidRDefault="006B2F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03ZW15"/>
    <w:docVar w:name="CoverBillType" w:val="b"/>
    <w:docVar w:name="docpath" w:val="L:\Council\bills\GGS\22703ZW15.DOCX"/>
    <w:docVar w:name="dvBillNumber" w:val="352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B2F7E"/>
    <w:rsid w:val="00011869"/>
    <w:rsid w:val="00015CD6"/>
    <w:rsid w:val="00045CA8"/>
    <w:rsid w:val="00054DC4"/>
    <w:rsid w:val="000C03D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0183"/>
    <w:rsid w:val="00325348"/>
    <w:rsid w:val="0032732C"/>
    <w:rsid w:val="00336AD0"/>
    <w:rsid w:val="0037079A"/>
    <w:rsid w:val="003B6403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F7E"/>
    <w:rsid w:val="00734F00"/>
    <w:rsid w:val="00735D9D"/>
    <w:rsid w:val="007A70AE"/>
    <w:rsid w:val="008362E8"/>
    <w:rsid w:val="008A1768"/>
    <w:rsid w:val="008F0F33"/>
    <w:rsid w:val="008F4429"/>
    <w:rsid w:val="00936CB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FD0"/>
    <w:rsid w:val="00B412D4"/>
    <w:rsid w:val="00BA7E4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73B2E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C4FB91-C7C6-4DA0-97D8-76BAE88C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5BC98-DCD5-4A6F-898C-A87621D99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1</Pages>
  <Words>179</Words>
  <Characters>972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3526 Text of Previous Version (Feb. 4, 2015) - South Carolina Legislature Online</dc:title>
  <dc:creator>GloriaShackelford</dc:creator>
  <cp:lastModifiedBy>N Cumfer</cp:lastModifiedBy>
  <cp:revision>2</cp:revision>
  <cp:lastPrinted>2015-01-16T16:56:00Z</cp:lastPrinted>
  <dcterms:created xsi:type="dcterms:W3CDTF">2015-02-04T18:46:00Z</dcterms:created>
  <dcterms:modified xsi:type="dcterms:W3CDTF">2015-02-04T18:46:00Z</dcterms:modified>
</cp:coreProperties>
</file>