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145" w:rsidRDefault="00E54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6C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B2B7A" w:rsidRDefault="00936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2B7A">
        <w:t>TO AMEND THE CODE OF LAWS OF SOUTH CAROLINA, 1976, BY ADDING ARTICLE 137 TO CHAPTER 3, TITLE 56 SO AS TO PROVIDE THAT THE DEPARTMENT OF MOTOR VEHICLES MAY ISSUE “DELTA WATERFOWL”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6C03" w:rsidRDefault="00976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6C03" w:rsidRDefault="00976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53D" w:rsidRPr="008D2635" w:rsidRDefault="00976C03"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3653D" w:rsidRPr="008D2635">
        <w:t>Chapter 3, Title 56 of the 1976 Code is amended by adding:</w:t>
      </w:r>
    </w:p>
    <w:p w:rsidR="0093653D" w:rsidRPr="008D2635" w:rsidRDefault="0093653D"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653D" w:rsidRPr="008D2635" w:rsidRDefault="0093653D"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137</w:t>
      </w:r>
    </w:p>
    <w:p w:rsidR="0093653D" w:rsidRPr="008D2635" w:rsidRDefault="0093653D"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3653D" w:rsidRPr="008D2635" w:rsidRDefault="0093653D"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Delta Waterfowl </w:t>
      </w:r>
      <w:r w:rsidRPr="008D2635">
        <w:t>Special License Plates</w:t>
      </w:r>
    </w:p>
    <w:p w:rsidR="0093653D" w:rsidRPr="008D2635" w:rsidRDefault="0093653D"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653D" w:rsidRPr="008D2635" w:rsidRDefault="0093653D"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635">
        <w:tab/>
        <w:t>Section 56</w:t>
      </w:r>
      <w:r>
        <w:noBreakHyphen/>
      </w:r>
      <w:r w:rsidRPr="008D2635">
        <w:t>3</w:t>
      </w:r>
      <w:r>
        <w:noBreakHyphen/>
      </w:r>
      <w:r w:rsidRPr="008D2635">
        <w:t>13</w:t>
      </w:r>
      <w:r>
        <w:t>7</w:t>
      </w:r>
      <w:r w:rsidRPr="008D2635">
        <w:t>10.</w:t>
      </w:r>
      <w:r w:rsidRPr="008D2635">
        <w:tab/>
        <w:t>(A)</w:t>
      </w:r>
      <w:r w:rsidRPr="008D2635">
        <w:tab/>
        <w:t xml:space="preserve">The Department of Motor Vehicles may issue </w:t>
      </w:r>
      <w:r w:rsidRPr="0093653D">
        <w:t>‘</w:t>
      </w:r>
      <w:r>
        <w:t>Delta Waterfowl</w:t>
      </w:r>
      <w:r w:rsidRPr="0093653D">
        <w:t>’</w:t>
      </w:r>
      <w:r w:rsidRPr="008D2635">
        <w:t xml:space="preserve"> special motor vehicle license plates to owners of private passenger motor vehicles, as defined in Section 56</w:t>
      </w:r>
      <w:r>
        <w:noBreakHyphen/>
      </w:r>
      <w:r w:rsidRPr="008D2635">
        <w:t>3</w:t>
      </w:r>
      <w:r>
        <w:noBreakHyphen/>
      </w:r>
      <w:r w:rsidRPr="008D2635">
        <w:t>630, or motorcycles, as defined in Section 56</w:t>
      </w:r>
      <w:r>
        <w:noBreakHyphen/>
      </w:r>
      <w:r w:rsidRPr="008D2635">
        <w:t>3</w:t>
      </w:r>
      <w:r>
        <w:noBreakHyphen/>
      </w:r>
      <w:r w:rsidRPr="008D2635">
        <w:t>20, registered in their names.  This special license plate must be of the same size and general design of regular motor vehicle license plates.  This special license plate must be issued or revalidated for a biennial period which expires twenty</w:t>
      </w:r>
      <w:r>
        <w:noBreakHyphen/>
      </w:r>
      <w:r w:rsidRPr="008D2635">
        <w:t>four months from the month it is issued.</w:t>
      </w:r>
    </w:p>
    <w:p w:rsidR="0093653D" w:rsidRPr="008D2635" w:rsidRDefault="0093653D"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635">
        <w:tab/>
        <w:t>(B)</w:t>
      </w:r>
      <w:r w:rsidRPr="008D2635">
        <w:tab/>
        <w:t>The requirements for production, collection, and distribution of fees for this license plate are those set forth in Section 56</w:t>
      </w:r>
      <w:r>
        <w:noBreakHyphen/>
      </w:r>
      <w:r w:rsidRPr="008D2635">
        <w:t>3</w:t>
      </w:r>
      <w:r>
        <w:noBreakHyphen/>
      </w:r>
      <w:r w:rsidRPr="008D2635">
        <w:t xml:space="preserve">8100.  Any portion of the fees collected pursuant to this article, not set aside by the Comptroller General to defray the expenses associated with producing and administering the distribution of the license plate, must be distributed to </w:t>
      </w:r>
      <w:r>
        <w:t>the Delta Waterfowl Foundation</w:t>
      </w:r>
      <w:r w:rsidRPr="008D2635">
        <w:t>.”</w:t>
      </w:r>
    </w:p>
    <w:p w:rsidR="00976C03" w:rsidRDefault="00976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C03" w:rsidRDefault="00976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3653D">
        <w:t>2</w:t>
      </w:r>
      <w:r>
        <w:t>.</w:t>
      </w:r>
      <w:r>
        <w:tab/>
        <w:t>This act takes effect upon approval by the Governor.</w:t>
      </w:r>
    </w:p>
    <w:p w:rsidR="00B06A43" w:rsidRDefault="009365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4145" w:rsidRDefault="00E54145" w:rsidP="00E54145">
      <w:pPr>
        <w:suppressAutoHyphens/>
      </w:pPr>
    </w:p>
    <w:sectPr w:rsidR="00E54145" w:rsidSect="00E541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C03" w:rsidRDefault="00976C03" w:rsidP="009F0C77">
      <w:r>
        <w:separator/>
      </w:r>
    </w:p>
  </w:endnote>
  <w:endnote w:type="continuationSeparator" w:id="0">
    <w:p w:rsidR="00976C03" w:rsidRDefault="00976C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2D75E2-8864-41B2-807B-580A9615BB8A}"/>
    <w:embedBold r:id="rId2" w:fontKey="{1845912B-F960-430E-A373-EAAE9D1B183D}"/>
  </w:font>
  <w:font w:name="Calibri">
    <w:panose1 w:val="020F0502020204030204"/>
    <w:charset w:val="00"/>
    <w:family w:val="swiss"/>
    <w:pitch w:val="variable"/>
    <w:sig w:usb0="E10002FF" w:usb1="4000ACFF" w:usb2="00000009" w:usb3="00000000" w:csb0="0000019F" w:csb1="00000000"/>
    <w:embedRegular r:id="rId3" w:fontKey="{FFB2E9A3-B95C-4992-8476-30C2D0D3A09D}"/>
  </w:font>
  <w:font w:name="Segoe UI">
    <w:panose1 w:val="020B0502040204020203"/>
    <w:charset w:val="00"/>
    <w:family w:val="swiss"/>
    <w:pitch w:val="variable"/>
    <w:sig w:usb0="E10022FF" w:usb1="C000E47F" w:usb2="00000029" w:usb3="00000000" w:csb0="000001DF" w:csb1="00000000"/>
    <w:embedRegular r:id="rId4" w:fontKey="{EB3B64F6-47BD-46DD-9CAD-E880ECAC9380}"/>
  </w:font>
  <w:font w:name="Cambria">
    <w:panose1 w:val="02040503050406030204"/>
    <w:charset w:val="00"/>
    <w:family w:val="roman"/>
    <w:pitch w:val="variable"/>
    <w:sig w:usb0="E00002FF" w:usb1="400004FF" w:usb2="00000000" w:usb3="00000000" w:csb0="0000019F" w:csb1="00000000"/>
    <w:embedRegular r:id="rId5" w:fontKey="{BC20ED22-8754-4F56-A822-053F289BE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A43" w:rsidRPr="00E54145" w:rsidRDefault="00E54145" w:rsidP="00E54145">
    <w:pPr>
      <w:pStyle w:val="Footer"/>
      <w:tabs>
        <w:tab w:val="clear" w:pos="4680"/>
        <w:tab w:val="clear" w:pos="9360"/>
        <w:tab w:val="center" w:pos="2995"/>
      </w:tabs>
      <w:spacing w:before="120"/>
    </w:pPr>
    <w:r>
      <w:t>[3549]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C03" w:rsidRDefault="00976C03" w:rsidP="009F0C77">
      <w:r>
        <w:separator/>
      </w:r>
    </w:p>
  </w:footnote>
  <w:footnote w:type="continuationSeparator" w:id="0">
    <w:p w:rsidR="00976C03" w:rsidRDefault="00976C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2CM15"/>
    <w:docVar w:name="CoverBillType" w:val="b"/>
    <w:docVar w:name="docpath" w:val="L:\Council\bills\SWB\5262CM15.DOCX"/>
    <w:docVar w:name="dvBillNumber" w:val="3549"/>
    <w:docVar w:name="dvBillNumberPrefix" w:val="H. "/>
    <w:docVar w:name="dvOriginalBody" w:val="House"/>
    <w:docVar w:name="dvSteno" w:val="SWB"/>
    <w:docVar w:name="NameofBody" w:val="h"/>
    <w:docVar w:name="vgroup2" w:val="Council"/>
  </w:docVars>
  <w:rsids>
    <w:rsidRoot w:val="00976C0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2B7A"/>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81BBF"/>
    <w:rsid w:val="006913C9"/>
    <w:rsid w:val="0069470D"/>
    <w:rsid w:val="00734F00"/>
    <w:rsid w:val="007A70AE"/>
    <w:rsid w:val="008362E8"/>
    <w:rsid w:val="008A1768"/>
    <w:rsid w:val="008F0F33"/>
    <w:rsid w:val="008F4429"/>
    <w:rsid w:val="0093653D"/>
    <w:rsid w:val="0094021A"/>
    <w:rsid w:val="00976C03"/>
    <w:rsid w:val="009B44AF"/>
    <w:rsid w:val="009C6A0B"/>
    <w:rsid w:val="009F0C77"/>
    <w:rsid w:val="009F4DD1"/>
    <w:rsid w:val="00A41684"/>
    <w:rsid w:val="00A64E80"/>
    <w:rsid w:val="00A72BCD"/>
    <w:rsid w:val="00A741D9"/>
    <w:rsid w:val="00A833AB"/>
    <w:rsid w:val="00A9741D"/>
    <w:rsid w:val="00AD4B17"/>
    <w:rsid w:val="00B06A43"/>
    <w:rsid w:val="00B412D4"/>
    <w:rsid w:val="00BE3C22"/>
    <w:rsid w:val="00C0345E"/>
    <w:rsid w:val="00C3483A"/>
    <w:rsid w:val="00C74E9D"/>
    <w:rsid w:val="00C82FD3"/>
    <w:rsid w:val="00C92819"/>
    <w:rsid w:val="00CC6B7B"/>
    <w:rsid w:val="00CD2089"/>
    <w:rsid w:val="00D73A67"/>
    <w:rsid w:val="00D970A9"/>
    <w:rsid w:val="00DF3845"/>
    <w:rsid w:val="00E41911"/>
    <w:rsid w:val="00E54145"/>
    <w:rsid w:val="00E92EEF"/>
    <w:rsid w:val="00EF2368"/>
    <w:rsid w:val="00F24442"/>
    <w:rsid w:val="00F4138A"/>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B7F6D8-DE97-4527-84A9-9E35045F7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5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5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71D62-E35E-47A2-B1ED-A75D0F7F6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78DF8B90.dotm</Template>
  <TotalTime>0</TotalTime>
  <Pages>2</Pages>
  <Words>228</Words>
  <Characters>1180</Characters>
  <Application>Microsoft Office Word</Application>
  <DocSecurity>0</DocSecurity>
  <Lines>44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3549 Text of Previous Version (Feb. 10, 2015) - South Carolina Legislature Online</dc:title>
  <dc:creator>SandyBarden</dc:creator>
  <cp:lastModifiedBy>N Cumfer</cp:lastModifiedBy>
  <cp:revision>2</cp:revision>
  <cp:lastPrinted>2015-02-09T20:12:00Z</cp:lastPrinted>
  <dcterms:created xsi:type="dcterms:W3CDTF">2015-02-10T17:40:00Z</dcterms:created>
  <dcterms:modified xsi:type="dcterms:W3CDTF">2015-02-10T17:40:00Z</dcterms:modified>
</cp:coreProperties>
</file>