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5B4"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84A97" w:rsidRP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15, 2015</w:t>
      </w: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A97" w:rsidRPr="00084A97" w:rsidRDefault="00084A97" w:rsidP="00084A97">
      <w:pPr>
        <w:tabs>
          <w:tab w:val="right" w:pos="5933"/>
        </w:tabs>
        <w:suppressAutoHyphens/>
      </w:pPr>
      <w:r>
        <w:tab/>
      </w:r>
      <w:r>
        <w:rPr>
          <w:b/>
          <w:sz w:val="36"/>
        </w:rPr>
        <w:t>H. 3579</w:t>
      </w: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White, Lucas, Allison, Henderson, Limehouse, Newton, Ott, Clary, Collins, Delleney, Forrester, Gambrell, Hardwick, Hiott, Horne, Merrill, D.C. Moss, V.S. Moss, Murphy, Pitts, Sandifer, G.M. Smith, Sottile, Spires, Wells, Whitmire, Yow, Jefferson, Erickson, Funderburk, Hosey, Hixon, Clyburn, Knight, Herbkersman, H.A. Crawford, Felder, Willis, McCoy, Bradley, Douglas, Norrell, Long, Bales, Daning, Loftis, Tallon, Anthony, Howard, Gagnon, Riley, Williams, Hayes, G.A. Brown, R.L. Brown, Hart, Weeks, Whipper, Pope, Tinkler, Hicks, Brannon, Corley, Clemmons, Johnson, George, Alexander, Anderson and Duckworth</w:t>
      </w: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4/15/15--H.</w:t>
      </w: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84A97">
        <w:rPr>
          <w:b/>
          <w:bCs/>
          <w:szCs w:val="22"/>
        </w:rPr>
        <w:t>Fiscal Impact Summary</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84A97">
        <w:rPr>
          <w:b/>
          <w:szCs w:val="22"/>
        </w:rPr>
        <w:t xml:space="preserve">State General Fund Revenue. </w:t>
      </w:r>
      <w:r w:rsidRPr="00084A97">
        <w:rPr>
          <w:szCs w:val="22"/>
        </w:rPr>
        <w:t>This bill is expected to reduce general fund sales and use tax revenue by an estimated $61,400,000 in FY 2015-16 as the result of the transfer of sales tax revenue to other funds.  (This transfer would have a corresponding decrease in general fund expenditures.)  This bill would also reduce general fund individual income tax revenue by a total of $1,337,963 in FY 2015-16, $26,848,740 in FY 2016-17, and $48,759,298 in FY 2017-18.</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4A97">
        <w:rPr>
          <w:rFonts w:eastAsiaTheme="minorHAnsi"/>
          <w:b/>
          <w:szCs w:val="22"/>
        </w:rPr>
        <w:t xml:space="preserve">Other Funds.  </w:t>
      </w:r>
      <w:r w:rsidRPr="00084A97">
        <w:rPr>
          <w:rFonts w:eastAsiaTheme="minorHAnsi"/>
          <w:szCs w:val="22"/>
        </w:rPr>
        <w:t xml:space="preserve">This bill is expected to increase other funds for the Department of Transportation from several sources for a net increase of $427,958,631.  Motor fuel user fees are lowered from $0.16 to $0.10 per gallon which reduces revenue by $190,221,506 in FY 2015-16.  An excise tax based on the price of motor fuel is expected to generate $497,880,137*.  The transfer of existing sales tax revenue on the purchase of vehicles is estimated to generate $61,400,000.  Finally, the maximum sales tax cap on motor vehicles </w:t>
      </w:r>
      <w:r w:rsidRPr="00084A97">
        <w:rPr>
          <w:rFonts w:eastAsiaTheme="minorHAnsi"/>
          <w:szCs w:val="22"/>
        </w:rPr>
        <w:lastRenderedPageBreak/>
        <w:t>is increased by $200 which is estimated to generate $58,900,000.  These items net a total of $427,958,631.  This amount does not reflect the potential reallocation of any motor fuel user fee collections that may be distributed to the State Secondary “C” Fund Program from the transfer of state roads to the counties.  Since county transportation committees may elect not to accept the transfer of any state roads, we are unable to determine the potential reallocation of these motor fuel user fee collections.</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4A97">
        <w:rPr>
          <w:rFonts w:eastAsiaTheme="minorHAnsi"/>
          <w:szCs w:val="22"/>
        </w:rPr>
        <w:tab/>
        <w:t>*The average wholesale price of gasoline and diesel fuel is held constant at 2014 levels in this analysis. Future motor fuel revenue estimates are dependent on changes in the average wholesale prices of gasoline and diesel fuel.</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4A97">
        <w:rPr>
          <w:rFonts w:eastAsiaTheme="minorHAnsi"/>
          <w:b/>
          <w:szCs w:val="22"/>
        </w:rPr>
        <w:t>Local Revenue.</w:t>
      </w:r>
      <w:r w:rsidRPr="00084A97">
        <w:rPr>
          <w:rFonts w:eastAsiaTheme="minorHAnsi"/>
          <w:szCs w:val="22"/>
        </w:rPr>
        <w:t xml:space="preserve">  The local revenue impact does not reflect the potential reallocation of any motor fuel user fee collections that may be distributed to the State Secondary “C” Fund Program from the transfer of state roads to the counties.  Since county transportation committees may elect not to accept the transfer of any state roads, we are unable to determine the potential reallocation of these motor fuel user fee collections.</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084A97">
        <w:rPr>
          <w:rFonts w:eastAsiaTheme="minorHAnsi"/>
          <w:b/>
          <w:szCs w:val="22"/>
        </w:rPr>
        <w:t xml:space="preserve">Local Expenditure. </w:t>
      </w:r>
      <w:r w:rsidRPr="00084A97">
        <w:rPr>
          <w:rFonts w:eastAsiaTheme="minorHAnsi"/>
          <w:szCs w:val="22"/>
        </w:rPr>
        <w:t>The Revenue and Fiscal Affairs Office contacted the Municipal Association of South Carolina and all forty-six county governments regarding the expenditure impact of this amendment.  The Municipal Association nor the county governments have had ample time to review the amendment. Therefore, our office will provide an update on the expenditure impact of this amendment once the Municipal Association and county governments have had ample time to review our request.</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b/>
          <w:bCs/>
          <w:szCs w:val="22"/>
        </w:rPr>
      </w:pPr>
      <w:r w:rsidRPr="00084A97">
        <w:rPr>
          <w:rFonts w:eastAsiaTheme="majorEastAsia"/>
          <w:b/>
          <w:bCs/>
          <w:szCs w:val="22"/>
        </w:rPr>
        <w:t>Explanation of Fiscal Impact</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84A97">
        <w:rPr>
          <w:b/>
          <w:bCs/>
          <w:szCs w:val="22"/>
        </w:rPr>
        <w:t>Explanation of Amendment (March 26, 2015) – By the Ways and Means Committee</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84A97">
        <w:rPr>
          <w:b/>
          <w:bCs/>
          <w:szCs w:val="22"/>
        </w:rPr>
        <w:t>State Expenditure</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084A97">
        <w:rPr>
          <w:bCs/>
          <w:szCs w:val="22"/>
        </w:rPr>
        <w:tab/>
        <w:t xml:space="preserve">General fund expenditures would be reduced by the transfer of sales tax on motor vehicles to the Department of Transportation.  </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4A97">
        <w:rPr>
          <w:rFonts w:eastAsiaTheme="minorHAnsi"/>
          <w:b/>
          <w:szCs w:val="22"/>
        </w:rPr>
        <w:t>The Department of Transportation.</w:t>
      </w:r>
      <w:r w:rsidRPr="00084A97">
        <w:rPr>
          <w:rFonts w:eastAsiaTheme="minorHAnsi"/>
          <w:szCs w:val="22"/>
        </w:rPr>
        <w:t xml:space="preserve"> The department reports that any expenditure impact for implementing these changes would be minimal and can be absorbed by the agency. There would not be any impact on the general funds or federal funds.</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4A97">
        <w:rPr>
          <w:rFonts w:eastAsiaTheme="minorHAnsi"/>
          <w:b/>
          <w:szCs w:val="22"/>
        </w:rPr>
        <w:t>The Transportation Infrastructure Fund Board.</w:t>
      </w:r>
      <w:r w:rsidRPr="00084A97">
        <w:rPr>
          <w:rFonts w:eastAsiaTheme="minorHAnsi"/>
          <w:szCs w:val="22"/>
        </w:rPr>
        <w:t xml:space="preserve"> The board reports that this bill would not result in additional expenditures or savings.  Program expenditures for road projects would increase by the amount of additional revenue.  </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84A97">
        <w:rPr>
          <w:b/>
          <w:bCs/>
          <w:szCs w:val="22"/>
        </w:rPr>
        <w:t>State Revenue</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4A97">
        <w:rPr>
          <w:rFonts w:eastAsiaTheme="minorHAnsi"/>
          <w:szCs w:val="22"/>
        </w:rPr>
        <w:tab/>
        <w:t>The following sections would affect state revenue as follows:</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84A97">
        <w:rPr>
          <w:b/>
          <w:szCs w:val="22"/>
        </w:rPr>
        <w:t>Section 12.</w:t>
      </w:r>
      <w:r w:rsidRPr="00084A97">
        <w:rPr>
          <w:szCs w:val="22"/>
        </w:rPr>
        <w:t xml:space="preserve"> This section amends Article 1 of Title 57 by changing the amount of the motor fuel user fee collections that are allocated to the State Secondary “C” Fund Program.  This section provides a framework for a portion of state roads to be transferred to the counties. County transportation boards would have the option of refusing the transfer.  For counties participating in the transfer, the allocation of the motor fuel user fee would be increased.  The additional county “C” fund revenue must first be distributed to each participating county based on the time the county began participating.  For counties that participated in the 2016 transfer, each county shall receive one million dollars.  For counties that began participating in the 2018 or 2020 transfers, each county shall receive five hundred thousand dollars or two hundred and fifty thousand dollars, respectively.  The remaining funds will then be distributed in the same manner pursuant to Section 12-28-2740(A).  Any money apportioned to a county that is not participating must instead be credited to the State Highway Fund.  </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084A97">
        <w:rPr>
          <w:szCs w:val="22"/>
        </w:rPr>
        <w:tab/>
        <w:t xml:space="preserve">Currently, the county “C” fund program receives $0.0266 of the $0.16 per gallon of gasoline revenue for local road improvements. Beginning July 1, 2016, an additional $0.0134 will be distributed to county “C” funds for a total of $0.04 per gallon of gasoline revenue.  The additional distribution to county “C” funds is an estimated $33,339,241 in FY 2016-17.  Beginning July 1, 2018, the amount distributed to county “C” funds will be increased by an additional one-cent per gallon to a total of $0.05 per gallon of gasoline, and the additional distribution is estimated to be $24,296,006 in FY 2018-19.  Finally, beginning July 1, 2020, a total of $0.06 per gallon of gasoline would be distributed to county “C” funds.  The additional distribution for FY 2020-21 is estimated to be $23,425,240.  As a result of the July 1 start date, </w:t>
      </w:r>
      <w:r w:rsidRPr="00084A97">
        <w:rPr>
          <w:bCs/>
          <w:szCs w:val="22"/>
        </w:rPr>
        <w:t xml:space="preserve">the motor fuel user fee revenue for July is to be remitted in August; therefore, additional revenue estimates represent eleven months of a full fiscal year.  </w:t>
      </w:r>
      <w:r w:rsidRPr="00084A97">
        <w:rPr>
          <w:szCs w:val="22"/>
        </w:rPr>
        <w:t xml:space="preserve">The total estimated additional distribution to county “C” funds from increasing the allocation amount from $0.0266 to $0.06 per gallon of gasoline is $87,625,647.   </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84A97">
        <w:rPr>
          <w:b/>
          <w:szCs w:val="22"/>
        </w:rPr>
        <w:t>Sections 15, 16, and 17.</w:t>
      </w:r>
      <w:r w:rsidRPr="00084A97">
        <w:rPr>
          <w:szCs w:val="22"/>
        </w:rPr>
        <w:t xml:space="preserve">  Sections 12-28-310 and 56-11-410 are amended to lower the motor fuel user fee from the current rate of $0.16 per gallon to $0.010 per gallon.  This analysis uses estimated motor fuel consumption trends based upon data from the U.S. Department of Energy.  The estimated reduction in total motor fuel revenue from the user fee decrease is $190,221,506 in FY 2015-16.  This change would take effect July 1, 2015.  As a result of this start date, the motor fuel fee </w:t>
      </w:r>
      <w:r w:rsidRPr="00084A97">
        <w:rPr>
          <w:bCs/>
          <w:szCs w:val="22"/>
        </w:rPr>
        <w:t>for July is remitted in August; therefore, the revenue reduction in FY 2015-16 represents eleven months of a full fiscal year.  A full year reduction is approximately $207,514,370.</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084A97">
        <w:rPr>
          <w:rFonts w:eastAsiaTheme="minorHAnsi"/>
          <w:b/>
          <w:szCs w:val="22"/>
        </w:rPr>
        <w:t xml:space="preserve">Section 18. </w:t>
      </w:r>
      <w:r w:rsidRPr="00084A97">
        <w:rPr>
          <w:rFonts w:eastAsiaTheme="minorHAnsi"/>
          <w:szCs w:val="22"/>
        </w:rPr>
        <w:t xml:space="preserve">This section would amend Section 12-36-2110 so as beginning after June 30, 2015, the maximum sales and use tax limitation would be increased from the current $300 per motor vehicle to $500 per motor vehicle. Based upon the latest data on motor vehicle sales, the Board of Economic Advisors’ maximum sales and use tax cap model suggests motor vehicle sales and use tax revenue would be increased by an additional estimated $58,900,000 in FY 2015-16.  Section 19 of this bill requires this revenue to be credited to the State Highway Fund, otherwise, $47,120,000 would be credited to state general fund and $11,780,000 would be deposited in the Education Improvement Act Fund.  </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084A97">
        <w:rPr>
          <w:rFonts w:eastAsiaTheme="minorHAnsi"/>
          <w:b/>
          <w:szCs w:val="22"/>
        </w:rPr>
        <w:t xml:space="preserve">Section 19. </w:t>
      </w:r>
      <w:r w:rsidRPr="00084A97">
        <w:rPr>
          <w:rFonts w:eastAsiaTheme="minorHAnsi"/>
          <w:szCs w:val="22"/>
        </w:rPr>
        <w:t>Currently, Act 98 of 2013 allows fifty percent of the revenues derived from the sale of motor vehicles pursuant to Sections 12-36-2620(1) and 12-36-2640(1) to be redirected from the state public school building fund and credited to the State Non-Federal Aid Highway Fund. This transfer only affects the four percent component of the sales and use tax credited to the general fund and does not affect EIA Fund revenue collections. According to the Department of Revenue, this transfer amounted to a reduction in general fund sales and use tax revenue of $59,543,949 and a concomitant increase in State Non-Federal Aid Highway Fund revenue in FY 2013-14.</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4A97">
        <w:rPr>
          <w:rFonts w:eastAsiaTheme="minorHAnsi"/>
          <w:szCs w:val="22"/>
        </w:rPr>
        <w:tab/>
        <w:t>This section would amend Section 12-36-2647 to credit the remaining fifty percent of the revenues derived from the sale of motor vehicles pursuant to Sections 12-36-2620(1) and 12-36-2640(1) to the State Highway Fund. Again, this transfer only affects the four percent component of the sales and use tax and does not affect the one percent for EIA.  Based upon the latest data on motor vehicle sales, the Board of Economic Advisors’ maximum sales and use tax cap model suggests motor vehicle sales and use tax revenue of an estimated $153,500,000 in FY 2015-16.  Under current law, $61,400,000 is expected to be transferred to the Department of Transportation, $61,400,000 is expected for deposit to the general fund, and $30,700,000 is to be credited to the Education Improvement Act Fund.  Pursuant to this amended bill, the remaining general fund allocation of $61,400,000 would be transferred to the State Highway Fund once the general fund receives $50,000,000 in these revenues.  This transfer would affect the amount of general funds available for other projects and programs in FY 2015-16. This section also changed the recipient of the revenue transfer from the State Non-Federal Aid Highway Fund to the State Highway Fund within the Department of Transportation.</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4A97">
        <w:rPr>
          <w:rFonts w:eastAsiaTheme="minorHAnsi"/>
          <w:szCs w:val="22"/>
        </w:rPr>
        <w:tab/>
        <w:t xml:space="preserve">This section would also further amend Section 12-36-2647 to redirect any increase in revenue as the result of increasing the maximum sales and use tax cap from $300 per motor vehicle to $500 per motor vehicle to the State Highway Fund. This transfer would include the four percent component of the sales and use tax in the general fund as well as the one percent component of the sales and use tax in the EIA Fund.  As mentioned in Section 18 above, based upon the latest data on motor vehicle sales, the Board of Economic Advisors’ maximum sales and use tax cap model suggests motor vehicle sales and use tax revenue would be increased by an estimated $58,900,000 in FY 2015-16.  This includes the general fund portion of the sales and use tax of $47,120,000 as well as the EIA Fund portion of $11,780,000 in FY 2015-16.  These revenues must be used exclusively for highway, road, and bridge maintenance, construction, and repair.  This section is further amended to limit the amount transferred to the State Highway Fund to no more than $50,000,000 more than was transferred to the State Non-Federal Highway Fund in FY 2014-15.  </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84A97">
        <w:rPr>
          <w:b/>
          <w:szCs w:val="22"/>
        </w:rPr>
        <w:t>Sections 20 and 21.</w:t>
      </w:r>
      <w:r w:rsidRPr="00084A97">
        <w:rPr>
          <w:szCs w:val="22"/>
        </w:rPr>
        <w:t xml:space="preserve">  Sections 12-28-410 and 56-11-910 are added to impose an excise tax on motor fuel.  The excise tax is determined by applying the cumulative state sales tax rate to a weighted average of the wholesale price of motor fuel and is recalculated at six month intervals.  The current cumulative state sales tax rate is six percent.  A wholesale price for gasoline and diesel is determined by averaging the wholesale price of each over a six month period ending March 31st and September 30th.  The average wholesale prices of gasoline and diesel are then weighted by the relative proportion of their respective $0.10 excise tax collections to determine a weighted average price of the two.  The excise tax is then determined by multiplying the cumulative state sales tax rate by the weighted average wholesale price and the excise tax is set for the six month period beginning January 1st and July 1st.   Based upon data from the U.S. Department of Energy, we obtained the average wholesale prices of gasoline and diesel fuel in South Carolina for 2014.  As a result, an average wholesale price of $2.56 per gallon of gasoline and $2.81 per gallon of diesel fuel was used for this estimate and based upon the current excise tax collections a relative weight of 78.67% was given to gasoline and 21.33% to diesel to create a weighted average of the wholesale price of $2.62.  Applying the cumulative sales tax rate to this weighted average wholesale price results in an excise tax of $0.157 per gallon of motor fuel.  Based upon these figures, the total motor fuel excise tax revenue is expected to raise $497,880,137 in FY 2015-16.  Actual collections for FY 2015-16 and each year thereafter, will depend on the actual wholesale prices of motor fuel in the applicable periods.  This change would take effect July 1, 2015.  As a result of this start date, </w:t>
      </w:r>
      <w:r w:rsidRPr="00084A97">
        <w:rPr>
          <w:bCs/>
          <w:szCs w:val="22"/>
        </w:rPr>
        <w:t>the motor fuel excise taxes charged in July will be remitted in August; therefore, the estimate for FY 2015-16 represents eleven months for the first fiscal year.  A full fiscal year estimate is $543,141,968.</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84A97">
        <w:rPr>
          <w:szCs w:val="22"/>
        </w:rPr>
        <w:tab/>
        <w:t>In sum, the net estimated impact from this bill on motor fuel revenue from the imposed excise tax and the reduced user fee is $307,658,631 for FY 2015-16.  The full fiscal year estimate is</w:t>
      </w:r>
      <w:r w:rsidRPr="00084A97">
        <w:rPr>
          <w:szCs w:val="22"/>
          <w:highlight w:val="yellow"/>
        </w:rPr>
        <w:t xml:space="preserve"> </w:t>
      </w:r>
      <w:r w:rsidRPr="00084A97">
        <w:rPr>
          <w:szCs w:val="22"/>
        </w:rPr>
        <w:t>$335,627,597.</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84A97">
        <w:rPr>
          <w:b/>
          <w:szCs w:val="22"/>
        </w:rPr>
        <w:t xml:space="preserve">Section 22. </w:t>
      </w:r>
      <w:r w:rsidRPr="00084A97">
        <w:rPr>
          <w:szCs w:val="22"/>
        </w:rPr>
        <w:t xml:space="preserve">This section changes the individual income tax bracket range for tax year 2016 and 2017.  Under current law, the tax brackets are adjusted annually by one-half the amount of inflation. Based upon our current assumptions for inflation, the taxable income bracket range for each marginal income tax rate is expected to be $2,940 for tax year 2016. Increasing the bracket amount for each tax rate by $140 to $3,080 as specified in the bill would reduce individual income tax revenue by approximately $25,485,000 for tax year 2016. For tax year 2017, the taxable income bracket range for each marginal income tax rate is expected to be $2,990. Increasing the projected 2017 bracket amount for each tax rate by $280 to $3,270 would reduce individual income tax revenue by approximately $51,461,000 for tax year 2017 compared to the current projected 2017 tax brackets.  The impact by tax year is outlined in the attached detailed tables by taxable income range. </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84A97">
        <w:rPr>
          <w:szCs w:val="22"/>
        </w:rPr>
        <w:tab/>
        <w:t>The impact on the general fund would be a reduction in individual income tax revenue of $1,337,963 in FY 2015-16, $26,848,740 in FY 2016-17, and $48,759,298 in FY 2017-18.  The tax year estimates provided are adjusted to a fiscal year basis by recognizing two quarters of reduced estimated tax payments for the first half of the tax year, or second half of the fiscal year.  We anticipate that taxpayers will reduce their estimated tax payments in response to the tax reduction by five and one-quarter percent of the total tax year impact, and the remaining impact is reflected in the following fiscal year for the remaining estimated tax payments and refunds.</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4A97">
        <w:rPr>
          <w:rFonts w:eastAsiaTheme="minorHAnsi"/>
          <w:b/>
          <w:szCs w:val="22"/>
        </w:rPr>
        <w:t>Section 27.</w:t>
      </w:r>
      <w:r w:rsidRPr="00084A97">
        <w:rPr>
          <w:rFonts w:eastAsiaTheme="minorHAnsi"/>
          <w:szCs w:val="22"/>
        </w:rPr>
        <w:t xml:space="preserve"> Except as otherwise provided, this act takes effect July 1, 2015.</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084A97">
        <w:rPr>
          <w:rFonts w:eastAsiaTheme="minorHAnsi"/>
          <w:b/>
          <w:szCs w:val="22"/>
        </w:rPr>
        <w:t>Local Expenditure</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4A97">
        <w:rPr>
          <w:rFonts w:eastAsiaTheme="minorHAnsi"/>
          <w:szCs w:val="22"/>
        </w:rPr>
        <w:tab/>
        <w:t xml:space="preserve">The Revenue and Fiscal Affairs Office contacted the Municipal Association of South Carolina and all forty-six county governments regarding the expenditure impact of this amendment.  The Municipal Association nor the county governments have had ample time to review the amendment. Therefore, our office will provide an update on the expenditure impact of this amendment once the Municipal Association and county governments have had ample time to review our request. </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bCs/>
          <w:szCs w:val="22"/>
        </w:rPr>
      </w:pPr>
      <w:r w:rsidRPr="00084A97">
        <w:rPr>
          <w:b/>
          <w:bCs/>
          <w:szCs w:val="22"/>
        </w:rPr>
        <w:t>Explanation of the bill filed on February 11, 2015</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84A97">
        <w:rPr>
          <w:b/>
          <w:bCs/>
          <w:szCs w:val="22"/>
        </w:rPr>
        <w:t>State Expenditure</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084A97">
        <w:rPr>
          <w:bCs/>
          <w:szCs w:val="22"/>
        </w:rPr>
        <w:tab/>
        <w:t xml:space="preserve">General fund expenditures would be reduced by the transfer of sales tax on motor vehicles to the Department of Transportation.  </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4A97">
        <w:rPr>
          <w:rFonts w:eastAsiaTheme="minorHAnsi"/>
          <w:b/>
          <w:szCs w:val="22"/>
        </w:rPr>
        <w:t>The Department of Transportation.</w:t>
      </w:r>
      <w:r w:rsidRPr="00084A97">
        <w:rPr>
          <w:rFonts w:eastAsiaTheme="minorHAnsi"/>
          <w:szCs w:val="22"/>
        </w:rPr>
        <w:t xml:space="preserve"> The department reports that any expenditure impact for implementing these changes would be minimal and can be absorbed by the agency. There would not be any impact on the general funds or federal funds.</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4A97">
        <w:rPr>
          <w:rFonts w:eastAsiaTheme="minorHAnsi"/>
          <w:b/>
          <w:szCs w:val="22"/>
        </w:rPr>
        <w:t>The Transportation Infrastructure Fund Board.</w:t>
      </w:r>
      <w:r w:rsidRPr="00084A97">
        <w:rPr>
          <w:rFonts w:eastAsiaTheme="minorHAnsi"/>
          <w:szCs w:val="22"/>
        </w:rPr>
        <w:t xml:space="preserve"> The board reports that this bill would not result in additional expenditures or savings.  Program expenditures for road projects would increase by the amount of additional revenue.</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084A97">
        <w:rPr>
          <w:b/>
          <w:bCs/>
          <w:szCs w:val="22"/>
        </w:rPr>
        <w:t>State Revenue</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4A97">
        <w:rPr>
          <w:rFonts w:eastAsiaTheme="minorHAnsi"/>
          <w:szCs w:val="22"/>
        </w:rPr>
        <w:tab/>
        <w:t>The following sections would affect state revenue as follows:</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22"/>
        </w:rPr>
      </w:pPr>
      <w:r w:rsidRPr="00084A97">
        <w:rPr>
          <w:b/>
          <w:szCs w:val="22"/>
        </w:rPr>
        <w:t>Section 10.</w:t>
      </w:r>
      <w:r w:rsidRPr="00084A97">
        <w:rPr>
          <w:szCs w:val="22"/>
        </w:rPr>
        <w:t xml:space="preserve"> This section amends Article 1 of Title 57 by changing the amount of the motor fuel user fee collections that are allocated to the State Secondary “C” Fund Program.  This section provides a framework for a portion of state roads to be transferred to the counties. County transportation boards would have the option of refusing the transfer.  For counties participating in the transfer, the allocation of the motor fuel user fee would be increased.  The additional county “C” fund revenue will first be apportioned equally until each participating county receives one million dollars, then the remaining funds will be distributed in the same manner pursuant to Section 12-28-2740(A).  Any money apportioned to a county that is not participating must instead be credited to the State Highway Fund.  Currently, the county “C” fund program receives $0.0266 of the $0.16 per gallon of gasoline revenue for local road improvements. Beginning July 1, 2016, an additional $0.0134 will be distributed to county “C” funds for a total of $0.04 per gallon of gasoline revenue.  The additional distribution to county “C” funds is an estimated $33,339,241 in FY 2016-17.  Beginning July 1, 2018, the amount distributed to county “C” funds will be increased by an additional one-cent per gallon to a total of $0.05 per gallon of gasoline and the additional distribution is estimated to be $24,296,006 in FY 2018-19.  Finally, beginning July 1, 2020, a total of $0.06 per gallon of gasoline would be distributed to county “C” funds.  The additional distribution for FY 2020-21 is estimated to be $23,425,240.  As a result of this start date, </w:t>
      </w:r>
      <w:r w:rsidRPr="00084A97">
        <w:rPr>
          <w:bCs/>
          <w:szCs w:val="22"/>
        </w:rPr>
        <w:t xml:space="preserve">the motor fuel user fee revenue for July is to be remitted in August; therefore, additional revenue estimates represent eleven months of a full fiscal year.  </w:t>
      </w:r>
      <w:r w:rsidRPr="00084A97">
        <w:rPr>
          <w:szCs w:val="22"/>
        </w:rPr>
        <w:t xml:space="preserve">The total estimated additional distribution to county “C” funds from increasing the allocation amount from $0.0266 to $0.06 per gallon of gasoline is $87,625,647.   </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84A97">
        <w:rPr>
          <w:b/>
          <w:szCs w:val="22"/>
        </w:rPr>
        <w:t>Sections 12 and 13.</w:t>
      </w:r>
      <w:r w:rsidRPr="00084A97">
        <w:rPr>
          <w:szCs w:val="22"/>
        </w:rPr>
        <w:t xml:space="preserve"> These sections amend Sections 12-28-310 and 56-11-410, which lowers the motor fuel user fee from the current rate of $0.16 per gallon to $0.010 per gallon.  This analysis uses estimated motor fuel consumption trends based upon data from the U.S. Department of Energy.  The estimated reduction in total motor fuel revenue from the user fee decrease is $190,221,506 in FY 2015-16.  This change would take effect July 1, 2015.  As a result of this start date, the motor fuel fee </w:t>
      </w:r>
      <w:r w:rsidRPr="00084A97">
        <w:rPr>
          <w:bCs/>
          <w:szCs w:val="22"/>
        </w:rPr>
        <w:t>for July is remitted in August; therefore, the revenue reduction in FY 2015-16 represents eleven months of a full fiscal year.  A full year reduction is approximately $207,514,370.</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084A97">
        <w:rPr>
          <w:rFonts w:eastAsiaTheme="minorHAnsi"/>
          <w:b/>
          <w:szCs w:val="22"/>
        </w:rPr>
        <w:t xml:space="preserve">Section 15. </w:t>
      </w:r>
      <w:r w:rsidRPr="00084A97">
        <w:rPr>
          <w:rFonts w:eastAsiaTheme="minorHAnsi"/>
          <w:szCs w:val="22"/>
        </w:rPr>
        <w:t xml:space="preserve">This section would amend Section 12-36-2110 so as beginning after June 30, 2015, the maximum sales and use tax limitation would be increased from the current $300 per motor vehicle to $500 per motor vehicle. Based upon the latest data on motor vehicle sales, the Board of Economic Advisors’ maximum sales and use tax cap model suggests motor vehicle sales and use tax revenue would be increased by an additional estimated $58,900,000 in FY 2015-16.  Section 16 of this bill requires this revenue to be credited to the State Highway Fund, otherwise, $47,120,000 would be credited to state general fund and $11,780,000 would be deposited in the Education Improvement Act Fund.  </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084A97">
        <w:rPr>
          <w:rFonts w:eastAsiaTheme="minorHAnsi"/>
          <w:b/>
          <w:szCs w:val="22"/>
        </w:rPr>
        <w:t xml:space="preserve">Section 16. </w:t>
      </w:r>
      <w:r w:rsidRPr="00084A97">
        <w:rPr>
          <w:rFonts w:eastAsiaTheme="minorHAnsi"/>
          <w:szCs w:val="22"/>
        </w:rPr>
        <w:t>Currently, Act 98 of 2013 allows fifty percent of the revenues derived from the sale of motor vehicles pursuant to Sections 12-36-2620(1) and 12-36-2640(1) to be redirected from the state public school building fund and credited to the State Non-Federal Aid Highway Fund. This transfer only affects the four percent component of the sales and use tax credited to in the general fund and does not affect EIA Fund revenue collections. According to the Department of Revenue, this transfer amounted to a reduction in general fund sales and use tax revenue of $59,543,949 and a concomitant increase in State Non-Federal Aid Highway Fund revenue in FY 2013-14.</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4A97">
        <w:rPr>
          <w:rFonts w:eastAsiaTheme="minorHAnsi"/>
          <w:szCs w:val="22"/>
        </w:rPr>
        <w:tab/>
        <w:t>This section would amend Section 12-36-2647 to credit the remaining fifty percent of the revenues derived from the sale of motor vehicles pursuant to Sections 12-36-2620(1) and 12-36-2640(1) to the State Highway Fund. Again, this transfer only affects the four percent component of the sales and use tax and does not affect the one percent for EIA.  Based upon the latest data on motor vehicle sales, the Board of Economic Advisors’ maximum sales and use tax cap model suggests motor vehicle sales and use tax revenue of an estimated $153,500,000 in FY 2015-16.  Under current law, $61,400,000 is expected to be transferred to the Department of Transportation, $61,400,000 is expected for deposit to the general fund, and $30,700,000 is to be credited to the Education Improvement Act Fund.  Pursuant to this bill, the remaining general fund allocation of $61,400,000 would be transferred to the State Highway Fund.  This transfer would affect the amount of general funds available for other projects and programs in FY 2015-16. This section also changed the recipient of the revenue transfer from the State Non-Federal Aid Highway Fund to the State Highway Fund within the Department of Transportation.</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4A97">
        <w:rPr>
          <w:rFonts w:eastAsiaTheme="minorHAnsi"/>
          <w:szCs w:val="22"/>
        </w:rPr>
        <w:tab/>
        <w:t>This section would also further amend Section 12-36-2647 to redirect any increase in revenue as the result of increasing the maximum sales and use tax cap from $300 per motor vehicle to $500 per motor vehicle to the State Highway Fund. This transfer would include the four percent component of the sales and use tax in the general fund as well as the one percent component of the sales and use tax in the EIA Fund.  As mentioned in Section 15 above, based upon the latest data on motor vehicle sales, the Board of Economic Advisors’ maximum sales and use tax cap model suggests motor vehicle sales and use tax revenue would be increased by an estimated $58,900,000 in FY 2015-16.  This includes the general fund portion of the sales and use tax of $47,120,000 as well as the EIA Fund portion of $11,780,000 in FY 2015-16.  These revenues must be used exclusively for highway, road, and bridge maintenance, construction, and repair.</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84A97">
        <w:rPr>
          <w:b/>
          <w:szCs w:val="22"/>
        </w:rPr>
        <w:t>Section 17 and 18.</w:t>
      </w:r>
      <w:r w:rsidRPr="00084A97">
        <w:rPr>
          <w:szCs w:val="22"/>
        </w:rPr>
        <w:t xml:space="preserve"> These sections add Sections 12-28-410 and 56-11-910 to impose an excise tax on motor fuel.  The excise tax is determined by applying the cumulative state sales tax rate to a weighted average of the wholesale price of motor fuel and is recalculated at six month intervals.  The current cumulative state sales tax rate is six percent.  A wholesale price for gasoline and diesel is determined by averaging the wholesale price of each over a six month period ending March 31st and September 30th.  The average wholesale prices of gasoline and diesel are then weighted by the relative proportion of their respective $0.10 excise tax collections to determine a weighted average price of the two.  The excise tax is then determined by multiplying the cumulative state sales tax rate by the weighted average wholesale price and the excise tax is set for the six month period beginning January 1st and July 1st.   Based upon data from the U.S. Department of Energy, we obtained the average wholesale prices of gasoline and diesel fuel in South Carolina for 2014.  As a result, an average wholesale price of $2.56 per gallon of gasoline and $2.81 per gallon of diesel fuel was used for this estimate and based upon the current excise tax collections a relative weight of 78.67% was given to gasoline and 21.33% to diesel to create a weighted average of the wholesale price of $2.62.  Applying the cumulative sales tax rate to this weighted average wholesale price results in an excise tax of $0.157 per gallon of motor fuel.  Based upon these figures, the total motor fuel excise tax revenue is expected to raise $497,880,137 in FY 2015-16.  Actual collections for FY 2015-16 and each year thereafter, will depend on the actual wholesale prices of motor fuel in the applicable periods.  This change would take effect July 1, 2015.  As a result of this start date, </w:t>
      </w:r>
      <w:r w:rsidRPr="00084A97">
        <w:rPr>
          <w:bCs/>
          <w:szCs w:val="22"/>
        </w:rPr>
        <w:t>the motor fuel excise taxes charged in July will be remitted in August; therefore, the estimate for FY 2015-16 represents eleven months for the first fiscal year.  A full fiscal year estimate is $543,141,968.</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84A97">
        <w:rPr>
          <w:szCs w:val="22"/>
        </w:rPr>
        <w:tab/>
        <w:t>In sum, the net estimated impact from this bill on motor fuel revenue from the imposed excise tax and the reduced user fee is $307,658,631 for FY 2015-16.  The full fiscal year estimate is</w:t>
      </w:r>
      <w:r w:rsidRPr="00084A97">
        <w:rPr>
          <w:szCs w:val="22"/>
          <w:highlight w:val="yellow"/>
        </w:rPr>
        <w:t xml:space="preserve"> </w:t>
      </w:r>
      <w:r w:rsidRPr="00084A97">
        <w:rPr>
          <w:szCs w:val="22"/>
        </w:rPr>
        <w:t>$335,627,597.</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4A97">
        <w:rPr>
          <w:rFonts w:eastAsiaTheme="minorHAnsi"/>
          <w:b/>
          <w:szCs w:val="22"/>
        </w:rPr>
        <w:t>Section 21.</w:t>
      </w:r>
      <w:r w:rsidRPr="00084A97">
        <w:rPr>
          <w:rFonts w:eastAsiaTheme="minorHAnsi"/>
          <w:szCs w:val="22"/>
        </w:rPr>
        <w:t xml:space="preserve"> Except as otherwise provided, this act takes effect July 1, 2015.</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084A97">
        <w:rPr>
          <w:rFonts w:eastAsiaTheme="minorHAnsi"/>
          <w:b/>
          <w:szCs w:val="22"/>
        </w:rPr>
        <w:t>Local Expenditure</w:t>
      </w:r>
    </w:p>
    <w:p w:rsidR="00084A97" w:rsidRP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084A97">
        <w:rPr>
          <w:rFonts w:eastAsiaTheme="minorHAnsi"/>
          <w:szCs w:val="22"/>
        </w:rPr>
        <w:tab/>
        <w:t xml:space="preserve">The Revenue and Fiscal Affairs Office contacted twenty-five county governments regarding the expenditure impact of this bill.  One county responded but could not place a dollar amount on the impact of this bill.  Therefore, our office does not have sufficient data to determine the expenditure impact on county governments from accepting the responsibility of acquiring state roads. </w:t>
      </w:r>
    </w:p>
    <w:p w:rsidR="00084A97" w:rsidRDefault="00084A97" w:rsidP="00084A97">
      <w:pPr>
        <w:tabs>
          <w:tab w:val="left" w:pos="720"/>
        </w:tabs>
        <w:jc w:val="left"/>
        <w:rPr>
          <w:b/>
          <w:bCs/>
          <w:sz w:val="10"/>
          <w:szCs w:val="10"/>
        </w:rPr>
      </w:pPr>
      <w:r>
        <w:rPr>
          <w:b/>
          <w:bCs/>
          <w:sz w:val="10"/>
          <w:szCs w:val="10"/>
        </w:rPr>
        <w:t xml:space="preserve">ESTIMATE OF TAX YEAR 2016 INCOME TAX </w:t>
      </w:r>
      <w:r w:rsidR="00AA1BF9">
        <w:rPr>
          <w:b/>
          <w:bCs/>
          <w:sz w:val="10"/>
          <w:szCs w:val="10"/>
        </w:rPr>
        <w:t>ADJUSTMENT</w:t>
      </w:r>
      <w:r>
        <w:rPr>
          <w:b/>
          <w:bCs/>
          <w:sz w:val="10"/>
          <w:szCs w:val="10"/>
        </w:rPr>
        <w:t xml:space="preserve"> BY INCREASING BRACKETS FROM $2,940 TO $3,080</w:t>
      </w:r>
    </w:p>
    <w:p w:rsidR="00084A97" w:rsidRDefault="00084A97" w:rsidP="00084A97">
      <w:pPr>
        <w:tabs>
          <w:tab w:val="left" w:pos="10741"/>
          <w:tab w:val="left" w:pos="11980"/>
          <w:tab w:val="left" w:pos="13696"/>
        </w:tabs>
        <w:jc w:val="left"/>
        <w:rPr>
          <w:sz w:val="10"/>
          <w:szCs w:val="10"/>
        </w:rPr>
      </w:pPr>
      <w:r>
        <w:rPr>
          <w:b/>
          <w:bCs/>
          <w:sz w:val="10"/>
          <w:szCs w:val="10"/>
        </w:rPr>
        <w:t>Objective: Increase tax brackets from $2,940 to $3,080 with rates unchanged.</w:t>
      </w:r>
    </w:p>
    <w:p w:rsidR="00084A97" w:rsidRDefault="00084A97" w:rsidP="00084A97">
      <w:pPr>
        <w:tabs>
          <w:tab w:val="left" w:pos="720"/>
        </w:tabs>
        <w:jc w:val="left"/>
        <w:rPr>
          <w:b/>
          <w:bCs/>
          <w:sz w:val="10"/>
          <w:szCs w:val="10"/>
          <w:u w:val="single"/>
        </w:rPr>
      </w:pPr>
      <w:r>
        <w:rPr>
          <w:b/>
          <w:bCs/>
          <w:sz w:val="10"/>
          <w:szCs w:val="10"/>
          <w:u w:val="single"/>
        </w:rPr>
        <w:t xml:space="preserve">   With these brackets and rates, 100% of filers have a lower or unchanged liability and the General Fund is impact is ($ 25,485,000).</w:t>
      </w:r>
    </w:p>
    <w:p w:rsidR="00084A97" w:rsidRDefault="00084A97" w:rsidP="00084A97">
      <w:pPr>
        <w:tabs>
          <w:tab w:val="left" w:pos="900"/>
          <w:tab w:val="left" w:pos="3420"/>
          <w:tab w:val="left" w:pos="5130"/>
          <w:tab w:val="left" w:pos="6506"/>
          <w:tab w:val="left" w:pos="8093"/>
          <w:tab w:val="left" w:pos="9099"/>
          <w:tab w:val="left" w:pos="10741"/>
          <w:tab w:val="left" w:pos="11980"/>
          <w:tab w:val="left" w:pos="13696"/>
        </w:tabs>
        <w:jc w:val="left"/>
        <w:rPr>
          <w:b/>
          <w:bCs/>
          <w:sz w:val="10"/>
          <w:szCs w:val="10"/>
          <w:u w:val="single"/>
        </w:rPr>
      </w:pPr>
      <w:r>
        <w:rPr>
          <w:b/>
          <w:bCs/>
          <w:sz w:val="10"/>
          <w:szCs w:val="10"/>
          <w:u w:val="single"/>
        </w:rPr>
        <w:tab/>
        <w:t>Current Tax Structure</w:t>
      </w:r>
      <w:r>
        <w:rPr>
          <w:b/>
          <w:bCs/>
          <w:sz w:val="10"/>
          <w:szCs w:val="10"/>
          <w:u w:val="single"/>
        </w:rPr>
        <w:tab/>
        <w:t>Estimate of Adjusted Tax Structure</w:t>
      </w:r>
      <w:r>
        <w:rPr>
          <w:b/>
          <w:bCs/>
          <w:sz w:val="10"/>
          <w:szCs w:val="10"/>
          <w:u w:val="single"/>
        </w:rPr>
        <w:tab/>
      </w:r>
    </w:p>
    <w:p w:rsid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Baseline</w:t>
      </w:r>
      <w:r>
        <w:rPr>
          <w:b/>
          <w:sz w:val="10"/>
          <w:szCs w:val="10"/>
        </w:rPr>
        <w:tab/>
      </w:r>
      <w:r>
        <w:rPr>
          <w:b/>
          <w:sz w:val="10"/>
          <w:szCs w:val="10"/>
        </w:rPr>
        <w:tab/>
      </w:r>
      <w:r>
        <w:rPr>
          <w:b/>
          <w:sz w:val="10"/>
          <w:szCs w:val="10"/>
        </w:rPr>
        <w:tab/>
      </w:r>
      <w:r>
        <w:rPr>
          <w:b/>
          <w:sz w:val="10"/>
          <w:szCs w:val="10"/>
        </w:rPr>
        <w:tab/>
        <w:t>Projected</w:t>
      </w:r>
      <w:r>
        <w:rPr>
          <w:b/>
          <w:sz w:val="10"/>
          <w:szCs w:val="10"/>
        </w:rPr>
        <w:tab/>
      </w:r>
      <w:r>
        <w:rPr>
          <w:b/>
          <w:sz w:val="10"/>
          <w:szCs w:val="10"/>
        </w:rPr>
        <w:tab/>
        <w:t>Adjusted</w:t>
      </w:r>
      <w:r>
        <w:rPr>
          <w:b/>
          <w:sz w:val="10"/>
          <w:szCs w:val="10"/>
        </w:rPr>
        <w:tab/>
        <w:t>Average</w:t>
      </w:r>
      <w:r>
        <w:rPr>
          <w:b/>
          <w:sz w:val="10"/>
          <w:szCs w:val="10"/>
        </w:rPr>
        <w:tab/>
        <w:t>Total</w:t>
      </w:r>
    </w:p>
    <w:p w:rsid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Taxable</w:t>
      </w:r>
      <w:r>
        <w:rPr>
          <w:b/>
          <w:sz w:val="10"/>
          <w:szCs w:val="10"/>
        </w:rPr>
        <w:tab/>
        <w:t>Projected</w:t>
      </w:r>
      <w:r>
        <w:rPr>
          <w:b/>
          <w:sz w:val="10"/>
          <w:szCs w:val="10"/>
        </w:rPr>
        <w:tab/>
      </w:r>
      <w:r>
        <w:rPr>
          <w:b/>
          <w:sz w:val="10"/>
          <w:szCs w:val="10"/>
        </w:rPr>
        <w:tab/>
      </w:r>
      <w:r>
        <w:rPr>
          <w:b/>
          <w:sz w:val="10"/>
          <w:szCs w:val="10"/>
        </w:rPr>
        <w:tab/>
        <w:t>Average</w:t>
      </w:r>
      <w:r>
        <w:rPr>
          <w:b/>
          <w:sz w:val="10"/>
          <w:szCs w:val="10"/>
        </w:rPr>
        <w:tab/>
        <w:t>Average</w:t>
      </w:r>
      <w:r>
        <w:rPr>
          <w:b/>
          <w:sz w:val="10"/>
          <w:szCs w:val="10"/>
        </w:rPr>
        <w:tab/>
        <w:t>Average</w:t>
      </w:r>
      <w:r>
        <w:rPr>
          <w:b/>
          <w:sz w:val="10"/>
          <w:szCs w:val="10"/>
        </w:rPr>
        <w:tab/>
        <w:t>Tax</w:t>
      </w:r>
      <w:r>
        <w:rPr>
          <w:b/>
          <w:sz w:val="10"/>
          <w:szCs w:val="10"/>
        </w:rPr>
        <w:tab/>
        <w:t>Dollar</w:t>
      </w:r>
    </w:p>
    <w:p w:rsid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Income</w:t>
      </w:r>
      <w:r>
        <w:rPr>
          <w:b/>
          <w:sz w:val="10"/>
          <w:szCs w:val="10"/>
        </w:rPr>
        <w:tab/>
        <w:t># of</w:t>
      </w:r>
      <w:r>
        <w:rPr>
          <w:b/>
          <w:sz w:val="10"/>
          <w:szCs w:val="10"/>
        </w:rPr>
        <w:tab/>
        <w:t>Cumulative</w:t>
      </w:r>
      <w:r>
        <w:rPr>
          <w:b/>
          <w:sz w:val="10"/>
          <w:szCs w:val="10"/>
        </w:rPr>
        <w:tab/>
        <w:t>Cumulative</w:t>
      </w:r>
      <w:r>
        <w:rPr>
          <w:b/>
          <w:sz w:val="10"/>
          <w:szCs w:val="10"/>
        </w:rPr>
        <w:tab/>
        <w:t>Taxable</w:t>
      </w:r>
      <w:r>
        <w:rPr>
          <w:b/>
          <w:sz w:val="10"/>
          <w:szCs w:val="10"/>
        </w:rPr>
        <w:tab/>
        <w:t>Tax</w:t>
      </w:r>
      <w:r>
        <w:rPr>
          <w:b/>
          <w:sz w:val="10"/>
          <w:szCs w:val="10"/>
        </w:rPr>
        <w:tab/>
        <w:t>Tax</w:t>
      </w:r>
      <w:r>
        <w:rPr>
          <w:b/>
          <w:sz w:val="10"/>
          <w:szCs w:val="10"/>
        </w:rPr>
        <w:tab/>
        <w:t>Increase/</w:t>
      </w:r>
      <w:r>
        <w:rPr>
          <w:b/>
          <w:sz w:val="10"/>
          <w:szCs w:val="10"/>
        </w:rPr>
        <w:tab/>
        <w:t>Increase/</w:t>
      </w:r>
    </w:p>
    <w:p w:rsid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Pr>
          <w:b/>
          <w:sz w:val="10"/>
          <w:szCs w:val="10"/>
        </w:rPr>
        <w:t>Range</w:t>
      </w:r>
      <w:r>
        <w:rPr>
          <w:b/>
          <w:sz w:val="10"/>
          <w:szCs w:val="10"/>
        </w:rPr>
        <w:tab/>
        <w:t>Filers</w:t>
      </w:r>
      <w:r>
        <w:rPr>
          <w:b/>
          <w:sz w:val="10"/>
          <w:szCs w:val="10"/>
        </w:rPr>
        <w:tab/>
        <w:t># of</w:t>
      </w:r>
      <w:r>
        <w:rPr>
          <w:b/>
          <w:sz w:val="10"/>
          <w:szCs w:val="10"/>
        </w:rPr>
        <w:tab/>
        <w:t>% of</w:t>
      </w:r>
      <w:r>
        <w:rPr>
          <w:b/>
          <w:sz w:val="10"/>
          <w:szCs w:val="10"/>
        </w:rPr>
        <w:tab/>
        <w:t>Income</w:t>
      </w:r>
      <w:r>
        <w:rPr>
          <w:b/>
          <w:sz w:val="10"/>
          <w:szCs w:val="10"/>
        </w:rPr>
        <w:tab/>
        <w:t>Liability</w:t>
      </w:r>
      <w:r>
        <w:rPr>
          <w:b/>
          <w:sz w:val="10"/>
          <w:szCs w:val="10"/>
        </w:rPr>
        <w:tab/>
        <w:t>Liability</w:t>
      </w:r>
      <w:r>
        <w:rPr>
          <w:b/>
          <w:sz w:val="10"/>
          <w:szCs w:val="10"/>
        </w:rPr>
        <w:tab/>
        <w:t>(Decrease)</w:t>
      </w:r>
      <w:r>
        <w:rPr>
          <w:b/>
          <w:sz w:val="10"/>
          <w:szCs w:val="10"/>
        </w:rPr>
        <w:tab/>
        <w:t>(Decrease)</w:t>
      </w:r>
    </w:p>
    <w:p w:rsidR="00084A97" w:rsidRDefault="00084A97" w:rsidP="00084A97">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Pr>
          <w:b/>
          <w:sz w:val="10"/>
          <w:szCs w:val="10"/>
          <w:u w:val="single"/>
        </w:rPr>
        <w:t>2013</w:t>
      </w:r>
      <w:r>
        <w:rPr>
          <w:b/>
          <w:sz w:val="10"/>
          <w:szCs w:val="10"/>
          <w:u w:val="single"/>
        </w:rPr>
        <w:tab/>
        <w:t>2016</w:t>
      </w:r>
      <w:r>
        <w:rPr>
          <w:b/>
          <w:sz w:val="10"/>
          <w:szCs w:val="10"/>
          <w:u w:val="single"/>
        </w:rPr>
        <w:tab/>
        <w:t>Filers</w:t>
      </w:r>
      <w:r>
        <w:rPr>
          <w:b/>
          <w:sz w:val="10"/>
          <w:szCs w:val="10"/>
          <w:u w:val="single"/>
        </w:rPr>
        <w:tab/>
        <w:t>Filers</w:t>
      </w:r>
      <w:r>
        <w:rPr>
          <w:b/>
          <w:sz w:val="10"/>
          <w:szCs w:val="10"/>
          <w:u w:val="single"/>
        </w:rPr>
        <w:tab/>
        <w:t>2016</w:t>
      </w:r>
      <w:r>
        <w:rPr>
          <w:b/>
          <w:sz w:val="10"/>
          <w:szCs w:val="10"/>
          <w:u w:val="single"/>
        </w:rPr>
        <w:tab/>
        <w:t>2016</w:t>
      </w:r>
      <w:r>
        <w:rPr>
          <w:b/>
          <w:sz w:val="10"/>
          <w:szCs w:val="10"/>
          <w:u w:val="single"/>
        </w:rPr>
        <w:tab/>
        <w:t>2016</w:t>
      </w:r>
      <w:r>
        <w:rPr>
          <w:b/>
          <w:sz w:val="10"/>
          <w:szCs w:val="10"/>
          <w:u w:val="single"/>
        </w:rPr>
        <w:tab/>
        <w:t>2016</w:t>
      </w:r>
      <w:r>
        <w:rPr>
          <w:b/>
          <w:sz w:val="10"/>
          <w:szCs w:val="10"/>
          <w:u w:val="single"/>
        </w:rPr>
        <w:tab/>
        <w:t>2016</w:t>
      </w:r>
      <w:r>
        <w:rPr>
          <w:b/>
          <w:sz w:val="10"/>
          <w:szCs w:val="10"/>
          <w:u w:val="single"/>
        </w:rPr>
        <w:tab/>
      </w:r>
      <w:r>
        <w:rPr>
          <w:b/>
          <w:sz w:val="10"/>
          <w:szCs w:val="10"/>
          <w:u w:val="single"/>
        </w:rPr>
        <w:tab/>
      </w:r>
    </w:p>
    <w:p w:rsidR="00084A97" w:rsidRDefault="00084A97" w:rsidP="00084A97">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Pr>
          <w:b/>
          <w:sz w:val="10"/>
          <w:szCs w:val="10"/>
          <w:u w:val="single"/>
        </w:rPr>
        <w:t>col 1</w:t>
      </w:r>
      <w:r>
        <w:rPr>
          <w:b/>
          <w:sz w:val="10"/>
          <w:szCs w:val="10"/>
          <w:u w:val="single"/>
        </w:rPr>
        <w:tab/>
        <w:t>col 2 (/a)</w:t>
      </w:r>
      <w:r>
        <w:rPr>
          <w:b/>
          <w:sz w:val="10"/>
          <w:szCs w:val="10"/>
          <w:u w:val="single"/>
        </w:rPr>
        <w:tab/>
        <w:t>col 3</w:t>
      </w:r>
      <w:r>
        <w:rPr>
          <w:b/>
          <w:sz w:val="10"/>
          <w:szCs w:val="10"/>
          <w:u w:val="single"/>
        </w:rPr>
        <w:tab/>
        <w:t>col 4</w:t>
      </w:r>
      <w:r>
        <w:rPr>
          <w:b/>
          <w:sz w:val="10"/>
          <w:szCs w:val="10"/>
          <w:u w:val="single"/>
        </w:rPr>
        <w:tab/>
        <w:t>col 5 (/b)</w:t>
      </w:r>
      <w:r>
        <w:rPr>
          <w:b/>
          <w:sz w:val="10"/>
          <w:szCs w:val="10"/>
          <w:u w:val="single"/>
        </w:rPr>
        <w:tab/>
        <w:t>col 6</w:t>
      </w:r>
      <w:r>
        <w:rPr>
          <w:b/>
          <w:sz w:val="10"/>
          <w:szCs w:val="10"/>
          <w:u w:val="single"/>
        </w:rPr>
        <w:tab/>
        <w:t>col 7</w:t>
      </w:r>
      <w:r>
        <w:rPr>
          <w:b/>
          <w:sz w:val="10"/>
          <w:szCs w:val="10"/>
          <w:u w:val="single"/>
        </w:rPr>
        <w:tab/>
        <w:t>col 8</w:t>
      </w:r>
      <w:r>
        <w:rPr>
          <w:b/>
          <w:sz w:val="10"/>
          <w:szCs w:val="10"/>
          <w:u w:val="single"/>
        </w:rPr>
        <w:tab/>
        <w:t>col 9</w:t>
      </w:r>
      <w:r>
        <w:rPr>
          <w:b/>
          <w:sz w:val="10"/>
          <w:szCs w:val="10"/>
          <w:u w:val="single"/>
        </w:rPr>
        <w:tab/>
      </w:r>
      <w:r>
        <w:rPr>
          <w:b/>
          <w:sz w:val="10"/>
          <w:szCs w:val="10"/>
          <w:u w:val="single"/>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0</w:t>
      </w:r>
      <w:r>
        <w:rPr>
          <w:sz w:val="10"/>
          <w:szCs w:val="10"/>
        </w:rPr>
        <w:tab/>
        <w:t>763,872</w:t>
      </w:r>
      <w:r>
        <w:rPr>
          <w:sz w:val="10"/>
          <w:szCs w:val="10"/>
        </w:rPr>
        <w:tab/>
        <w:t>763,872</w:t>
      </w:r>
      <w:r>
        <w:rPr>
          <w:sz w:val="10"/>
          <w:szCs w:val="10"/>
        </w:rPr>
        <w:tab/>
        <w:t>33.93%</w:t>
      </w:r>
      <w:r>
        <w:rPr>
          <w:sz w:val="10"/>
          <w:szCs w:val="10"/>
        </w:rPr>
        <w:tab/>
        <w:t xml:space="preserve">0 </w:t>
      </w:r>
      <w:r>
        <w:rPr>
          <w:sz w:val="10"/>
          <w:szCs w:val="10"/>
        </w:rPr>
        <w:tab/>
        <w:t>0</w:t>
      </w:r>
      <w:r>
        <w:rPr>
          <w:sz w:val="10"/>
          <w:szCs w:val="10"/>
        </w:rPr>
        <w:tab/>
        <w:t>0</w:t>
      </w:r>
      <w:r>
        <w:rPr>
          <w:sz w:val="10"/>
          <w:szCs w:val="10"/>
        </w:rPr>
        <w:tab/>
        <w:t xml:space="preserve">0 </w:t>
      </w:r>
      <w:r>
        <w:rPr>
          <w:sz w:val="10"/>
          <w:szCs w:val="10"/>
        </w:rPr>
        <w:tab/>
        <w:t xml:space="preserve">0 </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w:t>
      </w:r>
      <w:r>
        <w:rPr>
          <w:sz w:val="10"/>
          <w:szCs w:val="10"/>
        </w:rPr>
        <w:tab/>
        <w:t>269,839</w:t>
      </w:r>
      <w:r>
        <w:rPr>
          <w:sz w:val="10"/>
          <w:szCs w:val="10"/>
        </w:rPr>
        <w:tab/>
        <w:t>1,033,711</w:t>
      </w:r>
      <w:r>
        <w:rPr>
          <w:sz w:val="10"/>
          <w:szCs w:val="10"/>
        </w:rPr>
        <w:tab/>
        <w:t>45.92%</w:t>
      </w:r>
      <w:r>
        <w:rPr>
          <w:sz w:val="10"/>
          <w:szCs w:val="10"/>
        </w:rPr>
        <w:tab/>
        <w:t xml:space="preserve">2,448 </w:t>
      </w:r>
      <w:r>
        <w:rPr>
          <w:sz w:val="10"/>
          <w:szCs w:val="10"/>
        </w:rPr>
        <w:tab/>
        <w:t>0</w:t>
      </w:r>
      <w:r>
        <w:rPr>
          <w:sz w:val="10"/>
          <w:szCs w:val="10"/>
        </w:rPr>
        <w:tab/>
        <w:t>0</w:t>
      </w:r>
      <w:r>
        <w:rPr>
          <w:sz w:val="10"/>
          <w:szCs w:val="10"/>
        </w:rPr>
        <w:tab/>
        <w:t xml:space="preserve">0 </w:t>
      </w:r>
      <w:r>
        <w:rPr>
          <w:sz w:val="10"/>
          <w:szCs w:val="10"/>
        </w:rPr>
        <w:tab/>
        <w:t>(430,235)</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w:t>
      </w:r>
      <w:r>
        <w:rPr>
          <w:sz w:val="10"/>
          <w:szCs w:val="10"/>
        </w:rPr>
        <w:tab/>
        <w:t>185,378</w:t>
      </w:r>
      <w:r>
        <w:rPr>
          <w:sz w:val="10"/>
          <w:szCs w:val="10"/>
        </w:rPr>
        <w:tab/>
        <w:t>1,219,089</w:t>
      </w:r>
      <w:r>
        <w:rPr>
          <w:sz w:val="10"/>
          <w:szCs w:val="10"/>
        </w:rPr>
        <w:tab/>
        <w:t>54.15%</w:t>
      </w:r>
      <w:r>
        <w:rPr>
          <w:sz w:val="10"/>
          <w:szCs w:val="10"/>
        </w:rPr>
        <w:tab/>
        <w:t xml:space="preserve">8,107 </w:t>
      </w:r>
      <w:r>
        <w:rPr>
          <w:sz w:val="10"/>
          <w:szCs w:val="10"/>
        </w:rPr>
        <w:tab/>
        <w:t>177</w:t>
      </w:r>
      <w:r>
        <w:rPr>
          <w:sz w:val="10"/>
          <w:szCs w:val="10"/>
        </w:rPr>
        <w:tab/>
        <w:t>170</w:t>
      </w:r>
      <w:r>
        <w:rPr>
          <w:sz w:val="10"/>
          <w:szCs w:val="10"/>
        </w:rPr>
        <w:tab/>
        <w:t>(7)</w:t>
      </w:r>
      <w:r>
        <w:rPr>
          <w:sz w:val="10"/>
          <w:szCs w:val="10"/>
        </w:rPr>
        <w:tab/>
        <w:t>(1,492,557)</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w:t>
      </w:r>
      <w:r>
        <w:rPr>
          <w:sz w:val="10"/>
          <w:szCs w:val="10"/>
        </w:rPr>
        <w:t>,000-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w:t>
      </w:r>
      <w:r>
        <w:rPr>
          <w:sz w:val="10"/>
          <w:szCs w:val="10"/>
        </w:rPr>
        <w:tab/>
        <w:t>268,170</w:t>
      </w:r>
      <w:r>
        <w:rPr>
          <w:sz w:val="10"/>
          <w:szCs w:val="10"/>
        </w:rPr>
        <w:tab/>
        <w:t>1,487,259</w:t>
      </w:r>
      <w:r>
        <w:rPr>
          <w:sz w:val="10"/>
          <w:szCs w:val="10"/>
        </w:rPr>
        <w:tab/>
        <w:t>66.07%</w:t>
      </w:r>
      <w:r>
        <w:rPr>
          <w:sz w:val="10"/>
          <w:szCs w:val="10"/>
        </w:rPr>
        <w:tab/>
        <w:t xml:space="preserve">16,060 </w:t>
      </w:r>
      <w:r>
        <w:rPr>
          <w:sz w:val="10"/>
          <w:szCs w:val="10"/>
        </w:rPr>
        <w:tab/>
        <w:t>624</w:t>
      </w:r>
      <w:r>
        <w:rPr>
          <w:sz w:val="10"/>
          <w:szCs w:val="10"/>
        </w:rPr>
        <w:tab/>
        <w:t>601</w:t>
      </w:r>
      <w:r>
        <w:rPr>
          <w:sz w:val="10"/>
          <w:szCs w:val="10"/>
        </w:rPr>
        <w:tab/>
        <w:t>(24)</w:t>
      </w:r>
      <w:r>
        <w:rPr>
          <w:sz w:val="10"/>
          <w:szCs w:val="10"/>
        </w:rPr>
        <w:tab/>
        <w:t>(5,380,738)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w:t>
      </w:r>
      <w:r>
        <w:rPr>
          <w:sz w:val="10"/>
          <w:szCs w:val="10"/>
        </w:rPr>
        <w:tab/>
        <w:t>187,592</w:t>
      </w:r>
      <w:r>
        <w:rPr>
          <w:sz w:val="10"/>
          <w:szCs w:val="10"/>
        </w:rPr>
        <w:tab/>
        <w:t>1,674,851</w:t>
      </w:r>
      <w:r>
        <w:rPr>
          <w:sz w:val="10"/>
          <w:szCs w:val="10"/>
        </w:rPr>
        <w:tab/>
        <w:t>74.40%</w:t>
      </w:r>
      <w:r>
        <w:rPr>
          <w:sz w:val="10"/>
          <w:szCs w:val="10"/>
        </w:rPr>
        <w:tab/>
        <w:t xml:space="preserve">27,086 </w:t>
      </w:r>
      <w:r>
        <w:rPr>
          <w:sz w:val="10"/>
          <w:szCs w:val="10"/>
        </w:rPr>
        <w:tab/>
        <w:t>1,396</w:t>
      </w:r>
      <w:r>
        <w:rPr>
          <w:sz w:val="10"/>
          <w:szCs w:val="10"/>
        </w:rPr>
        <w:tab/>
        <w:t>1,372</w:t>
      </w:r>
      <w:r>
        <w:rPr>
          <w:sz w:val="10"/>
          <w:szCs w:val="10"/>
        </w:rPr>
        <w:tab/>
        <w:t>(24)</w:t>
      </w:r>
      <w:r>
        <w:rPr>
          <w:sz w:val="10"/>
          <w:szCs w:val="10"/>
        </w:rPr>
        <w:tab/>
        <w:t>(4,464,681)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w:t>
      </w:r>
      <w:r>
        <w:rPr>
          <w:sz w:val="10"/>
          <w:szCs w:val="10"/>
        </w:rPr>
        <w:tab/>
        <w:t>135,422</w:t>
      </w:r>
      <w:r>
        <w:rPr>
          <w:sz w:val="10"/>
          <w:szCs w:val="10"/>
        </w:rPr>
        <w:tab/>
        <w:t>1,810,272</w:t>
      </w:r>
      <w:r>
        <w:rPr>
          <w:sz w:val="10"/>
          <w:szCs w:val="10"/>
        </w:rPr>
        <w:tab/>
        <w:t>80.41%</w:t>
      </w:r>
      <w:r>
        <w:rPr>
          <w:sz w:val="10"/>
          <w:szCs w:val="10"/>
        </w:rPr>
        <w:tab/>
        <w:t xml:space="preserve">38,063 </w:t>
      </w:r>
      <w:r>
        <w:rPr>
          <w:sz w:val="10"/>
          <w:szCs w:val="10"/>
        </w:rPr>
        <w:tab/>
        <w:t>2,165</w:t>
      </w:r>
      <w:r>
        <w:rPr>
          <w:sz w:val="10"/>
          <w:szCs w:val="10"/>
        </w:rPr>
        <w:tab/>
        <w:t>2,141</w:t>
      </w:r>
      <w:r>
        <w:rPr>
          <w:sz w:val="10"/>
          <w:szCs w:val="10"/>
        </w:rPr>
        <w:tab/>
        <w:t>(24)</w:t>
      </w:r>
      <w:r>
        <w:rPr>
          <w:sz w:val="10"/>
          <w:szCs w:val="10"/>
        </w:rPr>
        <w:tab/>
        <w:t>(3,223,032)</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w:t>
      </w:r>
      <w:r>
        <w:rPr>
          <w:sz w:val="10"/>
          <w:szCs w:val="10"/>
        </w:rPr>
        <w:tab/>
        <w:t>98,703</w:t>
      </w:r>
      <w:r>
        <w:rPr>
          <w:sz w:val="10"/>
          <w:szCs w:val="10"/>
        </w:rPr>
        <w:tab/>
        <w:t>1,908,975</w:t>
      </w:r>
      <w:r>
        <w:rPr>
          <w:sz w:val="10"/>
          <w:szCs w:val="10"/>
        </w:rPr>
        <w:tab/>
        <w:t>84.80%</w:t>
      </w:r>
      <w:r>
        <w:rPr>
          <w:sz w:val="10"/>
          <w:szCs w:val="10"/>
        </w:rPr>
        <w:tab/>
        <w:t xml:space="preserve">49,010 </w:t>
      </w:r>
      <w:r>
        <w:rPr>
          <w:sz w:val="10"/>
          <w:szCs w:val="10"/>
        </w:rPr>
        <w:tab/>
        <w:t>2,931</w:t>
      </w:r>
      <w:r>
        <w:rPr>
          <w:sz w:val="10"/>
          <w:szCs w:val="10"/>
        </w:rPr>
        <w:tab/>
        <w:t>2,907</w:t>
      </w:r>
      <w:r>
        <w:rPr>
          <w:sz w:val="10"/>
          <w:szCs w:val="10"/>
        </w:rPr>
        <w:tab/>
        <w:t>(24)</w:t>
      </w:r>
      <w:r>
        <w:rPr>
          <w:sz w:val="10"/>
          <w:szCs w:val="10"/>
        </w:rPr>
        <w:tab/>
        <w:t>(2,349,138)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60,000</w:t>
      </w:r>
      <w:r>
        <w:rPr>
          <w:sz w:val="10"/>
          <w:szCs w:val="10"/>
        </w:rPr>
        <w:tab/>
        <w:t>74,177</w:t>
      </w:r>
      <w:r>
        <w:rPr>
          <w:sz w:val="10"/>
          <w:szCs w:val="10"/>
        </w:rPr>
        <w:tab/>
        <w:t>1,983,153</w:t>
      </w:r>
      <w:r>
        <w:rPr>
          <w:sz w:val="10"/>
          <w:szCs w:val="10"/>
        </w:rPr>
        <w:tab/>
        <w:t>88.09%</w:t>
      </w:r>
      <w:r>
        <w:rPr>
          <w:sz w:val="10"/>
          <w:szCs w:val="10"/>
        </w:rPr>
        <w:tab/>
        <w:t xml:space="preserve">60,028 </w:t>
      </w:r>
      <w:r>
        <w:rPr>
          <w:sz w:val="10"/>
          <w:szCs w:val="10"/>
        </w:rPr>
        <w:tab/>
        <w:t>3,702</w:t>
      </w:r>
      <w:r>
        <w:rPr>
          <w:sz w:val="10"/>
          <w:szCs w:val="10"/>
        </w:rPr>
        <w:tab/>
        <w:t>3,678</w:t>
      </w:r>
      <w:r>
        <w:rPr>
          <w:sz w:val="10"/>
          <w:szCs w:val="10"/>
        </w:rPr>
        <w:tab/>
        <w:t>(24)</w:t>
      </w:r>
      <w:r>
        <w:rPr>
          <w:sz w:val="10"/>
          <w:szCs w:val="10"/>
        </w:rPr>
        <w:tab/>
        <w:t>(1,765,424)</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60,000-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70,000</w:t>
      </w:r>
      <w:r>
        <w:rPr>
          <w:sz w:val="10"/>
          <w:szCs w:val="10"/>
        </w:rPr>
        <w:tab/>
        <w:t>57,177</w:t>
      </w:r>
      <w:r>
        <w:rPr>
          <w:sz w:val="10"/>
          <w:szCs w:val="10"/>
        </w:rPr>
        <w:tab/>
        <w:t>2,040,330</w:t>
      </w:r>
      <w:r>
        <w:rPr>
          <w:sz w:val="10"/>
          <w:szCs w:val="10"/>
        </w:rPr>
        <w:tab/>
        <w:t>90.63%</w:t>
      </w:r>
      <w:r>
        <w:rPr>
          <w:sz w:val="10"/>
          <w:szCs w:val="10"/>
        </w:rPr>
        <w:tab/>
        <w:t xml:space="preserve">70,972 </w:t>
      </w:r>
      <w:r>
        <w:rPr>
          <w:sz w:val="10"/>
          <w:szCs w:val="10"/>
        </w:rPr>
        <w:tab/>
        <w:t>4,468</w:t>
      </w:r>
      <w:r>
        <w:rPr>
          <w:sz w:val="10"/>
          <w:szCs w:val="10"/>
        </w:rPr>
        <w:tab/>
        <w:t>4,444</w:t>
      </w:r>
      <w:r>
        <w:rPr>
          <w:sz w:val="10"/>
          <w:szCs w:val="10"/>
        </w:rPr>
        <w:tab/>
        <w:t>(24)</w:t>
      </w:r>
      <w:r>
        <w:rPr>
          <w:sz w:val="10"/>
          <w:szCs w:val="10"/>
        </w:rPr>
        <w:tab/>
        <w:t>(1,360,806)</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70,000-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80,000</w:t>
      </w:r>
      <w:r>
        <w:rPr>
          <w:sz w:val="10"/>
          <w:szCs w:val="10"/>
        </w:rPr>
        <w:tab/>
        <w:t>43,346</w:t>
      </w:r>
      <w:r>
        <w:rPr>
          <w:sz w:val="10"/>
          <w:szCs w:val="10"/>
        </w:rPr>
        <w:tab/>
        <w:t>2,083,675</w:t>
      </w:r>
      <w:r>
        <w:rPr>
          <w:sz w:val="10"/>
          <w:szCs w:val="10"/>
        </w:rPr>
        <w:tab/>
        <w:t>92.56%</w:t>
      </w:r>
      <w:r>
        <w:rPr>
          <w:sz w:val="10"/>
          <w:szCs w:val="10"/>
        </w:rPr>
        <w:tab/>
        <w:t xml:space="preserve">81,900 </w:t>
      </w:r>
      <w:r>
        <w:rPr>
          <w:sz w:val="10"/>
          <w:szCs w:val="10"/>
        </w:rPr>
        <w:tab/>
        <w:t>5,233</w:t>
      </w:r>
      <w:r>
        <w:rPr>
          <w:sz w:val="10"/>
          <w:szCs w:val="10"/>
        </w:rPr>
        <w:tab/>
        <w:t>5,209</w:t>
      </w:r>
      <w:r>
        <w:rPr>
          <w:sz w:val="10"/>
          <w:szCs w:val="10"/>
        </w:rPr>
        <w:tab/>
        <w:t>(24)</w:t>
      </w:r>
      <w:r>
        <w:rPr>
          <w:sz w:val="10"/>
          <w:szCs w:val="10"/>
        </w:rPr>
        <w:tab/>
        <w:t>(1,031,628)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80,000-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90,000</w:t>
      </w:r>
      <w:r>
        <w:rPr>
          <w:sz w:val="10"/>
          <w:szCs w:val="10"/>
        </w:rPr>
        <w:tab/>
        <w:t>33,165</w:t>
      </w:r>
      <w:r>
        <w:rPr>
          <w:sz w:val="10"/>
          <w:szCs w:val="10"/>
        </w:rPr>
        <w:tab/>
        <w:t>2,116,841</w:t>
      </w:r>
      <w:r>
        <w:rPr>
          <w:sz w:val="10"/>
          <w:szCs w:val="10"/>
        </w:rPr>
        <w:tab/>
        <w:t>94.03%</w:t>
      </w:r>
      <w:r>
        <w:rPr>
          <w:sz w:val="10"/>
          <w:szCs w:val="10"/>
        </w:rPr>
        <w:tab/>
        <w:t xml:space="preserve">92,856 </w:t>
      </w:r>
      <w:r>
        <w:rPr>
          <w:sz w:val="10"/>
          <w:szCs w:val="10"/>
        </w:rPr>
        <w:tab/>
        <w:t>6,000</w:t>
      </w:r>
      <w:r>
        <w:rPr>
          <w:sz w:val="10"/>
          <w:szCs w:val="10"/>
        </w:rPr>
        <w:tab/>
        <w:t>5,976</w:t>
      </w:r>
      <w:r>
        <w:rPr>
          <w:sz w:val="10"/>
          <w:szCs w:val="10"/>
        </w:rPr>
        <w:tab/>
        <w:t>(24)</w:t>
      </w:r>
      <w:r>
        <w:rPr>
          <w:sz w:val="10"/>
          <w:szCs w:val="10"/>
        </w:rPr>
        <w:tab/>
        <w:t>(789,339)</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90,000-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100,000</w:t>
      </w:r>
      <w:r>
        <w:rPr>
          <w:sz w:val="10"/>
          <w:szCs w:val="10"/>
        </w:rPr>
        <w:tab/>
        <w:t>24,985</w:t>
      </w:r>
      <w:r>
        <w:rPr>
          <w:sz w:val="10"/>
          <w:szCs w:val="10"/>
        </w:rPr>
        <w:tab/>
        <w:t>2,141,826</w:t>
      </w:r>
      <w:r>
        <w:rPr>
          <w:sz w:val="10"/>
          <w:szCs w:val="10"/>
        </w:rPr>
        <w:tab/>
        <w:t>95.14%</w:t>
      </w:r>
      <w:r>
        <w:rPr>
          <w:sz w:val="10"/>
          <w:szCs w:val="10"/>
        </w:rPr>
        <w:tab/>
        <w:t xml:space="preserve">103,782 </w:t>
      </w:r>
      <w:r>
        <w:rPr>
          <w:sz w:val="10"/>
          <w:szCs w:val="10"/>
        </w:rPr>
        <w:tab/>
        <w:t>6,765</w:t>
      </w:r>
      <w:r>
        <w:rPr>
          <w:sz w:val="10"/>
          <w:szCs w:val="10"/>
        </w:rPr>
        <w:tab/>
        <w:t>6,741</w:t>
      </w:r>
      <w:r>
        <w:rPr>
          <w:sz w:val="10"/>
          <w:szCs w:val="10"/>
        </w:rPr>
        <w:tab/>
        <w:t>(24)</w:t>
      </w:r>
      <w:r>
        <w:rPr>
          <w:sz w:val="10"/>
          <w:szCs w:val="10"/>
        </w:rPr>
        <w:tab/>
        <w:t>(594,643)</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100,000-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110,000</w:t>
      </w:r>
      <w:r>
        <w:rPr>
          <w:sz w:val="10"/>
          <w:szCs w:val="10"/>
        </w:rPr>
        <w:tab/>
        <w:t>19,054</w:t>
      </w:r>
      <w:r>
        <w:rPr>
          <w:sz w:val="10"/>
          <w:szCs w:val="10"/>
        </w:rPr>
        <w:tab/>
        <w:t>2,160,880</w:t>
      </w:r>
      <w:r>
        <w:rPr>
          <w:sz w:val="10"/>
          <w:szCs w:val="10"/>
        </w:rPr>
        <w:tab/>
        <w:t>95.99%</w:t>
      </w:r>
      <w:r>
        <w:rPr>
          <w:sz w:val="10"/>
          <w:szCs w:val="10"/>
        </w:rPr>
        <w:tab/>
        <w:t xml:space="preserve">114,820 </w:t>
      </w:r>
      <w:r>
        <w:rPr>
          <w:sz w:val="10"/>
          <w:szCs w:val="10"/>
        </w:rPr>
        <w:tab/>
        <w:t>7,538</w:t>
      </w:r>
      <w:r>
        <w:rPr>
          <w:sz w:val="10"/>
          <w:szCs w:val="10"/>
        </w:rPr>
        <w:tab/>
        <w:t>7,514</w:t>
      </w:r>
      <w:r>
        <w:rPr>
          <w:sz w:val="10"/>
          <w:szCs w:val="10"/>
        </w:rPr>
        <w:tab/>
        <w:t>(24)</w:t>
      </w:r>
      <w:r>
        <w:rPr>
          <w:sz w:val="10"/>
          <w:szCs w:val="10"/>
        </w:rPr>
        <w:tab/>
        <w:t>(453,478)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110,000-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120,000</w:t>
      </w:r>
      <w:r>
        <w:rPr>
          <w:sz w:val="10"/>
          <w:szCs w:val="10"/>
        </w:rPr>
        <w:tab/>
        <w:t>14,882</w:t>
      </w:r>
      <w:r>
        <w:rPr>
          <w:sz w:val="10"/>
          <w:szCs w:val="10"/>
        </w:rPr>
        <w:tab/>
        <w:t>2,175,762</w:t>
      </w:r>
      <w:r>
        <w:rPr>
          <w:sz w:val="10"/>
          <w:szCs w:val="10"/>
        </w:rPr>
        <w:tab/>
        <w:t>96.65%</w:t>
      </w:r>
      <w:r>
        <w:rPr>
          <w:sz w:val="10"/>
          <w:szCs w:val="10"/>
        </w:rPr>
        <w:tab/>
        <w:t xml:space="preserve">125,722 </w:t>
      </w:r>
      <w:r>
        <w:rPr>
          <w:sz w:val="10"/>
          <w:szCs w:val="10"/>
        </w:rPr>
        <w:tab/>
        <w:t>8,301</w:t>
      </w:r>
      <w:r>
        <w:rPr>
          <w:sz w:val="10"/>
          <w:szCs w:val="10"/>
        </w:rPr>
        <w:tab/>
        <w:t>8,277</w:t>
      </w:r>
      <w:r>
        <w:rPr>
          <w:sz w:val="10"/>
          <w:szCs w:val="10"/>
        </w:rPr>
        <w:tab/>
        <w:t>(24)</w:t>
      </w:r>
      <w:r>
        <w:rPr>
          <w:sz w:val="10"/>
          <w:szCs w:val="10"/>
        </w:rPr>
        <w:tab/>
        <w:t>(354,193)</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120,000-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130,000</w:t>
      </w:r>
      <w:r>
        <w:rPr>
          <w:sz w:val="10"/>
          <w:szCs w:val="10"/>
        </w:rPr>
        <w:tab/>
        <w:t>11,640</w:t>
      </w:r>
      <w:r>
        <w:rPr>
          <w:sz w:val="10"/>
          <w:szCs w:val="10"/>
        </w:rPr>
        <w:tab/>
        <w:t>2,187,402</w:t>
      </w:r>
      <w:r>
        <w:rPr>
          <w:sz w:val="10"/>
          <w:szCs w:val="10"/>
        </w:rPr>
        <w:tab/>
        <w:t>97.17%</w:t>
      </w:r>
      <w:r>
        <w:rPr>
          <w:sz w:val="10"/>
          <w:szCs w:val="10"/>
        </w:rPr>
        <w:tab/>
        <w:t xml:space="preserve">136,708 </w:t>
      </w:r>
      <w:r>
        <w:rPr>
          <w:sz w:val="10"/>
          <w:szCs w:val="10"/>
        </w:rPr>
        <w:tab/>
        <w:t>9,070</w:t>
      </w:r>
      <w:r>
        <w:rPr>
          <w:sz w:val="10"/>
          <w:szCs w:val="10"/>
        </w:rPr>
        <w:tab/>
        <w:t>9,046</w:t>
      </w:r>
      <w:r>
        <w:rPr>
          <w:sz w:val="10"/>
          <w:szCs w:val="10"/>
        </w:rPr>
        <w:tab/>
        <w:t>(24)</w:t>
      </w:r>
      <w:r>
        <w:rPr>
          <w:sz w:val="10"/>
          <w:szCs w:val="10"/>
        </w:rPr>
        <w:tab/>
        <w:t>(277,040)</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130,000-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140,000</w:t>
      </w:r>
      <w:r>
        <w:rPr>
          <w:sz w:val="10"/>
          <w:szCs w:val="10"/>
        </w:rPr>
        <w:tab/>
        <w:t>9,150</w:t>
      </w:r>
      <w:r>
        <w:rPr>
          <w:sz w:val="10"/>
          <w:szCs w:val="10"/>
        </w:rPr>
        <w:tab/>
        <w:t>2,196,552</w:t>
      </w:r>
      <w:r>
        <w:rPr>
          <w:sz w:val="10"/>
          <w:szCs w:val="10"/>
        </w:rPr>
        <w:tab/>
        <w:t>97.57%</w:t>
      </w:r>
      <w:r>
        <w:rPr>
          <w:sz w:val="10"/>
          <w:szCs w:val="10"/>
        </w:rPr>
        <w:tab/>
        <w:t xml:space="preserve">147,638 </w:t>
      </w:r>
      <w:r>
        <w:rPr>
          <w:sz w:val="10"/>
          <w:szCs w:val="10"/>
        </w:rPr>
        <w:tab/>
        <w:t>9,835</w:t>
      </w:r>
      <w:r>
        <w:rPr>
          <w:sz w:val="10"/>
          <w:szCs w:val="10"/>
        </w:rPr>
        <w:tab/>
        <w:t>9,811</w:t>
      </w:r>
      <w:r>
        <w:rPr>
          <w:sz w:val="10"/>
          <w:szCs w:val="10"/>
        </w:rPr>
        <w:tab/>
        <w:t>(24)</w:t>
      </w:r>
      <w:r>
        <w:rPr>
          <w:sz w:val="10"/>
          <w:szCs w:val="10"/>
        </w:rPr>
        <w:tab/>
        <w:t>(217,772)</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140,000-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150,000</w:t>
      </w:r>
      <w:r>
        <w:rPr>
          <w:sz w:val="10"/>
          <w:szCs w:val="10"/>
        </w:rPr>
        <w:tab/>
        <w:t>7,237</w:t>
      </w:r>
      <w:r>
        <w:rPr>
          <w:sz w:val="10"/>
          <w:szCs w:val="10"/>
        </w:rPr>
        <w:tab/>
        <w:t>2,203,789</w:t>
      </w:r>
      <w:r>
        <w:rPr>
          <w:sz w:val="10"/>
          <w:szCs w:val="10"/>
        </w:rPr>
        <w:tab/>
        <w:t>97.90%</w:t>
      </w:r>
      <w:r>
        <w:rPr>
          <w:sz w:val="10"/>
          <w:szCs w:val="10"/>
        </w:rPr>
        <w:tab/>
        <w:t xml:space="preserve">158,702 </w:t>
      </w:r>
      <w:r>
        <w:rPr>
          <w:sz w:val="10"/>
          <w:szCs w:val="10"/>
        </w:rPr>
        <w:tab/>
        <w:t>10,609</w:t>
      </w:r>
      <w:r>
        <w:rPr>
          <w:sz w:val="10"/>
          <w:szCs w:val="10"/>
        </w:rPr>
        <w:tab/>
        <w:t>10,586</w:t>
      </w:r>
      <w:r>
        <w:rPr>
          <w:sz w:val="10"/>
          <w:szCs w:val="10"/>
        </w:rPr>
        <w:tab/>
        <w:t>(24)</w:t>
      </w:r>
      <w:r>
        <w:rPr>
          <w:sz w:val="10"/>
          <w:szCs w:val="10"/>
        </w:rPr>
        <w:tab/>
        <w:t>(172,240)</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150,000-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160,000</w:t>
      </w:r>
      <w:r>
        <w:rPr>
          <w:sz w:val="10"/>
          <w:szCs w:val="10"/>
        </w:rPr>
        <w:tab/>
        <w:t>5,861</w:t>
      </w:r>
      <w:r>
        <w:rPr>
          <w:sz w:val="10"/>
          <w:szCs w:val="10"/>
        </w:rPr>
        <w:tab/>
        <w:t>2,209,650</w:t>
      </w:r>
      <w:r>
        <w:rPr>
          <w:sz w:val="10"/>
          <w:szCs w:val="10"/>
        </w:rPr>
        <w:tab/>
        <w:t>98.16%</w:t>
      </w:r>
      <w:r>
        <w:rPr>
          <w:sz w:val="10"/>
          <w:szCs w:val="10"/>
        </w:rPr>
        <w:tab/>
        <w:t xml:space="preserve">169,648 </w:t>
      </w:r>
      <w:r>
        <w:rPr>
          <w:sz w:val="10"/>
          <w:szCs w:val="10"/>
        </w:rPr>
        <w:tab/>
        <w:t>11,376</w:t>
      </w:r>
      <w:r>
        <w:rPr>
          <w:sz w:val="10"/>
          <w:szCs w:val="10"/>
        </w:rPr>
        <w:tab/>
        <w:t>11,352</w:t>
      </w:r>
      <w:r>
        <w:rPr>
          <w:sz w:val="10"/>
          <w:szCs w:val="10"/>
        </w:rPr>
        <w:tab/>
        <w:t>(24)</w:t>
      </w:r>
      <w:r>
        <w:rPr>
          <w:sz w:val="10"/>
          <w:szCs w:val="10"/>
        </w:rPr>
        <w:tab/>
        <w:t>(139,501)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160,000-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170,000</w:t>
      </w:r>
      <w:r>
        <w:rPr>
          <w:sz w:val="10"/>
          <w:szCs w:val="10"/>
        </w:rPr>
        <w:tab/>
        <w:t>4,877</w:t>
      </w:r>
      <w:r>
        <w:rPr>
          <w:sz w:val="10"/>
          <w:szCs w:val="10"/>
        </w:rPr>
        <w:tab/>
        <w:t>2,214,528</w:t>
      </w:r>
      <w:r>
        <w:rPr>
          <w:sz w:val="10"/>
          <w:szCs w:val="10"/>
        </w:rPr>
        <w:tab/>
        <w:t>98.37%</w:t>
      </w:r>
      <w:r>
        <w:rPr>
          <w:sz w:val="10"/>
          <w:szCs w:val="10"/>
        </w:rPr>
        <w:tab/>
        <w:t xml:space="preserve">180,526 </w:t>
      </w:r>
      <w:r>
        <w:rPr>
          <w:sz w:val="10"/>
          <w:szCs w:val="10"/>
        </w:rPr>
        <w:tab/>
        <w:t>12,137</w:t>
      </w:r>
      <w:r>
        <w:rPr>
          <w:sz w:val="10"/>
          <w:szCs w:val="10"/>
        </w:rPr>
        <w:tab/>
        <w:t>12,113</w:t>
      </w:r>
      <w:r>
        <w:rPr>
          <w:sz w:val="10"/>
          <w:szCs w:val="10"/>
        </w:rPr>
        <w:tab/>
        <w:t>(24)</w:t>
      </w:r>
      <w:r>
        <w:rPr>
          <w:sz w:val="10"/>
          <w:szCs w:val="10"/>
        </w:rPr>
        <w:tab/>
        <w:t>(116,077)</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170,000-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180,000</w:t>
      </w:r>
      <w:r>
        <w:rPr>
          <w:sz w:val="10"/>
          <w:szCs w:val="10"/>
        </w:rPr>
        <w:tab/>
        <w:t>3,937</w:t>
      </w:r>
      <w:r>
        <w:rPr>
          <w:sz w:val="10"/>
          <w:szCs w:val="10"/>
        </w:rPr>
        <w:tab/>
        <w:t>2,218,464</w:t>
      </w:r>
      <w:r>
        <w:rPr>
          <w:sz w:val="10"/>
          <w:szCs w:val="10"/>
        </w:rPr>
        <w:tab/>
        <w:t>98.55%</w:t>
      </w:r>
      <w:r>
        <w:rPr>
          <w:sz w:val="10"/>
          <w:szCs w:val="10"/>
        </w:rPr>
        <w:tab/>
        <w:t xml:space="preserve">191,509 </w:t>
      </w:r>
      <w:r>
        <w:rPr>
          <w:sz w:val="10"/>
          <w:szCs w:val="10"/>
        </w:rPr>
        <w:tab/>
        <w:t>12,906</w:t>
      </w:r>
      <w:r>
        <w:rPr>
          <w:sz w:val="10"/>
          <w:szCs w:val="10"/>
        </w:rPr>
        <w:tab/>
        <w:t>12,882</w:t>
      </w:r>
      <w:r>
        <w:rPr>
          <w:sz w:val="10"/>
          <w:szCs w:val="10"/>
        </w:rPr>
        <w:tab/>
        <w:t>(24)</w:t>
      </w:r>
      <w:r>
        <w:rPr>
          <w:sz w:val="10"/>
          <w:szCs w:val="10"/>
        </w:rPr>
        <w:tab/>
        <w:t>(93,696)</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180,000-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190,000</w:t>
      </w:r>
      <w:r>
        <w:rPr>
          <w:sz w:val="10"/>
          <w:szCs w:val="10"/>
        </w:rPr>
        <w:tab/>
        <w:t>3,351</w:t>
      </w:r>
      <w:r>
        <w:rPr>
          <w:sz w:val="10"/>
          <w:szCs w:val="10"/>
        </w:rPr>
        <w:tab/>
        <w:t>2,221,816</w:t>
      </w:r>
      <w:r>
        <w:rPr>
          <w:sz w:val="10"/>
          <w:szCs w:val="10"/>
        </w:rPr>
        <w:tab/>
        <w:t>98.70%</w:t>
      </w:r>
      <w:r>
        <w:rPr>
          <w:sz w:val="10"/>
          <w:szCs w:val="10"/>
        </w:rPr>
        <w:tab/>
        <w:t xml:space="preserve">202,506 </w:t>
      </w:r>
      <w:r>
        <w:rPr>
          <w:sz w:val="10"/>
          <w:szCs w:val="10"/>
        </w:rPr>
        <w:tab/>
        <w:t>13,676</w:t>
      </w:r>
      <w:r>
        <w:rPr>
          <w:sz w:val="10"/>
          <w:szCs w:val="10"/>
        </w:rPr>
        <w:tab/>
        <w:t>13,652</w:t>
      </w:r>
      <w:r>
        <w:rPr>
          <w:sz w:val="10"/>
          <w:szCs w:val="10"/>
        </w:rPr>
        <w:tab/>
        <w:t>(24)</w:t>
      </w:r>
      <w:r>
        <w:rPr>
          <w:sz w:val="10"/>
          <w:szCs w:val="10"/>
        </w:rPr>
        <w:tab/>
        <w:t>(79,761)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190,000-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200,000</w:t>
      </w:r>
      <w:r>
        <w:rPr>
          <w:sz w:val="10"/>
          <w:szCs w:val="10"/>
        </w:rPr>
        <w:tab/>
        <w:t>2,957</w:t>
      </w:r>
      <w:r>
        <w:rPr>
          <w:sz w:val="10"/>
          <w:szCs w:val="10"/>
        </w:rPr>
        <w:tab/>
        <w:t>2,224,772</w:t>
      </w:r>
      <w:r>
        <w:rPr>
          <w:sz w:val="10"/>
          <w:szCs w:val="10"/>
        </w:rPr>
        <w:tab/>
        <w:t>98.83%</w:t>
      </w:r>
      <w:r>
        <w:rPr>
          <w:sz w:val="10"/>
          <w:szCs w:val="10"/>
        </w:rPr>
        <w:tab/>
        <w:t xml:space="preserve">213,518 </w:t>
      </w:r>
      <w:r>
        <w:rPr>
          <w:sz w:val="10"/>
          <w:szCs w:val="10"/>
        </w:rPr>
        <w:tab/>
        <w:t>14,446</w:t>
      </w:r>
      <w:r>
        <w:rPr>
          <w:sz w:val="10"/>
          <w:szCs w:val="10"/>
        </w:rPr>
        <w:tab/>
        <w:t>14,423</w:t>
      </w:r>
      <w:r>
        <w:rPr>
          <w:sz w:val="10"/>
          <w:szCs w:val="10"/>
        </w:rPr>
        <w:tab/>
        <w:t>(24)</w:t>
      </w:r>
      <w:r>
        <w:rPr>
          <w:sz w:val="10"/>
          <w:szCs w:val="10"/>
        </w:rPr>
        <w:tab/>
        <w:t>(70,372)</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200,000-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225,000</w:t>
      </w:r>
      <w:r>
        <w:rPr>
          <w:sz w:val="10"/>
          <w:szCs w:val="10"/>
        </w:rPr>
        <w:tab/>
        <w:t>5,469</w:t>
      </w:r>
      <w:r>
        <w:rPr>
          <w:sz w:val="10"/>
          <w:szCs w:val="10"/>
        </w:rPr>
        <w:tab/>
        <w:t>2,230,241</w:t>
      </w:r>
      <w:r>
        <w:rPr>
          <w:sz w:val="10"/>
          <w:szCs w:val="10"/>
        </w:rPr>
        <w:tab/>
        <w:t>99.07%</w:t>
      </w:r>
      <w:r>
        <w:rPr>
          <w:sz w:val="10"/>
          <w:szCs w:val="10"/>
        </w:rPr>
        <w:tab/>
        <w:t xml:space="preserve">231,800 </w:t>
      </w:r>
      <w:r>
        <w:rPr>
          <w:sz w:val="10"/>
          <w:szCs w:val="10"/>
        </w:rPr>
        <w:tab/>
        <w:t>15,726</w:t>
      </w:r>
      <w:r>
        <w:rPr>
          <w:sz w:val="10"/>
          <w:szCs w:val="10"/>
        </w:rPr>
        <w:tab/>
        <w:t>15,702</w:t>
      </w:r>
      <w:r>
        <w:rPr>
          <w:sz w:val="10"/>
          <w:szCs w:val="10"/>
        </w:rPr>
        <w:tab/>
        <w:t>(24)</w:t>
      </w:r>
      <w:r>
        <w:rPr>
          <w:sz w:val="10"/>
          <w:szCs w:val="10"/>
        </w:rPr>
        <w:tab/>
        <w:t>(130,161)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225,000-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250,000</w:t>
      </w:r>
      <w:r>
        <w:rPr>
          <w:sz w:val="10"/>
          <w:szCs w:val="10"/>
        </w:rPr>
        <w:tab/>
        <w:t>3,784</w:t>
      </w:r>
      <w:r>
        <w:rPr>
          <w:sz w:val="10"/>
          <w:szCs w:val="10"/>
        </w:rPr>
        <w:tab/>
        <w:t>2,234,026</w:t>
      </w:r>
      <w:r>
        <w:rPr>
          <w:sz w:val="10"/>
          <w:szCs w:val="10"/>
        </w:rPr>
        <w:tab/>
        <w:t>99.24%</w:t>
      </w:r>
      <w:r>
        <w:rPr>
          <w:sz w:val="10"/>
          <w:szCs w:val="10"/>
        </w:rPr>
        <w:tab/>
        <w:t xml:space="preserve">259,375 </w:t>
      </w:r>
      <w:r>
        <w:rPr>
          <w:sz w:val="10"/>
          <w:szCs w:val="10"/>
        </w:rPr>
        <w:tab/>
        <w:t>17,656</w:t>
      </w:r>
      <w:r>
        <w:rPr>
          <w:sz w:val="10"/>
          <w:szCs w:val="10"/>
        </w:rPr>
        <w:tab/>
        <w:t>17,633</w:t>
      </w:r>
      <w:r>
        <w:rPr>
          <w:sz w:val="10"/>
          <w:szCs w:val="10"/>
        </w:rPr>
        <w:tab/>
        <w:t>(24)</w:t>
      </w:r>
      <w:r>
        <w:rPr>
          <w:sz w:val="10"/>
          <w:szCs w:val="10"/>
        </w:rPr>
        <w:tab/>
        <w:t>(90,070)</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250,000-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300,000</w:t>
      </w:r>
      <w:r>
        <w:rPr>
          <w:sz w:val="10"/>
          <w:szCs w:val="10"/>
        </w:rPr>
        <w:tab/>
        <w:t>5,046</w:t>
      </w:r>
      <w:r>
        <w:rPr>
          <w:sz w:val="10"/>
          <w:szCs w:val="10"/>
        </w:rPr>
        <w:tab/>
        <w:t>2,239,072</w:t>
      </w:r>
      <w:r>
        <w:rPr>
          <w:sz w:val="10"/>
          <w:szCs w:val="10"/>
        </w:rPr>
        <w:tab/>
        <w:t>99.46%</w:t>
      </w:r>
      <w:r>
        <w:rPr>
          <w:sz w:val="10"/>
          <w:szCs w:val="10"/>
        </w:rPr>
        <w:tab/>
        <w:t xml:space="preserve">298,513 </w:t>
      </w:r>
      <w:r>
        <w:rPr>
          <w:sz w:val="10"/>
          <w:szCs w:val="10"/>
        </w:rPr>
        <w:tab/>
        <w:t>20,396</w:t>
      </w:r>
      <w:r>
        <w:rPr>
          <w:sz w:val="10"/>
          <w:szCs w:val="10"/>
        </w:rPr>
        <w:tab/>
        <w:t>20,372</w:t>
      </w:r>
      <w:r>
        <w:rPr>
          <w:sz w:val="10"/>
          <w:szCs w:val="10"/>
        </w:rPr>
        <w:tab/>
        <w:t>(24)</w:t>
      </w:r>
      <w:r>
        <w:rPr>
          <w:sz w:val="10"/>
          <w:szCs w:val="10"/>
        </w:rPr>
        <w:tab/>
        <w:t>(120,101)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300,000-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400,000</w:t>
      </w:r>
      <w:r>
        <w:rPr>
          <w:sz w:val="10"/>
          <w:szCs w:val="10"/>
        </w:rPr>
        <w:tab/>
        <w:t>5,247</w:t>
      </w:r>
      <w:r>
        <w:rPr>
          <w:sz w:val="10"/>
          <w:szCs w:val="10"/>
        </w:rPr>
        <w:tab/>
        <w:t>2,244,319</w:t>
      </w:r>
      <w:r>
        <w:rPr>
          <w:sz w:val="10"/>
          <w:szCs w:val="10"/>
        </w:rPr>
        <w:tab/>
        <w:t>99.70%</w:t>
      </w:r>
      <w:r>
        <w:rPr>
          <w:sz w:val="10"/>
          <w:szCs w:val="10"/>
        </w:rPr>
        <w:tab/>
        <w:t xml:space="preserve">376,077 </w:t>
      </w:r>
      <w:r>
        <w:rPr>
          <w:sz w:val="10"/>
          <w:szCs w:val="10"/>
        </w:rPr>
        <w:tab/>
        <w:t>25,826</w:t>
      </w:r>
      <w:r>
        <w:rPr>
          <w:sz w:val="10"/>
          <w:szCs w:val="10"/>
        </w:rPr>
        <w:tab/>
        <w:t>25,802</w:t>
      </w:r>
      <w:r>
        <w:rPr>
          <w:sz w:val="10"/>
          <w:szCs w:val="10"/>
        </w:rPr>
        <w:tab/>
        <w:t>(24)</w:t>
      </w:r>
      <w:r>
        <w:rPr>
          <w:sz w:val="10"/>
          <w:szCs w:val="10"/>
        </w:rPr>
        <w:tab/>
        <w:t>(124,870)</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400,000-</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500,000</w:t>
      </w:r>
      <w:r>
        <w:rPr>
          <w:sz w:val="10"/>
          <w:szCs w:val="10"/>
        </w:rPr>
        <w:tab/>
        <w:t>2,405</w:t>
      </w:r>
      <w:r>
        <w:rPr>
          <w:sz w:val="10"/>
          <w:szCs w:val="10"/>
        </w:rPr>
        <w:tab/>
        <w:t>2,246,723</w:t>
      </w:r>
      <w:r>
        <w:rPr>
          <w:sz w:val="10"/>
          <w:szCs w:val="10"/>
        </w:rPr>
        <w:tab/>
        <w:t>99.80%</w:t>
      </w:r>
      <w:r>
        <w:rPr>
          <w:sz w:val="10"/>
          <w:szCs w:val="10"/>
        </w:rPr>
        <w:tab/>
        <w:t xml:space="preserve">487,770 </w:t>
      </w:r>
      <w:r>
        <w:rPr>
          <w:sz w:val="10"/>
          <w:szCs w:val="10"/>
        </w:rPr>
        <w:tab/>
        <w:t>33,644</w:t>
      </w:r>
      <w:r>
        <w:rPr>
          <w:sz w:val="10"/>
          <w:szCs w:val="10"/>
        </w:rPr>
        <w:tab/>
        <w:t>33,620</w:t>
      </w:r>
      <w:r>
        <w:rPr>
          <w:sz w:val="10"/>
          <w:szCs w:val="10"/>
        </w:rPr>
        <w:tab/>
        <w:t>(24)</w:t>
      </w:r>
      <w:r>
        <w:rPr>
          <w:sz w:val="10"/>
          <w:szCs w:val="10"/>
        </w:rPr>
        <w:tab/>
        <w:t>(57,231)</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 xml:space="preserve">500,000- </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$1M</w:t>
      </w:r>
      <w:r>
        <w:rPr>
          <w:sz w:val="10"/>
          <w:szCs w:val="10"/>
        </w:rPr>
        <w:tab/>
        <w:t>3,271</w:t>
      </w:r>
      <w:r>
        <w:rPr>
          <w:sz w:val="10"/>
          <w:szCs w:val="10"/>
        </w:rPr>
        <w:tab/>
        <w:t>2,249,994</w:t>
      </w:r>
      <w:r>
        <w:rPr>
          <w:sz w:val="10"/>
          <w:szCs w:val="10"/>
        </w:rPr>
        <w:tab/>
        <w:t>99.95%</w:t>
      </w:r>
      <w:r>
        <w:rPr>
          <w:sz w:val="10"/>
          <w:szCs w:val="10"/>
        </w:rPr>
        <w:tab/>
        <w:t xml:space="preserve">729,139 </w:t>
      </w:r>
      <w:r>
        <w:rPr>
          <w:sz w:val="10"/>
          <w:szCs w:val="10"/>
        </w:rPr>
        <w:tab/>
        <w:t>50,540</w:t>
      </w:r>
      <w:r>
        <w:rPr>
          <w:sz w:val="10"/>
          <w:szCs w:val="10"/>
        </w:rPr>
        <w:tab/>
        <w:t>50,516</w:t>
      </w:r>
      <w:r>
        <w:rPr>
          <w:sz w:val="10"/>
          <w:szCs w:val="10"/>
        </w:rPr>
        <w:tab/>
        <w:t>(24)</w:t>
      </w:r>
      <w:r>
        <w:rPr>
          <w:sz w:val="10"/>
          <w:szCs w:val="10"/>
        </w:rPr>
        <w:tab/>
        <w:t>(77,848)</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 xml:space="preserve">$1 M - </w:t>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 M</w:t>
      </w:r>
      <w:r>
        <w:rPr>
          <w:sz w:val="10"/>
          <w:szCs w:val="10"/>
        </w:rPr>
        <w:tab/>
        <w:t>835</w:t>
      </w:r>
      <w:r>
        <w:rPr>
          <w:sz w:val="10"/>
          <w:szCs w:val="10"/>
        </w:rPr>
        <w:tab/>
        <w:t>2,250,829</w:t>
      </w:r>
      <w:r>
        <w:rPr>
          <w:sz w:val="10"/>
          <w:szCs w:val="10"/>
        </w:rPr>
        <w:tab/>
        <w:t>99.98%</w:t>
      </w:r>
      <w:r>
        <w:rPr>
          <w:sz w:val="10"/>
          <w:szCs w:val="10"/>
        </w:rPr>
        <w:tab/>
        <w:t xml:space="preserve">1,476,601 </w:t>
      </w:r>
      <w:r>
        <w:rPr>
          <w:sz w:val="10"/>
          <w:szCs w:val="10"/>
        </w:rPr>
        <w:tab/>
        <w:t>102,862</w:t>
      </w:r>
      <w:r>
        <w:rPr>
          <w:sz w:val="10"/>
          <w:szCs w:val="10"/>
        </w:rPr>
        <w:tab/>
        <w:t>102,838</w:t>
      </w:r>
      <w:r>
        <w:rPr>
          <w:sz w:val="10"/>
          <w:szCs w:val="10"/>
        </w:rPr>
        <w:tab/>
        <w:t>(24)</w:t>
      </w:r>
      <w:r>
        <w:rPr>
          <w:sz w:val="10"/>
          <w:szCs w:val="10"/>
        </w:rPr>
        <w:tab/>
        <w:t>(19,872)</w:t>
      </w:r>
      <w:r>
        <w:rPr>
          <w:sz w:val="10"/>
          <w:szCs w:val="10"/>
        </w:rPr>
        <w:tab/>
      </w:r>
    </w:p>
    <w:p w:rsid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Pr>
          <w:sz w:val="10"/>
          <w:szCs w:val="10"/>
        </w:rPr>
        <w:t>$2 M +</w:t>
      </w:r>
      <w:r>
        <w:rPr>
          <w:sz w:val="10"/>
          <w:szCs w:val="10"/>
        </w:rPr>
        <w:tab/>
        <w:t>347</w:t>
      </w:r>
      <w:r>
        <w:rPr>
          <w:sz w:val="10"/>
          <w:szCs w:val="10"/>
        </w:rPr>
        <w:tab/>
        <w:t>2,251,176</w:t>
      </w:r>
      <w:r>
        <w:rPr>
          <w:sz w:val="10"/>
          <w:szCs w:val="10"/>
        </w:rPr>
        <w:tab/>
        <w:t>100.00%</w:t>
      </w:r>
      <w:r>
        <w:rPr>
          <w:sz w:val="10"/>
          <w:szCs w:val="10"/>
        </w:rPr>
        <w:tab/>
        <w:t xml:space="preserve">5,460,272 </w:t>
      </w:r>
      <w:r>
        <w:rPr>
          <w:sz w:val="10"/>
          <w:szCs w:val="10"/>
        </w:rPr>
        <w:tab/>
        <w:t>381,719</w:t>
      </w:r>
      <w:r>
        <w:rPr>
          <w:sz w:val="10"/>
          <w:szCs w:val="10"/>
        </w:rPr>
        <w:tab/>
        <w:t>381,695</w:t>
      </w:r>
      <w:r>
        <w:rPr>
          <w:sz w:val="10"/>
          <w:szCs w:val="10"/>
        </w:rPr>
        <w:tab/>
        <w:t>(24)</w:t>
      </w:r>
      <w:r>
        <w:rPr>
          <w:sz w:val="10"/>
          <w:szCs w:val="10"/>
        </w:rPr>
        <w:tab/>
        <w:t>(8,247)</w:t>
      </w:r>
      <w:r>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b/>
          <w:sz w:val="10"/>
          <w:szCs w:val="10"/>
          <w:u w:val="single"/>
        </w:rPr>
      </w:pPr>
      <w:r w:rsidRPr="00084A97">
        <w:rPr>
          <w:b/>
          <w:sz w:val="10"/>
          <w:szCs w:val="10"/>
          <w:u w:val="single"/>
        </w:rPr>
        <w:t>Total</w:t>
      </w:r>
      <w:r w:rsidRPr="00084A97">
        <w:rPr>
          <w:b/>
          <w:sz w:val="10"/>
          <w:szCs w:val="10"/>
          <w:u w:val="single"/>
        </w:rPr>
        <w:tab/>
        <w:t>2,251,176</w:t>
      </w:r>
      <w:r w:rsidRPr="00084A97">
        <w:rPr>
          <w:b/>
          <w:sz w:val="10"/>
          <w:szCs w:val="10"/>
          <w:u w:val="single"/>
        </w:rPr>
        <w:tab/>
        <w:t> </w:t>
      </w:r>
      <w:r w:rsidRPr="00084A97">
        <w:rPr>
          <w:b/>
          <w:sz w:val="10"/>
          <w:szCs w:val="10"/>
          <w:u w:val="single"/>
        </w:rPr>
        <w:tab/>
      </w:r>
      <w:r w:rsidRPr="00084A97">
        <w:rPr>
          <w:b/>
          <w:sz w:val="10"/>
          <w:szCs w:val="10"/>
          <w:u w:val="single"/>
        </w:rPr>
        <w:tab/>
      </w:r>
      <w:r w:rsidRPr="00084A97">
        <w:rPr>
          <w:b/>
          <w:sz w:val="10"/>
          <w:szCs w:val="10"/>
          <w:u w:val="single"/>
        </w:rPr>
        <w:tab/>
        <w:t>$28,330</w:t>
      </w:r>
      <w:r w:rsidRPr="00084A97">
        <w:rPr>
          <w:b/>
          <w:sz w:val="10"/>
          <w:szCs w:val="10"/>
          <w:u w:val="single"/>
        </w:rPr>
        <w:tab/>
        <w:t xml:space="preserve">$1,483 </w:t>
      </w:r>
      <w:r w:rsidRPr="00084A97">
        <w:rPr>
          <w:b/>
          <w:sz w:val="10"/>
          <w:szCs w:val="10"/>
          <w:u w:val="single"/>
        </w:rPr>
        <w:tab/>
        <w:t>$1,460</w:t>
      </w:r>
      <w:r w:rsidRPr="00084A97">
        <w:rPr>
          <w:b/>
          <w:sz w:val="10"/>
          <w:szCs w:val="10"/>
          <w:u w:val="single"/>
        </w:rPr>
        <w:tab/>
        <w:t>($24)</w:t>
      </w:r>
      <w:r w:rsidRPr="00084A97">
        <w:rPr>
          <w:b/>
          <w:sz w:val="10"/>
          <w:szCs w:val="10"/>
          <w:u w:val="single"/>
        </w:rPr>
        <w:tab/>
        <w:t>($25,485,000)</w:t>
      </w:r>
      <w:r w:rsidRPr="00084A97">
        <w:rPr>
          <w:b/>
          <w:sz w:val="10"/>
          <w:szCs w:val="10"/>
          <w:u w:val="single"/>
        </w:rPr>
        <w:tab/>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t>2016 Current Tax Brackets</w:t>
      </w:r>
      <w:r>
        <w:rPr>
          <w:sz w:val="10"/>
          <w:szCs w:val="10"/>
        </w:rPr>
        <w:tab/>
        <w:t>0.00%</w:t>
      </w:r>
      <w:r>
        <w:rPr>
          <w:sz w:val="10"/>
          <w:szCs w:val="10"/>
        </w:rPr>
        <w:tab/>
        <w:t xml:space="preserve"> $0 to 2,940 </w:t>
      </w:r>
      <w:r>
        <w:rPr>
          <w:sz w:val="10"/>
          <w:szCs w:val="10"/>
        </w:rPr>
        <w:tab/>
        <w:t>Adjusted Brackets</w:t>
      </w:r>
      <w:r>
        <w:rPr>
          <w:sz w:val="10"/>
          <w:szCs w:val="10"/>
        </w:rPr>
        <w:tab/>
        <w:t xml:space="preserve">0.00% </w:t>
      </w:r>
      <w:r>
        <w:rPr>
          <w:sz w:val="10"/>
          <w:szCs w:val="10"/>
        </w:rPr>
        <w:tab/>
        <w:t xml:space="preserve">$0 to 3,080 </w:t>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3.00%</w:t>
      </w:r>
      <w:r>
        <w:rPr>
          <w:sz w:val="10"/>
          <w:szCs w:val="10"/>
        </w:rPr>
        <w:tab/>
        <w:t xml:space="preserve"> $2,940 to 5,880 </w:t>
      </w:r>
      <w:r>
        <w:rPr>
          <w:sz w:val="10"/>
          <w:szCs w:val="10"/>
        </w:rPr>
        <w:tab/>
      </w:r>
      <w:r>
        <w:rPr>
          <w:sz w:val="10"/>
          <w:szCs w:val="10"/>
        </w:rPr>
        <w:tab/>
        <w:t>3.00%</w:t>
      </w:r>
      <w:r>
        <w:rPr>
          <w:sz w:val="10"/>
          <w:szCs w:val="10"/>
        </w:rPr>
        <w:tab/>
        <w:t xml:space="preserve"> $3,080 to 6,160 </w:t>
      </w:r>
      <w:r>
        <w:rPr>
          <w:sz w:val="10"/>
          <w:szCs w:val="10"/>
        </w:rPr>
        <w:tab/>
      </w:r>
      <w:r>
        <w:rPr>
          <w:sz w:val="10"/>
          <w:szCs w:val="10"/>
        </w:rPr>
        <w:tab/>
        <w:t>4.00%</w:t>
      </w:r>
      <w:r>
        <w:rPr>
          <w:sz w:val="10"/>
          <w:szCs w:val="10"/>
        </w:rPr>
        <w:tab/>
        <w:t xml:space="preserve"> $5,880 to 8,820 </w:t>
      </w:r>
      <w:r>
        <w:rPr>
          <w:sz w:val="10"/>
          <w:szCs w:val="10"/>
        </w:rPr>
        <w:tab/>
      </w:r>
      <w:r>
        <w:rPr>
          <w:sz w:val="10"/>
          <w:szCs w:val="10"/>
        </w:rPr>
        <w:tab/>
        <w:t>4.00%</w:t>
      </w:r>
      <w:r>
        <w:rPr>
          <w:sz w:val="10"/>
          <w:szCs w:val="10"/>
        </w:rPr>
        <w:tab/>
        <w:t xml:space="preserve"> $6,160 to 9,240 </w:t>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5.00%</w:t>
      </w:r>
      <w:r>
        <w:rPr>
          <w:sz w:val="10"/>
          <w:szCs w:val="10"/>
        </w:rPr>
        <w:tab/>
        <w:t xml:space="preserve"> $8,820 to 11,760 </w:t>
      </w:r>
      <w:r>
        <w:rPr>
          <w:sz w:val="10"/>
          <w:szCs w:val="10"/>
        </w:rPr>
        <w:tab/>
      </w:r>
      <w:r>
        <w:rPr>
          <w:sz w:val="10"/>
          <w:szCs w:val="10"/>
        </w:rPr>
        <w:tab/>
        <w:t>5.00%</w:t>
      </w:r>
      <w:r>
        <w:rPr>
          <w:sz w:val="10"/>
          <w:szCs w:val="10"/>
        </w:rPr>
        <w:tab/>
        <w:t xml:space="preserve"> $9,240 to 12,320 </w:t>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6.00%</w:t>
      </w:r>
      <w:r>
        <w:rPr>
          <w:sz w:val="10"/>
          <w:szCs w:val="10"/>
        </w:rPr>
        <w:tab/>
        <w:t xml:space="preserve"> $11,760 to 14,700</w:t>
      </w:r>
      <w:r>
        <w:rPr>
          <w:sz w:val="10"/>
          <w:szCs w:val="10"/>
        </w:rPr>
        <w:tab/>
      </w:r>
      <w:r>
        <w:rPr>
          <w:sz w:val="10"/>
          <w:szCs w:val="10"/>
        </w:rPr>
        <w:tab/>
        <w:t xml:space="preserve">6.00% </w:t>
      </w:r>
      <w:r>
        <w:rPr>
          <w:sz w:val="10"/>
          <w:szCs w:val="10"/>
        </w:rPr>
        <w:tab/>
        <w:t xml:space="preserve">$12,320 to 15,400 </w:t>
      </w:r>
    </w:p>
    <w:p w:rsid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Pr>
          <w:sz w:val="10"/>
          <w:szCs w:val="10"/>
        </w:rPr>
        <w:tab/>
      </w:r>
      <w:r>
        <w:rPr>
          <w:sz w:val="10"/>
          <w:szCs w:val="10"/>
        </w:rPr>
        <w:tab/>
        <w:t>7.00%</w:t>
      </w:r>
      <w:r>
        <w:rPr>
          <w:sz w:val="10"/>
          <w:szCs w:val="10"/>
        </w:rPr>
        <w:tab/>
        <w:t xml:space="preserve"> Over $14,700</w:t>
      </w:r>
      <w:r>
        <w:rPr>
          <w:sz w:val="10"/>
          <w:szCs w:val="10"/>
        </w:rPr>
        <w:tab/>
      </w:r>
      <w:r>
        <w:rPr>
          <w:sz w:val="10"/>
          <w:szCs w:val="10"/>
        </w:rPr>
        <w:tab/>
        <w:t xml:space="preserve">7.00% </w:t>
      </w:r>
      <w:r>
        <w:rPr>
          <w:sz w:val="10"/>
          <w:szCs w:val="10"/>
        </w:rPr>
        <w:tab/>
        <w:t>Over $15,400</w:t>
      </w:r>
    </w:p>
    <w:p w:rsidR="00084A97" w:rsidRPr="00084A97" w:rsidRDefault="00084A97" w:rsidP="00084A97">
      <w:pPr>
        <w:jc w:val="left"/>
        <w:rPr>
          <w:b/>
          <w:bCs/>
          <w:sz w:val="10"/>
          <w:szCs w:val="10"/>
        </w:rPr>
      </w:pPr>
      <w:r w:rsidRPr="00084A97">
        <w:rPr>
          <w:b/>
          <w:bCs/>
          <w:sz w:val="10"/>
          <w:szCs w:val="10"/>
        </w:rPr>
        <w:t xml:space="preserve">ESTIMATE OF TAX YEAR 2017 INCOME TAX </w:t>
      </w:r>
      <w:r w:rsidR="00AA1BF9" w:rsidRPr="00084A97">
        <w:rPr>
          <w:b/>
          <w:bCs/>
          <w:sz w:val="10"/>
          <w:szCs w:val="10"/>
        </w:rPr>
        <w:t>ADJUSTMENT</w:t>
      </w:r>
      <w:r w:rsidRPr="00084A97">
        <w:rPr>
          <w:b/>
          <w:bCs/>
          <w:sz w:val="10"/>
          <w:szCs w:val="10"/>
        </w:rPr>
        <w:t xml:space="preserve"> BY INCREASING BRACKETS FROM $2,990 TO $3,270</w:t>
      </w:r>
    </w:p>
    <w:p w:rsidR="00084A97" w:rsidRPr="00084A97" w:rsidRDefault="00084A97" w:rsidP="00084A97">
      <w:pPr>
        <w:tabs>
          <w:tab w:val="left" w:pos="10741"/>
          <w:tab w:val="left" w:pos="11980"/>
          <w:tab w:val="left" w:pos="13696"/>
        </w:tabs>
        <w:jc w:val="left"/>
        <w:rPr>
          <w:b/>
          <w:bCs/>
          <w:sz w:val="10"/>
          <w:szCs w:val="10"/>
        </w:rPr>
      </w:pPr>
      <w:r w:rsidRPr="00084A97">
        <w:rPr>
          <w:b/>
          <w:bCs/>
          <w:sz w:val="10"/>
          <w:szCs w:val="10"/>
        </w:rPr>
        <w:t>Objective: Increase tax brackets from $2,990 to $3,270 with rates unchanged.</w:t>
      </w:r>
    </w:p>
    <w:p w:rsidR="00084A97" w:rsidRPr="00084A97" w:rsidRDefault="00084A97" w:rsidP="00084A97">
      <w:pPr>
        <w:tabs>
          <w:tab w:val="left" w:pos="10741"/>
          <w:tab w:val="left" w:pos="11980"/>
          <w:tab w:val="left" w:pos="13696"/>
        </w:tabs>
        <w:jc w:val="left"/>
        <w:rPr>
          <w:b/>
          <w:bCs/>
          <w:sz w:val="10"/>
          <w:szCs w:val="10"/>
          <w:u w:val="single"/>
        </w:rPr>
      </w:pPr>
      <w:r w:rsidRPr="00084A97">
        <w:rPr>
          <w:b/>
          <w:bCs/>
          <w:sz w:val="10"/>
          <w:szCs w:val="10"/>
          <w:u w:val="single"/>
        </w:rPr>
        <w:t xml:space="preserve">   With these brackets and rates, 100% of filers have a lower or unchanged liability and the General Fund is impact is ($ 51,461,000).</w:t>
      </w:r>
    </w:p>
    <w:p w:rsidR="00084A97" w:rsidRPr="00084A97" w:rsidRDefault="00084A97" w:rsidP="00084A97">
      <w:pPr>
        <w:tabs>
          <w:tab w:val="left" w:pos="900"/>
          <w:tab w:val="left" w:pos="3420"/>
          <w:tab w:val="left" w:pos="5130"/>
          <w:tab w:val="left" w:pos="6506"/>
          <w:tab w:val="left" w:pos="8093"/>
          <w:tab w:val="left" w:pos="9099"/>
          <w:tab w:val="left" w:pos="10741"/>
          <w:tab w:val="left" w:pos="11980"/>
          <w:tab w:val="left" w:pos="13696"/>
        </w:tabs>
        <w:jc w:val="left"/>
        <w:rPr>
          <w:b/>
          <w:bCs/>
          <w:sz w:val="10"/>
          <w:szCs w:val="10"/>
          <w:u w:val="single"/>
        </w:rPr>
      </w:pPr>
      <w:r w:rsidRPr="00084A97">
        <w:rPr>
          <w:sz w:val="10"/>
          <w:szCs w:val="10"/>
          <w:u w:val="single"/>
        </w:rPr>
        <w:tab/>
      </w:r>
      <w:r w:rsidRPr="00084A97">
        <w:rPr>
          <w:b/>
          <w:bCs/>
          <w:sz w:val="10"/>
          <w:szCs w:val="10"/>
          <w:u w:val="single"/>
        </w:rPr>
        <w:t>Current Tax Structure</w:t>
      </w:r>
      <w:r w:rsidRPr="00084A97">
        <w:rPr>
          <w:b/>
          <w:bCs/>
          <w:sz w:val="10"/>
          <w:szCs w:val="10"/>
          <w:u w:val="single"/>
        </w:rPr>
        <w:tab/>
        <w:t>Estimate of Adjusted Tax Structure</w:t>
      </w:r>
      <w:r w:rsidRPr="00084A97">
        <w:rPr>
          <w:b/>
          <w:bCs/>
          <w:sz w:val="10"/>
          <w:szCs w:val="10"/>
          <w:u w:val="single"/>
        </w:rPr>
        <w:tab/>
      </w:r>
    </w:p>
    <w:p w:rsidR="00084A97" w:rsidRP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Baseline</w:t>
      </w:r>
      <w:r w:rsidRPr="00084A97">
        <w:rPr>
          <w:b/>
          <w:sz w:val="10"/>
          <w:szCs w:val="10"/>
        </w:rPr>
        <w:tab/>
      </w:r>
      <w:r w:rsidRPr="00084A97">
        <w:rPr>
          <w:b/>
          <w:sz w:val="10"/>
          <w:szCs w:val="10"/>
        </w:rPr>
        <w:tab/>
      </w:r>
      <w:r w:rsidRPr="00084A97">
        <w:rPr>
          <w:b/>
          <w:sz w:val="10"/>
          <w:szCs w:val="10"/>
        </w:rPr>
        <w:tab/>
      </w:r>
      <w:r w:rsidRPr="00084A97">
        <w:rPr>
          <w:b/>
          <w:sz w:val="10"/>
          <w:szCs w:val="10"/>
        </w:rPr>
        <w:tab/>
        <w:t>Projected</w:t>
      </w:r>
      <w:r w:rsidRPr="00084A97">
        <w:rPr>
          <w:b/>
          <w:sz w:val="10"/>
          <w:szCs w:val="10"/>
        </w:rPr>
        <w:tab/>
      </w:r>
      <w:r w:rsidRPr="00084A97">
        <w:rPr>
          <w:b/>
          <w:sz w:val="10"/>
          <w:szCs w:val="10"/>
        </w:rPr>
        <w:tab/>
        <w:t>Adjusted</w:t>
      </w:r>
      <w:r w:rsidRPr="00084A97">
        <w:rPr>
          <w:b/>
          <w:sz w:val="10"/>
          <w:szCs w:val="10"/>
        </w:rPr>
        <w:tab/>
        <w:t>Average</w:t>
      </w:r>
      <w:r w:rsidRPr="00084A97">
        <w:rPr>
          <w:b/>
          <w:sz w:val="10"/>
          <w:szCs w:val="10"/>
        </w:rPr>
        <w:tab/>
        <w:t>Total</w:t>
      </w:r>
    </w:p>
    <w:p w:rsidR="00084A97" w:rsidRP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Taxable</w:t>
      </w:r>
      <w:r w:rsidRPr="00084A97">
        <w:rPr>
          <w:b/>
          <w:sz w:val="10"/>
          <w:szCs w:val="10"/>
        </w:rPr>
        <w:tab/>
        <w:t>Projected</w:t>
      </w:r>
      <w:r w:rsidRPr="00084A97">
        <w:rPr>
          <w:b/>
          <w:sz w:val="10"/>
          <w:szCs w:val="10"/>
        </w:rPr>
        <w:tab/>
      </w:r>
      <w:r w:rsidRPr="00084A97">
        <w:rPr>
          <w:b/>
          <w:sz w:val="10"/>
          <w:szCs w:val="10"/>
        </w:rPr>
        <w:tab/>
      </w:r>
      <w:r w:rsidRPr="00084A97">
        <w:rPr>
          <w:b/>
          <w:sz w:val="10"/>
          <w:szCs w:val="10"/>
        </w:rPr>
        <w:tab/>
        <w:t>Average</w:t>
      </w:r>
      <w:r w:rsidRPr="00084A97">
        <w:rPr>
          <w:b/>
          <w:sz w:val="10"/>
          <w:szCs w:val="10"/>
        </w:rPr>
        <w:tab/>
        <w:t>Average</w:t>
      </w:r>
      <w:r w:rsidRPr="00084A97">
        <w:rPr>
          <w:b/>
          <w:sz w:val="10"/>
          <w:szCs w:val="10"/>
        </w:rPr>
        <w:tab/>
        <w:t>Average</w:t>
      </w:r>
      <w:r w:rsidRPr="00084A97">
        <w:rPr>
          <w:b/>
          <w:sz w:val="10"/>
          <w:szCs w:val="10"/>
        </w:rPr>
        <w:tab/>
        <w:t>Tax</w:t>
      </w:r>
      <w:r w:rsidRPr="00084A97">
        <w:rPr>
          <w:b/>
          <w:sz w:val="10"/>
          <w:szCs w:val="10"/>
        </w:rPr>
        <w:tab/>
        <w:t>Dollar</w:t>
      </w:r>
    </w:p>
    <w:p w:rsidR="00084A97" w:rsidRP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Income</w:t>
      </w:r>
      <w:r w:rsidRPr="00084A97">
        <w:rPr>
          <w:b/>
          <w:sz w:val="10"/>
          <w:szCs w:val="10"/>
        </w:rPr>
        <w:tab/>
        <w:t># of</w:t>
      </w:r>
      <w:r w:rsidRPr="00084A97">
        <w:rPr>
          <w:b/>
          <w:sz w:val="10"/>
          <w:szCs w:val="10"/>
        </w:rPr>
        <w:tab/>
        <w:t>Cumulative</w:t>
      </w:r>
      <w:r w:rsidRPr="00084A97">
        <w:rPr>
          <w:b/>
          <w:sz w:val="10"/>
          <w:szCs w:val="10"/>
        </w:rPr>
        <w:tab/>
        <w:t>Cumulative</w:t>
      </w:r>
      <w:r w:rsidRPr="00084A97">
        <w:rPr>
          <w:b/>
          <w:sz w:val="10"/>
          <w:szCs w:val="10"/>
        </w:rPr>
        <w:tab/>
        <w:t>Taxable</w:t>
      </w:r>
      <w:r w:rsidRPr="00084A97">
        <w:rPr>
          <w:b/>
          <w:sz w:val="10"/>
          <w:szCs w:val="10"/>
        </w:rPr>
        <w:tab/>
        <w:t>Tax</w:t>
      </w:r>
      <w:r w:rsidRPr="00084A97">
        <w:rPr>
          <w:b/>
          <w:sz w:val="10"/>
          <w:szCs w:val="10"/>
        </w:rPr>
        <w:tab/>
        <w:t>Tax</w:t>
      </w:r>
      <w:r w:rsidRPr="00084A97">
        <w:rPr>
          <w:b/>
          <w:sz w:val="10"/>
          <w:szCs w:val="10"/>
        </w:rPr>
        <w:tab/>
        <w:t>Increase/</w:t>
      </w:r>
      <w:r w:rsidRPr="00084A97">
        <w:rPr>
          <w:b/>
          <w:sz w:val="10"/>
          <w:szCs w:val="10"/>
        </w:rPr>
        <w:tab/>
        <w:t>Increase/</w:t>
      </w:r>
    </w:p>
    <w:p w:rsidR="00084A97" w:rsidRPr="00084A97" w:rsidRDefault="00084A97" w:rsidP="00084A97">
      <w:pPr>
        <w:tabs>
          <w:tab w:val="left" w:pos="450"/>
          <w:tab w:val="left" w:pos="990"/>
          <w:tab w:val="left" w:pos="1620"/>
          <w:tab w:val="left" w:pos="2160"/>
          <w:tab w:val="left" w:pos="2790"/>
          <w:tab w:val="left" w:pos="3420"/>
          <w:tab w:val="left" w:pos="3870"/>
          <w:tab w:val="left" w:pos="4500"/>
          <w:tab w:val="left" w:pos="5310"/>
        </w:tabs>
        <w:jc w:val="left"/>
        <w:rPr>
          <w:b/>
          <w:sz w:val="10"/>
          <w:szCs w:val="10"/>
        </w:rPr>
      </w:pPr>
      <w:r w:rsidRPr="00084A97">
        <w:rPr>
          <w:b/>
          <w:sz w:val="10"/>
          <w:szCs w:val="10"/>
        </w:rPr>
        <w:t>Range</w:t>
      </w:r>
      <w:r w:rsidRPr="00084A97">
        <w:rPr>
          <w:b/>
          <w:sz w:val="10"/>
          <w:szCs w:val="10"/>
        </w:rPr>
        <w:tab/>
        <w:t>Filers</w:t>
      </w:r>
      <w:r w:rsidRPr="00084A97">
        <w:rPr>
          <w:b/>
          <w:sz w:val="10"/>
          <w:szCs w:val="10"/>
        </w:rPr>
        <w:tab/>
        <w:t># of</w:t>
      </w:r>
      <w:r w:rsidRPr="00084A97">
        <w:rPr>
          <w:b/>
          <w:sz w:val="10"/>
          <w:szCs w:val="10"/>
        </w:rPr>
        <w:tab/>
        <w:t>% of</w:t>
      </w:r>
      <w:r w:rsidRPr="00084A97">
        <w:rPr>
          <w:b/>
          <w:sz w:val="10"/>
          <w:szCs w:val="10"/>
        </w:rPr>
        <w:tab/>
        <w:t>Income</w:t>
      </w:r>
      <w:r w:rsidRPr="00084A97">
        <w:rPr>
          <w:b/>
          <w:sz w:val="10"/>
          <w:szCs w:val="10"/>
        </w:rPr>
        <w:tab/>
        <w:t>Liability</w:t>
      </w:r>
      <w:r w:rsidRPr="00084A97">
        <w:rPr>
          <w:b/>
          <w:sz w:val="10"/>
          <w:szCs w:val="10"/>
        </w:rPr>
        <w:tab/>
        <w:t>Liability</w:t>
      </w:r>
      <w:r w:rsidRPr="00084A97">
        <w:rPr>
          <w:b/>
          <w:sz w:val="10"/>
          <w:szCs w:val="10"/>
        </w:rPr>
        <w:tab/>
        <w:t>(Decrease)</w:t>
      </w:r>
      <w:r w:rsidRPr="00084A97">
        <w:rPr>
          <w:b/>
          <w:sz w:val="10"/>
          <w:szCs w:val="10"/>
        </w:rPr>
        <w:tab/>
        <w:t>(Decrease)</w:t>
      </w:r>
    </w:p>
    <w:p w:rsidR="00084A97" w:rsidRPr="00084A97" w:rsidRDefault="00084A97" w:rsidP="00084A97">
      <w:pPr>
        <w:tabs>
          <w:tab w:val="left" w:pos="450"/>
          <w:tab w:val="left" w:pos="990"/>
          <w:tab w:val="left" w:pos="1620"/>
          <w:tab w:val="left" w:pos="2160"/>
          <w:tab w:val="left" w:pos="2791"/>
          <w:tab w:val="left" w:pos="3420"/>
          <w:tab w:val="left" w:pos="3870"/>
          <w:tab w:val="left" w:pos="4500"/>
          <w:tab w:val="left" w:pos="5310"/>
        </w:tabs>
        <w:jc w:val="left"/>
        <w:rPr>
          <w:b/>
          <w:sz w:val="10"/>
          <w:szCs w:val="10"/>
        </w:rPr>
      </w:pPr>
      <w:r w:rsidRPr="00084A97">
        <w:rPr>
          <w:b/>
          <w:sz w:val="10"/>
          <w:szCs w:val="10"/>
          <w:u w:val="single"/>
        </w:rPr>
        <w:t>2013</w:t>
      </w:r>
      <w:r w:rsidRPr="00084A97">
        <w:rPr>
          <w:b/>
          <w:sz w:val="10"/>
          <w:szCs w:val="10"/>
          <w:u w:val="single"/>
        </w:rPr>
        <w:tab/>
        <w:t>2017</w:t>
      </w:r>
      <w:r w:rsidRPr="00084A97">
        <w:rPr>
          <w:b/>
          <w:sz w:val="10"/>
          <w:szCs w:val="10"/>
          <w:u w:val="single"/>
        </w:rPr>
        <w:tab/>
        <w:t>Filers</w:t>
      </w:r>
      <w:r w:rsidRPr="00084A97">
        <w:rPr>
          <w:b/>
          <w:sz w:val="10"/>
          <w:szCs w:val="10"/>
          <w:u w:val="single"/>
        </w:rPr>
        <w:tab/>
        <w:t>Filers</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t>2017</w:t>
      </w:r>
      <w:r w:rsidRPr="00084A97">
        <w:rPr>
          <w:b/>
          <w:sz w:val="10"/>
          <w:szCs w:val="10"/>
          <w:u w:val="single"/>
        </w:rPr>
        <w:tab/>
      </w:r>
    </w:p>
    <w:p w:rsidR="00084A97" w:rsidRPr="00084A97" w:rsidRDefault="00084A97" w:rsidP="00084A97">
      <w:pPr>
        <w:tabs>
          <w:tab w:val="left" w:pos="450"/>
          <w:tab w:val="left" w:pos="990"/>
          <w:tab w:val="left" w:pos="1620"/>
          <w:tab w:val="left" w:pos="2160"/>
          <w:tab w:val="left" w:pos="2791"/>
          <w:tab w:val="left" w:pos="3420"/>
          <w:tab w:val="left" w:pos="3870"/>
          <w:tab w:val="left" w:pos="4500"/>
          <w:tab w:val="left" w:pos="5310"/>
        </w:tabs>
        <w:jc w:val="left"/>
        <w:rPr>
          <w:b/>
          <w:sz w:val="10"/>
          <w:szCs w:val="10"/>
          <w:u w:val="single"/>
        </w:rPr>
      </w:pPr>
      <w:r w:rsidRPr="00084A97">
        <w:rPr>
          <w:b/>
          <w:sz w:val="10"/>
          <w:szCs w:val="10"/>
          <w:u w:val="single"/>
        </w:rPr>
        <w:t>col 1</w:t>
      </w:r>
      <w:r w:rsidRPr="00084A97">
        <w:rPr>
          <w:b/>
          <w:sz w:val="10"/>
          <w:szCs w:val="10"/>
          <w:u w:val="single"/>
        </w:rPr>
        <w:tab/>
        <w:t>col 2 (/a)</w:t>
      </w:r>
      <w:r w:rsidRPr="00084A97">
        <w:rPr>
          <w:b/>
          <w:sz w:val="10"/>
          <w:szCs w:val="10"/>
          <w:u w:val="single"/>
        </w:rPr>
        <w:tab/>
        <w:t>col 3</w:t>
      </w:r>
      <w:r w:rsidRPr="00084A97">
        <w:rPr>
          <w:b/>
          <w:sz w:val="10"/>
          <w:szCs w:val="10"/>
          <w:u w:val="single"/>
        </w:rPr>
        <w:tab/>
        <w:t>col 4</w:t>
      </w:r>
      <w:r w:rsidRPr="00084A97">
        <w:rPr>
          <w:b/>
          <w:sz w:val="10"/>
          <w:szCs w:val="10"/>
          <w:u w:val="single"/>
        </w:rPr>
        <w:tab/>
        <w:t>col 5 (/b)</w:t>
      </w:r>
      <w:r w:rsidRPr="00084A97">
        <w:rPr>
          <w:b/>
          <w:sz w:val="10"/>
          <w:szCs w:val="10"/>
          <w:u w:val="single"/>
        </w:rPr>
        <w:tab/>
        <w:t>col 6</w:t>
      </w:r>
      <w:r w:rsidRPr="00084A97">
        <w:rPr>
          <w:b/>
          <w:sz w:val="10"/>
          <w:szCs w:val="10"/>
          <w:u w:val="single"/>
        </w:rPr>
        <w:tab/>
        <w:t>col 7</w:t>
      </w:r>
      <w:r w:rsidRPr="00084A97">
        <w:rPr>
          <w:b/>
          <w:sz w:val="10"/>
          <w:szCs w:val="10"/>
          <w:u w:val="single"/>
        </w:rPr>
        <w:tab/>
        <w:t>col 8</w:t>
      </w:r>
      <w:r w:rsidRPr="00084A97">
        <w:rPr>
          <w:b/>
          <w:sz w:val="10"/>
          <w:szCs w:val="10"/>
          <w:u w:val="single"/>
        </w:rPr>
        <w:tab/>
        <w:t>col 9</w:t>
      </w:r>
      <w:r w:rsidRPr="00084A97">
        <w:rPr>
          <w:b/>
          <w:sz w:val="10"/>
          <w:szCs w:val="10"/>
          <w:u w:val="single"/>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0</w:t>
      </w:r>
      <w:r w:rsidRPr="00084A97">
        <w:rPr>
          <w:sz w:val="10"/>
          <w:szCs w:val="10"/>
        </w:rPr>
        <w:tab/>
        <w:t>771,511</w:t>
      </w:r>
      <w:r w:rsidRPr="00084A97">
        <w:rPr>
          <w:sz w:val="10"/>
          <w:szCs w:val="10"/>
        </w:rPr>
        <w:tab/>
        <w:t>771,511</w:t>
      </w:r>
      <w:r w:rsidRPr="00084A97">
        <w:rPr>
          <w:sz w:val="10"/>
          <w:szCs w:val="10"/>
        </w:rPr>
        <w:tab/>
        <w:t>33.93%</w:t>
      </w:r>
      <w:r w:rsidRPr="00084A97">
        <w:rPr>
          <w:sz w:val="10"/>
          <w:szCs w:val="10"/>
        </w:rPr>
        <w:tab/>
        <w:t xml:space="preserve">0 </w:t>
      </w:r>
      <w:r w:rsidRPr="00084A97">
        <w:rPr>
          <w:sz w:val="10"/>
          <w:szCs w:val="10"/>
        </w:rPr>
        <w:tab/>
        <w:t>0</w:t>
      </w:r>
      <w:r w:rsidRPr="00084A97">
        <w:rPr>
          <w:sz w:val="10"/>
          <w:szCs w:val="10"/>
        </w:rPr>
        <w:tab/>
        <w:t>0</w:t>
      </w:r>
      <w:r w:rsidRPr="00084A97">
        <w:rPr>
          <w:sz w:val="10"/>
          <w:szCs w:val="10"/>
        </w:rPr>
        <w:tab/>
        <w:t xml:space="preserve">0 </w:t>
      </w:r>
      <w:r w:rsidRPr="00084A97">
        <w:rPr>
          <w:sz w:val="10"/>
          <w:szCs w:val="10"/>
        </w:rPr>
        <w:tab/>
        <w:t xml:space="preserve">0 </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w:t>
      </w:r>
      <w:r w:rsidRPr="00084A97">
        <w:rPr>
          <w:sz w:val="10"/>
          <w:szCs w:val="10"/>
        </w:rPr>
        <w:tab/>
        <w:t>272,537</w:t>
      </w:r>
      <w:r w:rsidRPr="00084A97">
        <w:rPr>
          <w:sz w:val="10"/>
          <w:szCs w:val="10"/>
        </w:rPr>
        <w:tab/>
        <w:t>1,044,048</w:t>
      </w:r>
      <w:r w:rsidRPr="00084A97">
        <w:rPr>
          <w:sz w:val="10"/>
          <w:szCs w:val="10"/>
        </w:rPr>
        <w:tab/>
        <w:t>45.92%</w:t>
      </w:r>
      <w:r w:rsidRPr="00084A97">
        <w:rPr>
          <w:sz w:val="10"/>
          <w:szCs w:val="10"/>
        </w:rPr>
        <w:tab/>
        <w:t xml:space="preserve">2,528 </w:t>
      </w:r>
      <w:r w:rsidRPr="00084A97">
        <w:rPr>
          <w:sz w:val="10"/>
          <w:szCs w:val="10"/>
        </w:rPr>
        <w:tab/>
        <w:t>0</w:t>
      </w:r>
      <w:r w:rsidRPr="00084A97">
        <w:rPr>
          <w:sz w:val="10"/>
          <w:szCs w:val="10"/>
        </w:rPr>
        <w:tab/>
        <w:t>0</w:t>
      </w:r>
      <w:r w:rsidRPr="00084A97">
        <w:rPr>
          <w:sz w:val="10"/>
          <w:szCs w:val="10"/>
        </w:rPr>
        <w:tab/>
        <w:t xml:space="preserve">0 </w:t>
      </w:r>
      <w:r w:rsidRPr="00084A97">
        <w:rPr>
          <w:sz w:val="10"/>
          <w:szCs w:val="10"/>
        </w:rPr>
        <w:tab/>
        <w:t>(853,179)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w:t>
      </w:r>
      <w:r w:rsidRPr="00084A97">
        <w:rPr>
          <w:sz w:val="10"/>
          <w:szCs w:val="10"/>
        </w:rPr>
        <w:tab/>
        <w:t>187,232</w:t>
      </w:r>
      <w:r w:rsidRPr="00084A97">
        <w:rPr>
          <w:sz w:val="10"/>
          <w:szCs w:val="10"/>
        </w:rPr>
        <w:tab/>
        <w:t>1,231,280</w:t>
      </w:r>
      <w:r w:rsidRPr="00084A97">
        <w:rPr>
          <w:sz w:val="10"/>
          <w:szCs w:val="10"/>
        </w:rPr>
        <w:tab/>
        <w:t>54.15%</w:t>
      </w:r>
      <w:r w:rsidRPr="00084A97">
        <w:rPr>
          <w:sz w:val="10"/>
          <w:szCs w:val="10"/>
        </w:rPr>
        <w:tab/>
        <w:t xml:space="preserve">8,372 </w:t>
      </w:r>
      <w:r w:rsidRPr="00084A97">
        <w:rPr>
          <w:sz w:val="10"/>
          <w:szCs w:val="10"/>
        </w:rPr>
        <w:tab/>
        <w:t>185</w:t>
      </w:r>
      <w:r w:rsidRPr="00084A97">
        <w:rPr>
          <w:sz w:val="10"/>
          <w:szCs w:val="10"/>
        </w:rPr>
        <w:tab/>
        <w:t>171</w:t>
      </w:r>
      <w:r w:rsidRPr="00084A97">
        <w:rPr>
          <w:sz w:val="10"/>
          <w:szCs w:val="10"/>
        </w:rPr>
        <w:tab/>
        <w:t>(14)</w:t>
      </w:r>
      <w:r w:rsidRPr="00084A97">
        <w:rPr>
          <w:sz w:val="10"/>
          <w:szCs w:val="10"/>
        </w:rPr>
        <w:tab/>
        <w:t>(2,994,168)</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w:t>
      </w:r>
      <w:r w:rsidRPr="00084A97">
        <w:rPr>
          <w:sz w:val="10"/>
          <w:szCs w:val="10"/>
        </w:rPr>
        <w:tab/>
        <w:t>270,852</w:t>
      </w:r>
      <w:r w:rsidRPr="00084A97">
        <w:rPr>
          <w:sz w:val="10"/>
          <w:szCs w:val="10"/>
        </w:rPr>
        <w:tab/>
        <w:t>1,502,132</w:t>
      </w:r>
      <w:r w:rsidRPr="00084A97">
        <w:rPr>
          <w:sz w:val="10"/>
          <w:szCs w:val="10"/>
        </w:rPr>
        <w:tab/>
        <w:t>66.07%</w:t>
      </w:r>
      <w:r w:rsidRPr="00084A97">
        <w:rPr>
          <w:sz w:val="10"/>
          <w:szCs w:val="10"/>
        </w:rPr>
        <w:tab/>
        <w:t xml:space="preserve">16,585 </w:t>
      </w:r>
      <w:r w:rsidRPr="00084A97">
        <w:rPr>
          <w:sz w:val="10"/>
          <w:szCs w:val="10"/>
        </w:rPr>
        <w:tab/>
        <w:t>653</w:t>
      </w:r>
      <w:r w:rsidRPr="00084A97">
        <w:rPr>
          <w:sz w:val="10"/>
          <w:szCs w:val="10"/>
        </w:rPr>
        <w:tab/>
        <w:t>605</w:t>
      </w:r>
      <w:r w:rsidRPr="00084A97">
        <w:rPr>
          <w:sz w:val="10"/>
          <w:szCs w:val="10"/>
        </w:rPr>
        <w:tab/>
        <w:t>(48)</w:t>
      </w:r>
      <w:r w:rsidRPr="00084A97">
        <w:rPr>
          <w:sz w:val="10"/>
          <w:szCs w:val="10"/>
        </w:rPr>
        <w:tab/>
        <w:t>(10,887,913)</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w:t>
      </w:r>
      <w:r w:rsidRPr="00084A97">
        <w:rPr>
          <w:sz w:val="10"/>
          <w:szCs w:val="10"/>
        </w:rPr>
        <w:tab/>
        <w:t>189,468</w:t>
      </w:r>
      <w:r w:rsidRPr="00084A97">
        <w:rPr>
          <w:sz w:val="10"/>
          <w:szCs w:val="10"/>
        </w:rPr>
        <w:tab/>
        <w:t>1,691,599</w:t>
      </w:r>
      <w:r w:rsidRPr="00084A97">
        <w:rPr>
          <w:sz w:val="10"/>
          <w:szCs w:val="10"/>
        </w:rPr>
        <w:tab/>
        <w:t>74.40%</w:t>
      </w:r>
      <w:r w:rsidRPr="00084A97">
        <w:rPr>
          <w:sz w:val="10"/>
          <w:szCs w:val="10"/>
        </w:rPr>
        <w:tab/>
        <w:t xml:space="preserve">27,971 </w:t>
      </w:r>
      <w:r w:rsidRPr="00084A97">
        <w:rPr>
          <w:sz w:val="10"/>
          <w:szCs w:val="10"/>
        </w:rPr>
        <w:tab/>
        <w:t>1,450</w:t>
      </w:r>
      <w:r w:rsidRPr="00084A97">
        <w:rPr>
          <w:sz w:val="10"/>
          <w:szCs w:val="10"/>
        </w:rPr>
        <w:tab/>
        <w:t>1,402</w:t>
      </w:r>
      <w:r w:rsidRPr="00084A97">
        <w:rPr>
          <w:sz w:val="10"/>
          <w:szCs w:val="10"/>
        </w:rPr>
        <w:tab/>
        <w:t>(48)</w:t>
      </w:r>
      <w:r w:rsidRPr="00084A97">
        <w:rPr>
          <w:sz w:val="10"/>
          <w:szCs w:val="10"/>
        </w:rPr>
        <w:tab/>
        <w:t>(9,018,656)</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w:t>
      </w:r>
      <w:r w:rsidRPr="00084A97">
        <w:rPr>
          <w:sz w:val="10"/>
          <w:szCs w:val="10"/>
        </w:rPr>
        <w:tab/>
        <w:t>136,776</w:t>
      </w:r>
      <w:r w:rsidRPr="00084A97">
        <w:rPr>
          <w:sz w:val="10"/>
          <w:szCs w:val="10"/>
        </w:rPr>
        <w:tab/>
        <w:t>1,828,375</w:t>
      </w:r>
      <w:r w:rsidRPr="00084A97">
        <w:rPr>
          <w:sz w:val="10"/>
          <w:szCs w:val="10"/>
        </w:rPr>
        <w:tab/>
        <w:t>80.41%</w:t>
      </w:r>
      <w:r w:rsidRPr="00084A97">
        <w:rPr>
          <w:sz w:val="10"/>
          <w:szCs w:val="10"/>
        </w:rPr>
        <w:tab/>
        <w:t xml:space="preserve">39,306 </w:t>
      </w:r>
      <w:r w:rsidRPr="00084A97">
        <w:rPr>
          <w:sz w:val="10"/>
          <w:szCs w:val="10"/>
        </w:rPr>
        <w:tab/>
        <w:t>2,243</w:t>
      </w:r>
      <w:r w:rsidRPr="00084A97">
        <w:rPr>
          <w:sz w:val="10"/>
          <w:szCs w:val="10"/>
        </w:rPr>
        <w:tab/>
        <w:t>2,196</w:t>
      </w:r>
      <w:r w:rsidRPr="00084A97">
        <w:rPr>
          <w:sz w:val="10"/>
          <w:szCs w:val="10"/>
        </w:rPr>
        <w:tab/>
        <w:t>(48)</w:t>
      </w:r>
      <w:r w:rsidRPr="00084A97">
        <w:rPr>
          <w:sz w:val="10"/>
          <w:szCs w:val="10"/>
        </w:rPr>
        <w:tab/>
        <w:t>(6,510,524)</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w:t>
      </w:r>
      <w:r w:rsidRPr="00084A97">
        <w:rPr>
          <w:sz w:val="10"/>
          <w:szCs w:val="10"/>
        </w:rPr>
        <w:tab/>
        <w:t>99,690</w:t>
      </w:r>
      <w:r w:rsidRPr="00084A97">
        <w:rPr>
          <w:sz w:val="10"/>
          <w:szCs w:val="10"/>
        </w:rPr>
        <w:tab/>
        <w:t>1,928,065</w:t>
      </w:r>
      <w:r w:rsidRPr="00084A97">
        <w:rPr>
          <w:sz w:val="10"/>
          <w:szCs w:val="10"/>
        </w:rPr>
        <w:tab/>
        <w:t>84.80%</w:t>
      </w:r>
      <w:r w:rsidRPr="00084A97">
        <w:rPr>
          <w:sz w:val="10"/>
          <w:szCs w:val="10"/>
        </w:rPr>
        <w:tab/>
        <w:t xml:space="preserve">50,611 </w:t>
      </w:r>
      <w:r w:rsidRPr="00084A97">
        <w:rPr>
          <w:sz w:val="10"/>
          <w:szCs w:val="10"/>
        </w:rPr>
        <w:tab/>
        <w:t>3,034</w:t>
      </w:r>
      <w:r w:rsidRPr="00084A97">
        <w:rPr>
          <w:sz w:val="10"/>
          <w:szCs w:val="10"/>
        </w:rPr>
        <w:tab/>
        <w:t>2,987</w:t>
      </w:r>
      <w:r w:rsidRPr="00084A97">
        <w:rPr>
          <w:sz w:val="10"/>
          <w:szCs w:val="10"/>
        </w:rPr>
        <w:tab/>
        <w:t>(48)</w:t>
      </w:r>
      <w:r w:rsidRPr="00084A97">
        <w:rPr>
          <w:sz w:val="10"/>
          <w:szCs w:val="10"/>
        </w:rPr>
        <w:tab/>
        <w:t>(4,745,258)</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60,000</w:t>
      </w:r>
      <w:r w:rsidRPr="00084A97">
        <w:rPr>
          <w:sz w:val="10"/>
          <w:szCs w:val="10"/>
        </w:rPr>
        <w:tab/>
        <w:t>74,919</w:t>
      </w:r>
      <w:r w:rsidRPr="00084A97">
        <w:rPr>
          <w:sz w:val="10"/>
          <w:szCs w:val="10"/>
        </w:rPr>
        <w:tab/>
        <w:t>2,002,984</w:t>
      </w:r>
      <w:r w:rsidRPr="00084A97">
        <w:rPr>
          <w:sz w:val="10"/>
          <w:szCs w:val="10"/>
        </w:rPr>
        <w:tab/>
        <w:t>88.09%</w:t>
      </w:r>
      <w:r w:rsidRPr="00084A97">
        <w:rPr>
          <w:sz w:val="10"/>
          <w:szCs w:val="10"/>
        </w:rPr>
        <w:tab/>
        <w:t xml:space="preserve">61,989 </w:t>
      </w:r>
      <w:r w:rsidRPr="00084A97">
        <w:rPr>
          <w:sz w:val="10"/>
          <w:szCs w:val="10"/>
        </w:rPr>
        <w:tab/>
        <w:t>3,831</w:t>
      </w:r>
      <w:r w:rsidRPr="00084A97">
        <w:rPr>
          <w:sz w:val="10"/>
          <w:szCs w:val="10"/>
        </w:rPr>
        <w:tab/>
        <w:t>3,783</w:t>
      </w:r>
      <w:r w:rsidRPr="00084A97">
        <w:rPr>
          <w:sz w:val="10"/>
          <w:szCs w:val="10"/>
        </w:rPr>
        <w:tab/>
        <w:t>(48)</w:t>
      </w:r>
      <w:r w:rsidRPr="00084A97">
        <w:rPr>
          <w:sz w:val="10"/>
          <w:szCs w:val="10"/>
        </w:rPr>
        <w:tab/>
        <w:t>(3,566,157)</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60,000-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70,000</w:t>
      </w:r>
      <w:r w:rsidRPr="00084A97">
        <w:rPr>
          <w:sz w:val="10"/>
          <w:szCs w:val="10"/>
        </w:rPr>
        <w:tab/>
        <w:t>57,749</w:t>
      </w:r>
      <w:r w:rsidRPr="00084A97">
        <w:rPr>
          <w:sz w:val="10"/>
          <w:szCs w:val="10"/>
        </w:rPr>
        <w:tab/>
        <w:t>2,060,733</w:t>
      </w:r>
      <w:r w:rsidRPr="00084A97">
        <w:rPr>
          <w:sz w:val="10"/>
          <w:szCs w:val="10"/>
        </w:rPr>
        <w:tab/>
        <w:t>90.63%</w:t>
      </w:r>
      <w:r w:rsidRPr="00084A97">
        <w:rPr>
          <w:sz w:val="10"/>
          <w:szCs w:val="10"/>
        </w:rPr>
        <w:tab/>
        <w:t xml:space="preserve">73,291 </w:t>
      </w:r>
      <w:r w:rsidRPr="00084A97">
        <w:rPr>
          <w:sz w:val="10"/>
          <w:szCs w:val="10"/>
        </w:rPr>
        <w:tab/>
        <w:t>4,622</w:t>
      </w:r>
      <w:r w:rsidRPr="00084A97">
        <w:rPr>
          <w:sz w:val="10"/>
          <w:szCs w:val="10"/>
        </w:rPr>
        <w:tab/>
        <w:t>4,574</w:t>
      </w:r>
      <w:r w:rsidRPr="00084A97">
        <w:rPr>
          <w:sz w:val="10"/>
          <w:szCs w:val="10"/>
        </w:rPr>
        <w:tab/>
        <w:t>(48)</w:t>
      </w:r>
      <w:r w:rsidRPr="00084A97">
        <w:rPr>
          <w:sz w:val="10"/>
          <w:szCs w:val="10"/>
        </w:rPr>
        <w:tab/>
        <w:t>(2,748,829)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70,000-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80,000</w:t>
      </w:r>
      <w:r w:rsidRPr="00084A97">
        <w:rPr>
          <w:sz w:val="10"/>
          <w:szCs w:val="10"/>
        </w:rPr>
        <w:tab/>
        <w:t>43,779</w:t>
      </w:r>
      <w:r w:rsidRPr="00084A97">
        <w:rPr>
          <w:sz w:val="10"/>
          <w:szCs w:val="10"/>
        </w:rPr>
        <w:tab/>
        <w:t>2,104,512</w:t>
      </w:r>
      <w:r w:rsidRPr="00084A97">
        <w:rPr>
          <w:sz w:val="10"/>
          <w:szCs w:val="10"/>
        </w:rPr>
        <w:tab/>
        <w:t>92.56%</w:t>
      </w:r>
      <w:r w:rsidRPr="00084A97">
        <w:rPr>
          <w:sz w:val="10"/>
          <w:szCs w:val="10"/>
        </w:rPr>
        <w:tab/>
        <w:t xml:space="preserve">84,576 </w:t>
      </w:r>
      <w:r w:rsidRPr="00084A97">
        <w:rPr>
          <w:sz w:val="10"/>
          <w:szCs w:val="10"/>
        </w:rPr>
        <w:tab/>
        <w:t>5,412</w:t>
      </w:r>
      <w:r w:rsidRPr="00084A97">
        <w:rPr>
          <w:sz w:val="10"/>
          <w:szCs w:val="10"/>
        </w:rPr>
        <w:tab/>
        <w:t>5,364</w:t>
      </w:r>
      <w:r w:rsidRPr="00084A97">
        <w:rPr>
          <w:sz w:val="10"/>
          <w:szCs w:val="10"/>
        </w:rPr>
        <w:tab/>
        <w:t>(48)</w:t>
      </w:r>
      <w:r w:rsidRPr="00084A97">
        <w:rPr>
          <w:sz w:val="10"/>
          <w:szCs w:val="10"/>
        </w:rPr>
        <w:tab/>
        <w:t>(2,083,888)</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80,000-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90,000</w:t>
      </w:r>
      <w:r w:rsidRPr="00084A97">
        <w:rPr>
          <w:sz w:val="10"/>
          <w:szCs w:val="10"/>
        </w:rPr>
        <w:tab/>
        <w:t>33,497</w:t>
      </w:r>
      <w:r w:rsidRPr="00084A97">
        <w:rPr>
          <w:sz w:val="10"/>
          <w:szCs w:val="10"/>
        </w:rPr>
        <w:tab/>
        <w:t>2,138,009</w:t>
      </w:r>
      <w:r w:rsidRPr="00084A97">
        <w:rPr>
          <w:sz w:val="10"/>
          <w:szCs w:val="10"/>
        </w:rPr>
        <w:tab/>
        <w:t>94.03%</w:t>
      </w:r>
      <w:r w:rsidRPr="00084A97">
        <w:rPr>
          <w:sz w:val="10"/>
          <w:szCs w:val="10"/>
        </w:rPr>
        <w:tab/>
        <w:t xml:space="preserve">95,890 </w:t>
      </w:r>
      <w:r w:rsidRPr="00084A97">
        <w:rPr>
          <w:sz w:val="10"/>
          <w:szCs w:val="10"/>
        </w:rPr>
        <w:tab/>
        <w:t>6,204</w:t>
      </w:r>
      <w:r w:rsidRPr="00084A97">
        <w:rPr>
          <w:sz w:val="10"/>
          <w:szCs w:val="10"/>
        </w:rPr>
        <w:tab/>
        <w:t>6,156</w:t>
      </w:r>
      <w:r w:rsidRPr="00084A97">
        <w:rPr>
          <w:sz w:val="10"/>
          <w:szCs w:val="10"/>
        </w:rPr>
        <w:tab/>
        <w:t>(48)</w:t>
      </w:r>
      <w:r w:rsidRPr="00084A97">
        <w:rPr>
          <w:sz w:val="10"/>
          <w:szCs w:val="10"/>
        </w:rPr>
        <w:tab/>
        <w:t>(1,594,464)</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90,000-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100,000</w:t>
      </w:r>
      <w:r w:rsidRPr="00084A97">
        <w:rPr>
          <w:sz w:val="10"/>
          <w:szCs w:val="10"/>
        </w:rPr>
        <w:tab/>
        <w:t>25,235</w:t>
      </w:r>
      <w:r w:rsidRPr="00084A97">
        <w:rPr>
          <w:sz w:val="10"/>
          <w:szCs w:val="10"/>
        </w:rPr>
        <w:tab/>
        <w:t>2,163,244</w:t>
      </w:r>
      <w:r w:rsidRPr="00084A97">
        <w:rPr>
          <w:sz w:val="10"/>
          <w:szCs w:val="10"/>
        </w:rPr>
        <w:tab/>
        <w:t>95.14%</w:t>
      </w:r>
      <w:r w:rsidRPr="00084A97">
        <w:rPr>
          <w:sz w:val="10"/>
          <w:szCs w:val="10"/>
        </w:rPr>
        <w:tab/>
        <w:t xml:space="preserve">107,173 </w:t>
      </w:r>
      <w:r w:rsidRPr="00084A97">
        <w:rPr>
          <w:sz w:val="10"/>
          <w:szCs w:val="10"/>
        </w:rPr>
        <w:tab/>
        <w:t>6,994</w:t>
      </w:r>
      <w:r w:rsidRPr="00084A97">
        <w:rPr>
          <w:sz w:val="10"/>
          <w:szCs w:val="10"/>
        </w:rPr>
        <w:tab/>
        <w:t>6,946</w:t>
      </w:r>
      <w:r w:rsidRPr="00084A97">
        <w:rPr>
          <w:sz w:val="10"/>
          <w:szCs w:val="10"/>
        </w:rPr>
        <w:tab/>
        <w:t>(48)</w:t>
      </w:r>
      <w:r w:rsidRPr="00084A97">
        <w:rPr>
          <w:sz w:val="10"/>
          <w:szCs w:val="10"/>
        </w:rPr>
        <w:tab/>
        <w:t>(1,201,179)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110,000</w:t>
      </w:r>
      <w:r w:rsidRPr="00084A97">
        <w:rPr>
          <w:sz w:val="10"/>
          <w:szCs w:val="10"/>
        </w:rPr>
        <w:tab/>
        <w:t>19,244</w:t>
      </w:r>
      <w:r w:rsidRPr="00084A97">
        <w:rPr>
          <w:sz w:val="10"/>
          <w:szCs w:val="10"/>
        </w:rPr>
        <w:tab/>
        <w:t>2,182,488</w:t>
      </w:r>
      <w:r w:rsidRPr="00084A97">
        <w:rPr>
          <w:sz w:val="10"/>
          <w:szCs w:val="10"/>
        </w:rPr>
        <w:tab/>
        <w:t>95.99%</w:t>
      </w:r>
      <w:r w:rsidRPr="00084A97">
        <w:rPr>
          <w:sz w:val="10"/>
          <w:szCs w:val="10"/>
        </w:rPr>
        <w:tab/>
        <w:t xml:space="preserve">118,572 </w:t>
      </w:r>
      <w:r w:rsidRPr="00084A97">
        <w:rPr>
          <w:sz w:val="10"/>
          <w:szCs w:val="10"/>
        </w:rPr>
        <w:tab/>
        <w:t>7,792</w:t>
      </w:r>
      <w:r w:rsidRPr="00084A97">
        <w:rPr>
          <w:sz w:val="10"/>
          <w:szCs w:val="10"/>
        </w:rPr>
        <w:tab/>
        <w:t>7,744</w:t>
      </w:r>
      <w:r w:rsidRPr="00084A97">
        <w:rPr>
          <w:sz w:val="10"/>
          <w:szCs w:val="10"/>
        </w:rPr>
        <w:tab/>
        <w:t>(48)</w:t>
      </w:r>
      <w:r w:rsidRPr="00084A97">
        <w:rPr>
          <w:sz w:val="10"/>
          <w:szCs w:val="10"/>
        </w:rPr>
        <w:tab/>
        <w:t>(916,025)</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110,000-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120,000</w:t>
      </w:r>
      <w:r w:rsidRPr="00084A97">
        <w:rPr>
          <w:sz w:val="10"/>
          <w:szCs w:val="10"/>
        </w:rPr>
        <w:tab/>
        <w:t>15,031</w:t>
      </w:r>
      <w:r w:rsidRPr="00084A97">
        <w:rPr>
          <w:sz w:val="10"/>
          <w:szCs w:val="10"/>
        </w:rPr>
        <w:tab/>
        <w:t>2,197,519</w:t>
      </w:r>
      <w:r w:rsidRPr="00084A97">
        <w:rPr>
          <w:sz w:val="10"/>
          <w:szCs w:val="10"/>
        </w:rPr>
        <w:tab/>
        <w:t>96.65%</w:t>
      </w:r>
      <w:r w:rsidRPr="00084A97">
        <w:rPr>
          <w:sz w:val="10"/>
          <w:szCs w:val="10"/>
        </w:rPr>
        <w:tab/>
        <w:t xml:space="preserve">129,830 </w:t>
      </w:r>
      <w:r w:rsidRPr="00084A97">
        <w:rPr>
          <w:sz w:val="10"/>
          <w:szCs w:val="10"/>
        </w:rPr>
        <w:tab/>
        <w:t>8,580</w:t>
      </w:r>
      <w:r w:rsidRPr="00084A97">
        <w:rPr>
          <w:sz w:val="10"/>
          <w:szCs w:val="10"/>
        </w:rPr>
        <w:tab/>
        <w:t>8,532</w:t>
      </w:r>
      <w:r w:rsidRPr="00084A97">
        <w:rPr>
          <w:sz w:val="10"/>
          <w:szCs w:val="10"/>
        </w:rPr>
        <w:tab/>
        <w:t>(48)</w:t>
      </w:r>
      <w:r w:rsidRPr="00084A97">
        <w:rPr>
          <w:sz w:val="10"/>
          <w:szCs w:val="10"/>
        </w:rPr>
        <w:tab/>
        <w:t>(715,469)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120,000-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130,000</w:t>
      </w:r>
      <w:r w:rsidRPr="00084A97">
        <w:rPr>
          <w:sz w:val="10"/>
          <w:szCs w:val="10"/>
        </w:rPr>
        <w:tab/>
        <w:t>11,757</w:t>
      </w:r>
      <w:r w:rsidRPr="00084A97">
        <w:rPr>
          <w:sz w:val="10"/>
          <w:szCs w:val="10"/>
        </w:rPr>
        <w:tab/>
        <w:t>2,209,276</w:t>
      </w:r>
      <w:r w:rsidRPr="00084A97">
        <w:rPr>
          <w:sz w:val="10"/>
          <w:szCs w:val="10"/>
        </w:rPr>
        <w:tab/>
        <w:t>97.17%</w:t>
      </w:r>
      <w:r w:rsidRPr="00084A97">
        <w:rPr>
          <w:sz w:val="10"/>
          <w:szCs w:val="10"/>
        </w:rPr>
        <w:tab/>
        <w:t xml:space="preserve">141,174 </w:t>
      </w:r>
      <w:r w:rsidRPr="00084A97">
        <w:rPr>
          <w:sz w:val="10"/>
          <w:szCs w:val="10"/>
        </w:rPr>
        <w:tab/>
        <w:t>9,374</w:t>
      </w:r>
      <w:r w:rsidRPr="00084A97">
        <w:rPr>
          <w:sz w:val="10"/>
          <w:szCs w:val="10"/>
        </w:rPr>
        <w:tab/>
        <w:t>9,326</w:t>
      </w:r>
      <w:r w:rsidRPr="00084A97">
        <w:rPr>
          <w:sz w:val="10"/>
          <w:szCs w:val="10"/>
        </w:rPr>
        <w:tab/>
        <w:t>(48)</w:t>
      </w:r>
      <w:r w:rsidRPr="00084A97">
        <w:rPr>
          <w:sz w:val="10"/>
          <w:szCs w:val="10"/>
        </w:rPr>
        <w:tab/>
        <w:t>(559,620)</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130,000-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140,000</w:t>
      </w:r>
      <w:r w:rsidRPr="00084A97">
        <w:rPr>
          <w:sz w:val="10"/>
          <w:szCs w:val="10"/>
        </w:rPr>
        <w:tab/>
        <w:t>9,242</w:t>
      </w:r>
      <w:r w:rsidRPr="00084A97">
        <w:rPr>
          <w:sz w:val="10"/>
          <w:szCs w:val="10"/>
        </w:rPr>
        <w:tab/>
        <w:t>2,218,517</w:t>
      </w:r>
      <w:r w:rsidRPr="00084A97">
        <w:rPr>
          <w:sz w:val="10"/>
          <w:szCs w:val="10"/>
        </w:rPr>
        <w:tab/>
        <w:t>97.57%</w:t>
      </w:r>
      <w:r w:rsidRPr="00084A97">
        <w:rPr>
          <w:sz w:val="10"/>
          <w:szCs w:val="10"/>
        </w:rPr>
        <w:tab/>
        <w:t xml:space="preserve">152,462 </w:t>
      </w:r>
      <w:r w:rsidRPr="00084A97">
        <w:rPr>
          <w:sz w:val="10"/>
          <w:szCs w:val="10"/>
        </w:rPr>
        <w:tab/>
        <w:t>10,164</w:t>
      </w:r>
      <w:r w:rsidRPr="00084A97">
        <w:rPr>
          <w:sz w:val="10"/>
          <w:szCs w:val="10"/>
        </w:rPr>
        <w:tab/>
        <w:t>10,116</w:t>
      </w:r>
      <w:r w:rsidRPr="00084A97">
        <w:rPr>
          <w:sz w:val="10"/>
          <w:szCs w:val="10"/>
        </w:rPr>
        <w:tab/>
        <w:t>(48)</w:t>
      </w:r>
      <w:r w:rsidRPr="00084A97">
        <w:rPr>
          <w:sz w:val="10"/>
          <w:szCs w:val="10"/>
        </w:rPr>
        <w:tab/>
        <w:t>(439,899)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140,000-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150,000</w:t>
      </w:r>
      <w:r w:rsidRPr="00084A97">
        <w:rPr>
          <w:sz w:val="10"/>
          <w:szCs w:val="10"/>
        </w:rPr>
        <w:tab/>
        <w:t>7,309</w:t>
      </w:r>
      <w:r w:rsidRPr="00084A97">
        <w:rPr>
          <w:sz w:val="10"/>
          <w:szCs w:val="10"/>
        </w:rPr>
        <w:tab/>
        <w:t>2,225,827</w:t>
      </w:r>
      <w:r w:rsidRPr="00084A97">
        <w:rPr>
          <w:sz w:val="10"/>
          <w:szCs w:val="10"/>
        </w:rPr>
        <w:tab/>
        <w:t>97.90%</w:t>
      </w:r>
      <w:r w:rsidRPr="00084A97">
        <w:rPr>
          <w:sz w:val="10"/>
          <w:szCs w:val="10"/>
        </w:rPr>
        <w:tab/>
        <w:t xml:space="preserve">163,887 </w:t>
      </w:r>
      <w:r w:rsidRPr="00084A97">
        <w:rPr>
          <w:sz w:val="10"/>
          <w:szCs w:val="10"/>
        </w:rPr>
        <w:tab/>
        <w:t>10,964</w:t>
      </w:r>
      <w:r w:rsidRPr="00084A97">
        <w:rPr>
          <w:sz w:val="10"/>
          <w:szCs w:val="10"/>
        </w:rPr>
        <w:tab/>
        <w:t>10,916</w:t>
      </w:r>
      <w:r w:rsidRPr="00084A97">
        <w:rPr>
          <w:sz w:val="10"/>
          <w:szCs w:val="10"/>
        </w:rPr>
        <w:tab/>
        <w:t>(48)</w:t>
      </w:r>
      <w:r w:rsidRPr="00084A97">
        <w:rPr>
          <w:sz w:val="10"/>
          <w:szCs w:val="10"/>
        </w:rPr>
        <w:tab/>
        <w:t>(347,925)</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150,000-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160,000</w:t>
      </w:r>
      <w:r w:rsidRPr="00084A97">
        <w:rPr>
          <w:sz w:val="10"/>
          <w:szCs w:val="10"/>
        </w:rPr>
        <w:tab/>
        <w:t>5,920</w:t>
      </w:r>
      <w:r w:rsidRPr="00084A97">
        <w:rPr>
          <w:sz w:val="10"/>
          <w:szCs w:val="10"/>
        </w:rPr>
        <w:tab/>
        <w:t>2,231,747</w:t>
      </w:r>
      <w:r w:rsidRPr="00084A97">
        <w:rPr>
          <w:sz w:val="10"/>
          <w:szCs w:val="10"/>
        </w:rPr>
        <w:tab/>
        <w:t>98.16%</w:t>
      </w:r>
      <w:r w:rsidRPr="00084A97">
        <w:rPr>
          <w:sz w:val="10"/>
          <w:szCs w:val="10"/>
        </w:rPr>
        <w:tab/>
        <w:t xml:space="preserve">175,191 </w:t>
      </w:r>
      <w:r w:rsidRPr="00084A97">
        <w:rPr>
          <w:sz w:val="10"/>
          <w:szCs w:val="10"/>
        </w:rPr>
        <w:tab/>
        <w:t>11,755</w:t>
      </w:r>
      <w:r w:rsidRPr="00084A97">
        <w:rPr>
          <w:sz w:val="10"/>
          <w:szCs w:val="10"/>
        </w:rPr>
        <w:tab/>
        <w:t>11,707</w:t>
      </w:r>
      <w:r w:rsidRPr="00084A97">
        <w:rPr>
          <w:sz w:val="10"/>
          <w:szCs w:val="10"/>
        </w:rPr>
        <w:tab/>
        <w:t>(48)</w:t>
      </w:r>
      <w:r w:rsidRPr="00084A97">
        <w:rPr>
          <w:sz w:val="10"/>
          <w:szCs w:val="10"/>
        </w:rPr>
        <w:tab/>
        <w:t>(281,792)</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160,000-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170,000</w:t>
      </w:r>
      <w:r w:rsidRPr="00084A97">
        <w:rPr>
          <w:sz w:val="10"/>
          <w:szCs w:val="10"/>
        </w:rPr>
        <w:tab/>
        <w:t>4,926</w:t>
      </w:r>
      <w:r w:rsidRPr="00084A97">
        <w:rPr>
          <w:sz w:val="10"/>
          <w:szCs w:val="10"/>
        </w:rPr>
        <w:tab/>
        <w:t>2,236,673</w:t>
      </w:r>
      <w:r w:rsidRPr="00084A97">
        <w:rPr>
          <w:sz w:val="10"/>
          <w:szCs w:val="10"/>
        </w:rPr>
        <w:tab/>
        <w:t>98.37%</w:t>
      </w:r>
      <w:r w:rsidRPr="00084A97">
        <w:rPr>
          <w:sz w:val="10"/>
          <w:szCs w:val="10"/>
        </w:rPr>
        <w:tab/>
        <w:t xml:space="preserve">186,424 </w:t>
      </w:r>
      <w:r w:rsidRPr="00084A97">
        <w:rPr>
          <w:sz w:val="10"/>
          <w:szCs w:val="10"/>
        </w:rPr>
        <w:tab/>
        <w:t>12,541</w:t>
      </w:r>
      <w:r w:rsidRPr="00084A97">
        <w:rPr>
          <w:sz w:val="10"/>
          <w:szCs w:val="10"/>
        </w:rPr>
        <w:tab/>
        <w:t>12,494</w:t>
      </w:r>
      <w:r w:rsidRPr="00084A97">
        <w:rPr>
          <w:sz w:val="10"/>
          <w:szCs w:val="10"/>
        </w:rPr>
        <w:tab/>
        <w:t>(48)</w:t>
      </w:r>
      <w:r w:rsidRPr="00084A97">
        <w:rPr>
          <w:sz w:val="10"/>
          <w:szCs w:val="10"/>
        </w:rPr>
        <w:tab/>
        <w:t>(234,476)</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170,000-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180,000</w:t>
      </w:r>
      <w:r w:rsidRPr="00084A97">
        <w:rPr>
          <w:sz w:val="10"/>
          <w:szCs w:val="10"/>
        </w:rPr>
        <w:tab/>
        <w:t>3,976</w:t>
      </w:r>
      <w:r w:rsidRPr="00084A97">
        <w:rPr>
          <w:sz w:val="10"/>
          <w:szCs w:val="10"/>
        </w:rPr>
        <w:tab/>
        <w:t>2,240,649</w:t>
      </w:r>
      <w:r w:rsidRPr="00084A97">
        <w:rPr>
          <w:sz w:val="10"/>
          <w:szCs w:val="10"/>
        </w:rPr>
        <w:tab/>
        <w:t>98.55%</w:t>
      </w:r>
      <w:r w:rsidRPr="00084A97">
        <w:rPr>
          <w:sz w:val="10"/>
          <w:szCs w:val="10"/>
        </w:rPr>
        <w:tab/>
        <w:t xml:space="preserve">197,766 </w:t>
      </w:r>
      <w:r w:rsidRPr="00084A97">
        <w:rPr>
          <w:sz w:val="10"/>
          <w:szCs w:val="10"/>
        </w:rPr>
        <w:tab/>
        <w:t>13,335</w:t>
      </w:r>
      <w:r w:rsidRPr="00084A97">
        <w:rPr>
          <w:sz w:val="10"/>
          <w:szCs w:val="10"/>
        </w:rPr>
        <w:tab/>
        <w:t>13,288</w:t>
      </w:r>
      <w:r w:rsidRPr="00084A97">
        <w:rPr>
          <w:sz w:val="10"/>
          <w:szCs w:val="10"/>
        </w:rPr>
        <w:tab/>
        <w:t>(48)</w:t>
      </w:r>
      <w:r w:rsidRPr="00084A97">
        <w:rPr>
          <w:sz w:val="10"/>
          <w:szCs w:val="10"/>
        </w:rPr>
        <w:tab/>
        <w:t>(189,266)</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180,000-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190,000</w:t>
      </w:r>
      <w:r w:rsidRPr="00084A97">
        <w:rPr>
          <w:sz w:val="10"/>
          <w:szCs w:val="10"/>
        </w:rPr>
        <w:tab/>
        <w:t>3,385</w:t>
      </w:r>
      <w:r w:rsidRPr="00084A97">
        <w:rPr>
          <w:sz w:val="10"/>
          <w:szCs w:val="10"/>
        </w:rPr>
        <w:tab/>
        <w:t>2,244,034</w:t>
      </w:r>
      <w:r w:rsidRPr="00084A97">
        <w:rPr>
          <w:sz w:val="10"/>
          <w:szCs w:val="10"/>
        </w:rPr>
        <w:tab/>
        <w:t>98.70%</w:t>
      </w:r>
      <w:r w:rsidRPr="00084A97">
        <w:rPr>
          <w:sz w:val="10"/>
          <w:szCs w:val="10"/>
        </w:rPr>
        <w:tab/>
        <w:t xml:space="preserve">209,123 </w:t>
      </w:r>
      <w:r w:rsidRPr="00084A97">
        <w:rPr>
          <w:sz w:val="10"/>
          <w:szCs w:val="10"/>
        </w:rPr>
        <w:tab/>
        <w:t>14,130</w:t>
      </w:r>
      <w:r w:rsidRPr="00084A97">
        <w:rPr>
          <w:sz w:val="10"/>
          <w:szCs w:val="10"/>
        </w:rPr>
        <w:tab/>
        <w:t>14,083</w:t>
      </w:r>
      <w:r w:rsidRPr="00084A97">
        <w:rPr>
          <w:sz w:val="10"/>
          <w:szCs w:val="10"/>
        </w:rPr>
        <w:tab/>
        <w:t>(48)</w:t>
      </w:r>
      <w:r w:rsidRPr="00084A97">
        <w:rPr>
          <w:sz w:val="10"/>
          <w:szCs w:val="10"/>
        </w:rPr>
        <w:tab/>
        <w:t>(161,117)</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190,000-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200,000</w:t>
      </w:r>
      <w:r w:rsidRPr="00084A97">
        <w:rPr>
          <w:sz w:val="10"/>
          <w:szCs w:val="10"/>
        </w:rPr>
        <w:tab/>
        <w:t>2,986</w:t>
      </w:r>
      <w:r w:rsidRPr="00084A97">
        <w:rPr>
          <w:sz w:val="10"/>
          <w:szCs w:val="10"/>
        </w:rPr>
        <w:tab/>
        <w:t>2,247,020</w:t>
      </w:r>
      <w:r w:rsidRPr="00084A97">
        <w:rPr>
          <w:sz w:val="10"/>
          <w:szCs w:val="10"/>
        </w:rPr>
        <w:tab/>
        <w:t>98.83%</w:t>
      </w:r>
      <w:r w:rsidRPr="00084A97">
        <w:rPr>
          <w:sz w:val="10"/>
          <w:szCs w:val="10"/>
        </w:rPr>
        <w:tab/>
        <w:t xml:space="preserve">220,494 </w:t>
      </w:r>
      <w:r w:rsidRPr="00084A97">
        <w:rPr>
          <w:sz w:val="10"/>
          <w:szCs w:val="10"/>
        </w:rPr>
        <w:tab/>
        <w:t>14,926</w:t>
      </w:r>
      <w:r w:rsidRPr="00084A97">
        <w:rPr>
          <w:sz w:val="10"/>
          <w:szCs w:val="10"/>
        </w:rPr>
        <w:tab/>
        <w:t>14,879</w:t>
      </w:r>
      <w:r w:rsidRPr="00084A97">
        <w:rPr>
          <w:sz w:val="10"/>
          <w:szCs w:val="10"/>
        </w:rPr>
        <w:tab/>
        <w:t>(48)</w:t>
      </w:r>
      <w:r w:rsidRPr="00084A97">
        <w:rPr>
          <w:sz w:val="10"/>
          <w:szCs w:val="10"/>
        </w:rPr>
        <w:tab/>
        <w:t>(142,151)</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225,000</w:t>
      </w:r>
      <w:r w:rsidRPr="00084A97">
        <w:rPr>
          <w:sz w:val="10"/>
          <w:szCs w:val="10"/>
        </w:rPr>
        <w:tab/>
        <w:t>5,524</w:t>
      </w:r>
      <w:r w:rsidRPr="00084A97">
        <w:rPr>
          <w:sz w:val="10"/>
          <w:szCs w:val="10"/>
        </w:rPr>
        <w:tab/>
        <w:t>2,252,544</w:t>
      </w:r>
      <w:r w:rsidRPr="00084A97">
        <w:rPr>
          <w:sz w:val="10"/>
          <w:szCs w:val="10"/>
        </w:rPr>
        <w:tab/>
        <w:t>99.07%</w:t>
      </w:r>
      <w:r w:rsidRPr="00084A97">
        <w:rPr>
          <w:sz w:val="10"/>
          <w:szCs w:val="10"/>
        </w:rPr>
        <w:tab/>
        <w:t xml:space="preserve">239,373 </w:t>
      </w:r>
      <w:r w:rsidRPr="00084A97">
        <w:rPr>
          <w:sz w:val="10"/>
          <w:szCs w:val="10"/>
        </w:rPr>
        <w:tab/>
        <w:t>16,248</w:t>
      </w:r>
      <w:r w:rsidRPr="00084A97">
        <w:rPr>
          <w:sz w:val="10"/>
          <w:szCs w:val="10"/>
        </w:rPr>
        <w:tab/>
        <w:t>16,200</w:t>
      </w:r>
      <w:r w:rsidRPr="00084A97">
        <w:rPr>
          <w:sz w:val="10"/>
          <w:szCs w:val="10"/>
        </w:rPr>
        <w:tab/>
        <w:t>(48)</w:t>
      </w:r>
      <w:r w:rsidRPr="00084A97">
        <w:rPr>
          <w:sz w:val="10"/>
          <w:szCs w:val="10"/>
        </w:rPr>
        <w:tab/>
        <w:t>(262,926)</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225,000-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250,000</w:t>
      </w:r>
      <w:r w:rsidRPr="00084A97">
        <w:rPr>
          <w:sz w:val="10"/>
          <w:szCs w:val="10"/>
        </w:rPr>
        <w:tab/>
        <w:t>3,822</w:t>
      </w:r>
      <w:r w:rsidRPr="00084A97">
        <w:rPr>
          <w:sz w:val="10"/>
          <w:szCs w:val="10"/>
        </w:rPr>
        <w:tab/>
        <w:t>2,256,366</w:t>
      </w:r>
      <w:r w:rsidRPr="00084A97">
        <w:rPr>
          <w:sz w:val="10"/>
          <w:szCs w:val="10"/>
        </w:rPr>
        <w:tab/>
        <w:t>99.24%</w:t>
      </w:r>
      <w:r w:rsidRPr="00084A97">
        <w:rPr>
          <w:sz w:val="10"/>
          <w:szCs w:val="10"/>
        </w:rPr>
        <w:tab/>
        <w:t xml:space="preserve">267,850 </w:t>
      </w:r>
      <w:r w:rsidRPr="00084A97">
        <w:rPr>
          <w:sz w:val="10"/>
          <w:szCs w:val="10"/>
        </w:rPr>
        <w:tab/>
        <w:t>18,241</w:t>
      </w:r>
      <w:r w:rsidRPr="00084A97">
        <w:rPr>
          <w:sz w:val="10"/>
          <w:szCs w:val="10"/>
        </w:rPr>
        <w:tab/>
        <w:t>18,194</w:t>
      </w:r>
      <w:r w:rsidRPr="00084A97">
        <w:rPr>
          <w:sz w:val="10"/>
          <w:szCs w:val="10"/>
        </w:rPr>
        <w:tab/>
        <w:t>(48)</w:t>
      </w:r>
      <w:r w:rsidRPr="00084A97">
        <w:rPr>
          <w:sz w:val="10"/>
          <w:szCs w:val="10"/>
        </w:rPr>
        <w:tab/>
        <w:t>(181,941)</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250,000-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300,000</w:t>
      </w:r>
      <w:r w:rsidRPr="00084A97">
        <w:rPr>
          <w:sz w:val="10"/>
          <w:szCs w:val="10"/>
        </w:rPr>
        <w:tab/>
        <w:t>5,097</w:t>
      </w:r>
      <w:r w:rsidRPr="00084A97">
        <w:rPr>
          <w:sz w:val="10"/>
          <w:szCs w:val="10"/>
        </w:rPr>
        <w:tab/>
        <w:t>2,261,463</w:t>
      </w:r>
      <w:r w:rsidRPr="00084A97">
        <w:rPr>
          <w:sz w:val="10"/>
          <w:szCs w:val="10"/>
        </w:rPr>
        <w:tab/>
        <w:t>99.46%</w:t>
      </w:r>
      <w:r w:rsidRPr="00084A97">
        <w:rPr>
          <w:sz w:val="10"/>
          <w:szCs w:val="10"/>
        </w:rPr>
        <w:tab/>
        <w:t xml:space="preserve">308,266 </w:t>
      </w:r>
      <w:r w:rsidRPr="00084A97">
        <w:rPr>
          <w:sz w:val="10"/>
          <w:szCs w:val="10"/>
        </w:rPr>
        <w:tab/>
        <w:t>21,070</w:t>
      </w:r>
      <w:r w:rsidRPr="00084A97">
        <w:rPr>
          <w:sz w:val="10"/>
          <w:szCs w:val="10"/>
        </w:rPr>
        <w:tab/>
        <w:t>21,023</w:t>
      </w:r>
      <w:r w:rsidRPr="00084A97">
        <w:rPr>
          <w:sz w:val="10"/>
          <w:szCs w:val="10"/>
        </w:rPr>
        <w:tab/>
        <w:t>(48)</w:t>
      </w:r>
      <w:r w:rsidRPr="00084A97">
        <w:rPr>
          <w:sz w:val="10"/>
          <w:szCs w:val="10"/>
        </w:rPr>
        <w:tab/>
        <w:t>(242,604)</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300,000-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400,000</w:t>
      </w:r>
      <w:r w:rsidRPr="00084A97">
        <w:rPr>
          <w:sz w:val="10"/>
          <w:szCs w:val="10"/>
        </w:rPr>
        <w:tab/>
        <w:t>5,299</w:t>
      </w:r>
      <w:r w:rsidRPr="00084A97">
        <w:rPr>
          <w:sz w:val="10"/>
          <w:szCs w:val="10"/>
        </w:rPr>
        <w:tab/>
        <w:t>2,266,762</w:t>
      </w:r>
      <w:r w:rsidRPr="00084A97">
        <w:rPr>
          <w:sz w:val="10"/>
          <w:szCs w:val="10"/>
        </w:rPr>
        <w:tab/>
        <w:t>99.70%</w:t>
      </w:r>
      <w:r w:rsidRPr="00084A97">
        <w:rPr>
          <w:sz w:val="10"/>
          <w:szCs w:val="10"/>
        </w:rPr>
        <w:tab/>
        <w:t xml:space="preserve">388,365 </w:t>
      </w:r>
      <w:r w:rsidRPr="00084A97">
        <w:rPr>
          <w:sz w:val="10"/>
          <w:szCs w:val="10"/>
        </w:rPr>
        <w:tab/>
        <w:t>26,677</w:t>
      </w:r>
      <w:r w:rsidRPr="00084A97">
        <w:rPr>
          <w:sz w:val="10"/>
          <w:szCs w:val="10"/>
        </w:rPr>
        <w:tab/>
        <w:t>26,630</w:t>
      </w:r>
      <w:r w:rsidRPr="00084A97">
        <w:rPr>
          <w:sz w:val="10"/>
          <w:szCs w:val="10"/>
        </w:rPr>
        <w:tab/>
        <w:t>(48)</w:t>
      </w:r>
      <w:r w:rsidRPr="00084A97">
        <w:rPr>
          <w:sz w:val="10"/>
          <w:szCs w:val="10"/>
        </w:rPr>
        <w:tab/>
        <w:t>(252,238)</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400,000-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500,000</w:t>
      </w:r>
      <w:r w:rsidRPr="00084A97">
        <w:rPr>
          <w:sz w:val="10"/>
          <w:szCs w:val="10"/>
        </w:rPr>
        <w:tab/>
        <w:t>2,429</w:t>
      </w:r>
      <w:r w:rsidRPr="00084A97">
        <w:rPr>
          <w:sz w:val="10"/>
          <w:szCs w:val="10"/>
        </w:rPr>
        <w:tab/>
        <w:t>2,269,191</w:t>
      </w:r>
      <w:r w:rsidRPr="00084A97">
        <w:rPr>
          <w:sz w:val="10"/>
          <w:szCs w:val="10"/>
        </w:rPr>
        <w:tab/>
        <w:t>99.80%</w:t>
      </w:r>
      <w:r w:rsidRPr="00084A97">
        <w:rPr>
          <w:sz w:val="10"/>
          <w:szCs w:val="10"/>
        </w:rPr>
        <w:tab/>
        <w:t xml:space="preserve">503,707 </w:t>
      </w:r>
      <w:r w:rsidRPr="00084A97">
        <w:rPr>
          <w:sz w:val="10"/>
          <w:szCs w:val="10"/>
        </w:rPr>
        <w:tab/>
        <w:t>34,751</w:t>
      </w:r>
      <w:r w:rsidRPr="00084A97">
        <w:rPr>
          <w:sz w:val="10"/>
          <w:szCs w:val="10"/>
        </w:rPr>
        <w:tab/>
        <w:t>34,704</w:t>
      </w:r>
      <w:r w:rsidRPr="00084A97">
        <w:rPr>
          <w:sz w:val="10"/>
          <w:szCs w:val="10"/>
        </w:rPr>
        <w:tab/>
        <w:t>(48)</w:t>
      </w:r>
      <w:r w:rsidRPr="00084A97">
        <w:rPr>
          <w:sz w:val="10"/>
          <w:szCs w:val="10"/>
        </w:rPr>
        <w:tab/>
        <w:t>(115,607)</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500,000-</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 xml:space="preserve"> $1M</w:t>
      </w:r>
      <w:r w:rsidRPr="00084A97">
        <w:rPr>
          <w:sz w:val="10"/>
          <w:szCs w:val="10"/>
        </w:rPr>
        <w:tab/>
        <w:t>3,304</w:t>
      </w:r>
      <w:r w:rsidRPr="00084A97">
        <w:rPr>
          <w:sz w:val="10"/>
          <w:szCs w:val="10"/>
        </w:rPr>
        <w:tab/>
        <w:t>2,272,494</w:t>
      </w:r>
      <w:r w:rsidRPr="00084A97">
        <w:rPr>
          <w:sz w:val="10"/>
          <w:szCs w:val="10"/>
        </w:rPr>
        <w:tab/>
        <w:t>99.95%</w:t>
      </w:r>
      <w:r w:rsidRPr="00084A97">
        <w:rPr>
          <w:sz w:val="10"/>
          <w:szCs w:val="10"/>
        </w:rPr>
        <w:tab/>
        <w:t xml:space="preserve">752,963 </w:t>
      </w:r>
      <w:r w:rsidRPr="00084A97">
        <w:rPr>
          <w:sz w:val="10"/>
          <w:szCs w:val="10"/>
        </w:rPr>
        <w:tab/>
        <w:t>52,199</w:t>
      </w:r>
      <w:r w:rsidRPr="00084A97">
        <w:rPr>
          <w:sz w:val="10"/>
          <w:szCs w:val="10"/>
        </w:rPr>
        <w:tab/>
        <w:t>52,152</w:t>
      </w:r>
      <w:r w:rsidRPr="00084A97">
        <w:rPr>
          <w:sz w:val="10"/>
          <w:szCs w:val="10"/>
        </w:rPr>
        <w:tab/>
        <w:t>(48)</w:t>
      </w:r>
      <w:r w:rsidRPr="00084A97">
        <w:rPr>
          <w:sz w:val="10"/>
          <w:szCs w:val="10"/>
        </w:rPr>
        <w:tab/>
        <w:t>(157,254)</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 xml:space="preserve">$1 M - </w:t>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 M</w:t>
      </w:r>
      <w:r w:rsidRPr="00084A97">
        <w:rPr>
          <w:sz w:val="10"/>
          <w:szCs w:val="10"/>
        </w:rPr>
        <w:tab/>
        <w:t>843</w:t>
      </w:r>
      <w:r w:rsidRPr="00084A97">
        <w:rPr>
          <w:sz w:val="10"/>
          <w:szCs w:val="10"/>
        </w:rPr>
        <w:tab/>
        <w:t>2,273,338</w:t>
      </w:r>
      <w:r w:rsidRPr="00084A97">
        <w:rPr>
          <w:sz w:val="10"/>
          <w:szCs w:val="10"/>
        </w:rPr>
        <w:tab/>
        <w:t>99.98%</w:t>
      </w:r>
      <w:r w:rsidRPr="00084A97">
        <w:rPr>
          <w:sz w:val="10"/>
          <w:szCs w:val="10"/>
        </w:rPr>
        <w:tab/>
        <w:t xml:space="preserve">1,524,846 </w:t>
      </w:r>
      <w:r w:rsidRPr="00084A97">
        <w:rPr>
          <w:sz w:val="10"/>
          <w:szCs w:val="10"/>
        </w:rPr>
        <w:tab/>
        <w:t>106,231</w:t>
      </w:r>
      <w:r w:rsidRPr="00084A97">
        <w:rPr>
          <w:sz w:val="10"/>
          <w:szCs w:val="10"/>
        </w:rPr>
        <w:tab/>
        <w:t>106,183</w:t>
      </w:r>
      <w:r w:rsidRPr="00084A97">
        <w:rPr>
          <w:sz w:val="10"/>
          <w:szCs w:val="10"/>
        </w:rPr>
        <w:tab/>
        <w:t>(48)</w:t>
      </w:r>
      <w:r w:rsidRPr="00084A97">
        <w:rPr>
          <w:sz w:val="10"/>
          <w:szCs w:val="10"/>
        </w:rPr>
        <w:tab/>
        <w:t>(40,141)</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sz w:val="10"/>
          <w:szCs w:val="10"/>
        </w:rPr>
      </w:pPr>
      <w:r w:rsidRPr="00084A97">
        <w:rPr>
          <w:sz w:val="10"/>
          <w:szCs w:val="10"/>
        </w:rPr>
        <w:t>$2 M +</w:t>
      </w:r>
      <w:r w:rsidRPr="00084A97">
        <w:rPr>
          <w:sz w:val="10"/>
          <w:szCs w:val="10"/>
        </w:rPr>
        <w:tab/>
        <w:t>350</w:t>
      </w:r>
      <w:r w:rsidRPr="00084A97">
        <w:rPr>
          <w:sz w:val="10"/>
          <w:szCs w:val="10"/>
        </w:rPr>
        <w:tab/>
        <w:t>2,273,688</w:t>
      </w:r>
      <w:r w:rsidRPr="00084A97">
        <w:rPr>
          <w:sz w:val="10"/>
          <w:szCs w:val="10"/>
        </w:rPr>
        <w:tab/>
        <w:t>100.00%</w:t>
      </w:r>
      <w:r w:rsidRPr="00084A97">
        <w:rPr>
          <w:sz w:val="10"/>
          <w:szCs w:val="10"/>
        </w:rPr>
        <w:tab/>
        <w:t xml:space="preserve">5,638,677 </w:t>
      </w:r>
      <w:r w:rsidRPr="00084A97">
        <w:rPr>
          <w:sz w:val="10"/>
          <w:szCs w:val="10"/>
        </w:rPr>
        <w:tab/>
        <w:t>394,199</w:t>
      </w:r>
      <w:r w:rsidRPr="00084A97">
        <w:rPr>
          <w:sz w:val="10"/>
          <w:szCs w:val="10"/>
        </w:rPr>
        <w:tab/>
        <w:t>394,151</w:t>
      </w:r>
      <w:r w:rsidRPr="00084A97">
        <w:rPr>
          <w:sz w:val="10"/>
          <w:szCs w:val="10"/>
        </w:rPr>
        <w:tab/>
        <w:t>(48)</w:t>
      </w:r>
      <w:r w:rsidRPr="00084A97">
        <w:rPr>
          <w:sz w:val="10"/>
          <w:szCs w:val="10"/>
        </w:rPr>
        <w:tab/>
        <w:t>(16,659)</w:t>
      </w:r>
      <w:r w:rsidRPr="00084A97">
        <w:rPr>
          <w:sz w:val="10"/>
          <w:szCs w:val="10"/>
        </w:rPr>
        <w:tab/>
      </w:r>
    </w:p>
    <w:p w:rsidR="00084A97" w:rsidRPr="00084A97" w:rsidRDefault="00084A97" w:rsidP="00084A97">
      <w:pPr>
        <w:tabs>
          <w:tab w:val="left" w:pos="450"/>
          <w:tab w:val="left" w:pos="990"/>
          <w:tab w:val="left" w:pos="1620"/>
          <w:tab w:val="left" w:pos="1663"/>
          <w:tab w:val="left" w:pos="2160"/>
          <w:tab w:val="left" w:pos="2791"/>
          <w:tab w:val="left" w:pos="3420"/>
          <w:tab w:val="left" w:pos="3870"/>
          <w:tab w:val="left" w:pos="4500"/>
          <w:tab w:val="left" w:pos="5211"/>
          <w:tab w:val="left" w:pos="5310"/>
          <w:tab w:val="left" w:pos="6506"/>
          <w:tab w:val="left" w:pos="8093"/>
          <w:tab w:val="left" w:pos="9099"/>
          <w:tab w:val="left" w:pos="10741"/>
          <w:tab w:val="left" w:pos="11980"/>
          <w:tab w:val="left" w:pos="13696"/>
        </w:tabs>
        <w:jc w:val="left"/>
        <w:rPr>
          <w:b/>
          <w:sz w:val="10"/>
          <w:szCs w:val="10"/>
          <w:u w:val="single"/>
        </w:rPr>
      </w:pPr>
      <w:r w:rsidRPr="00084A97">
        <w:rPr>
          <w:b/>
          <w:sz w:val="10"/>
          <w:szCs w:val="10"/>
          <w:u w:val="single"/>
        </w:rPr>
        <w:t>Total</w:t>
      </w:r>
      <w:r w:rsidRPr="00084A97">
        <w:rPr>
          <w:b/>
          <w:sz w:val="10"/>
          <w:szCs w:val="10"/>
          <w:u w:val="single"/>
        </w:rPr>
        <w:tab/>
        <w:t>2,273,688</w:t>
      </w:r>
      <w:r w:rsidRPr="00084A97">
        <w:rPr>
          <w:b/>
          <w:sz w:val="10"/>
          <w:szCs w:val="10"/>
          <w:u w:val="single"/>
        </w:rPr>
        <w:tab/>
        <w:t> </w:t>
      </w:r>
      <w:r w:rsidRPr="00084A97">
        <w:rPr>
          <w:b/>
          <w:sz w:val="10"/>
          <w:szCs w:val="10"/>
          <w:u w:val="single"/>
        </w:rPr>
        <w:tab/>
        <w:t> </w:t>
      </w:r>
      <w:r w:rsidRPr="00084A97">
        <w:rPr>
          <w:b/>
          <w:sz w:val="10"/>
          <w:szCs w:val="10"/>
          <w:u w:val="single"/>
        </w:rPr>
        <w:tab/>
      </w:r>
      <w:r w:rsidRPr="00084A97">
        <w:rPr>
          <w:b/>
          <w:sz w:val="10"/>
          <w:szCs w:val="10"/>
          <w:u w:val="single"/>
        </w:rPr>
        <w:tab/>
        <w:t xml:space="preserve">$29,256 </w:t>
      </w:r>
      <w:r w:rsidRPr="00084A97">
        <w:rPr>
          <w:b/>
          <w:sz w:val="10"/>
          <w:szCs w:val="10"/>
          <w:u w:val="single"/>
        </w:rPr>
        <w:tab/>
        <w:t xml:space="preserve">$1,540 </w:t>
      </w:r>
      <w:r w:rsidRPr="00084A97">
        <w:rPr>
          <w:b/>
          <w:sz w:val="10"/>
          <w:szCs w:val="10"/>
          <w:u w:val="single"/>
        </w:rPr>
        <w:tab/>
        <w:t xml:space="preserve">$1,492 </w:t>
      </w:r>
      <w:r w:rsidRPr="00084A97">
        <w:rPr>
          <w:b/>
          <w:sz w:val="10"/>
          <w:szCs w:val="10"/>
          <w:u w:val="single"/>
        </w:rPr>
        <w:tab/>
        <w:t>($48)</w:t>
      </w:r>
      <w:r w:rsidRPr="00084A97">
        <w:rPr>
          <w:b/>
          <w:sz w:val="10"/>
          <w:szCs w:val="10"/>
          <w:u w:val="single"/>
        </w:rPr>
        <w:tab/>
        <w:t>($51,461,000)</w:t>
      </w:r>
      <w:r w:rsidRPr="00084A97">
        <w:rPr>
          <w:b/>
          <w:sz w:val="10"/>
          <w:szCs w:val="10"/>
          <w:u w:val="single"/>
        </w:rPr>
        <w:tab/>
      </w:r>
      <w:r w:rsidRPr="00084A97">
        <w:rPr>
          <w:b/>
          <w:sz w:val="10"/>
          <w:szCs w:val="10"/>
          <w:u w:val="single"/>
        </w:rPr>
        <w:tab/>
      </w:r>
    </w:p>
    <w:p w:rsidR="00084A97" w:rsidRP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t>2017 Current Tax Brackets</w:t>
      </w:r>
      <w:r w:rsidRPr="00084A97">
        <w:rPr>
          <w:sz w:val="10"/>
          <w:szCs w:val="10"/>
        </w:rPr>
        <w:tab/>
        <w:t>0.00%</w:t>
      </w:r>
      <w:r w:rsidRPr="00084A97">
        <w:rPr>
          <w:sz w:val="10"/>
          <w:szCs w:val="10"/>
        </w:rPr>
        <w:tab/>
        <w:t xml:space="preserve"> $0 to 2,990 </w:t>
      </w:r>
      <w:r w:rsidRPr="00084A97">
        <w:rPr>
          <w:sz w:val="10"/>
          <w:szCs w:val="10"/>
        </w:rPr>
        <w:tab/>
        <w:t>Adjusted Brackets</w:t>
      </w:r>
      <w:r w:rsidRPr="00084A97">
        <w:rPr>
          <w:sz w:val="10"/>
          <w:szCs w:val="10"/>
        </w:rPr>
        <w:tab/>
        <w:t>0.00%</w:t>
      </w:r>
      <w:r w:rsidRPr="00084A97">
        <w:rPr>
          <w:sz w:val="10"/>
          <w:szCs w:val="10"/>
        </w:rPr>
        <w:tab/>
        <w:t xml:space="preserve"> $0 to 3,270 </w:t>
      </w:r>
      <w:r w:rsidRPr="00084A97">
        <w:rPr>
          <w:sz w:val="10"/>
          <w:szCs w:val="10"/>
        </w:rPr>
        <w:tab/>
      </w:r>
      <w:r w:rsidRPr="00084A97">
        <w:rPr>
          <w:sz w:val="10"/>
          <w:szCs w:val="10"/>
        </w:rPr>
        <w:tab/>
        <w:t>3.00%</w:t>
      </w:r>
      <w:r w:rsidRPr="00084A97">
        <w:rPr>
          <w:sz w:val="10"/>
          <w:szCs w:val="10"/>
        </w:rPr>
        <w:tab/>
        <w:t xml:space="preserve"> $2,990 to 5,980 </w:t>
      </w:r>
      <w:r w:rsidRPr="00084A97">
        <w:rPr>
          <w:sz w:val="10"/>
          <w:szCs w:val="10"/>
        </w:rPr>
        <w:tab/>
      </w:r>
      <w:r w:rsidRPr="00084A97">
        <w:rPr>
          <w:sz w:val="10"/>
          <w:szCs w:val="10"/>
        </w:rPr>
        <w:tab/>
        <w:t>3.00%</w:t>
      </w:r>
      <w:r w:rsidRPr="00084A97">
        <w:rPr>
          <w:sz w:val="10"/>
          <w:szCs w:val="10"/>
        </w:rPr>
        <w:tab/>
        <w:t xml:space="preserve"> $3,270 to 6,540 </w:t>
      </w:r>
    </w:p>
    <w:p w:rsidR="00084A97" w:rsidRP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4.00%</w:t>
      </w:r>
      <w:r w:rsidRPr="00084A97">
        <w:rPr>
          <w:sz w:val="10"/>
          <w:szCs w:val="10"/>
        </w:rPr>
        <w:tab/>
        <w:t xml:space="preserve"> $5,980 to 8,970 </w:t>
      </w:r>
      <w:r w:rsidRPr="00084A97">
        <w:rPr>
          <w:sz w:val="10"/>
          <w:szCs w:val="10"/>
        </w:rPr>
        <w:tab/>
      </w:r>
      <w:r w:rsidRPr="00084A97">
        <w:rPr>
          <w:sz w:val="10"/>
          <w:szCs w:val="10"/>
        </w:rPr>
        <w:tab/>
        <w:t>4.00%</w:t>
      </w:r>
      <w:r w:rsidRPr="00084A97">
        <w:rPr>
          <w:sz w:val="10"/>
          <w:szCs w:val="10"/>
        </w:rPr>
        <w:tab/>
        <w:t xml:space="preserve"> $6,540 to 9,810 </w:t>
      </w:r>
    </w:p>
    <w:p w:rsidR="00084A97" w:rsidRP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5.00%</w:t>
      </w:r>
      <w:r w:rsidRPr="00084A97">
        <w:rPr>
          <w:sz w:val="10"/>
          <w:szCs w:val="10"/>
        </w:rPr>
        <w:tab/>
        <w:t xml:space="preserve"> $8,970 to 11,960 </w:t>
      </w:r>
      <w:r w:rsidRPr="00084A97">
        <w:rPr>
          <w:sz w:val="10"/>
          <w:szCs w:val="10"/>
        </w:rPr>
        <w:tab/>
      </w:r>
      <w:r w:rsidRPr="00084A97">
        <w:rPr>
          <w:sz w:val="10"/>
          <w:szCs w:val="10"/>
        </w:rPr>
        <w:tab/>
        <w:t>5.00%</w:t>
      </w:r>
      <w:r w:rsidRPr="00084A97">
        <w:rPr>
          <w:sz w:val="10"/>
          <w:szCs w:val="10"/>
        </w:rPr>
        <w:tab/>
        <w:t xml:space="preserve"> $9,810 to 13,080 </w:t>
      </w:r>
    </w:p>
    <w:p w:rsidR="00084A97" w:rsidRPr="00084A97" w:rsidRDefault="00084A97" w:rsidP="00084A97">
      <w:pPr>
        <w:tabs>
          <w:tab w:val="left" w:pos="450"/>
          <w:tab w:val="left" w:pos="1620"/>
          <w:tab w:val="left" w:pos="1980"/>
          <w:tab w:val="left" w:pos="2791"/>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6.00%</w:t>
      </w:r>
      <w:r w:rsidRPr="00084A97">
        <w:rPr>
          <w:sz w:val="10"/>
          <w:szCs w:val="10"/>
        </w:rPr>
        <w:tab/>
        <w:t xml:space="preserve"> $11,960 to 14,950 </w:t>
      </w:r>
      <w:r w:rsidRPr="00084A97">
        <w:rPr>
          <w:sz w:val="10"/>
          <w:szCs w:val="10"/>
        </w:rPr>
        <w:tab/>
      </w:r>
      <w:r w:rsidRPr="00084A97">
        <w:rPr>
          <w:sz w:val="10"/>
          <w:szCs w:val="10"/>
        </w:rPr>
        <w:tab/>
        <w:t>6.00%</w:t>
      </w:r>
      <w:r w:rsidRPr="00084A97">
        <w:rPr>
          <w:sz w:val="10"/>
          <w:szCs w:val="10"/>
        </w:rPr>
        <w:tab/>
        <w:t xml:space="preserve"> $13,080 to 16,350 </w:t>
      </w:r>
    </w:p>
    <w:p w:rsidR="00084A97" w:rsidRPr="00084A97" w:rsidRDefault="00084A97" w:rsidP="00084A97">
      <w:pPr>
        <w:tabs>
          <w:tab w:val="left" w:pos="432"/>
          <w:tab w:val="left" w:pos="1620"/>
          <w:tab w:val="left" w:pos="1980"/>
          <w:tab w:val="left" w:pos="2808"/>
          <w:tab w:val="left" w:pos="3780"/>
          <w:tab w:val="left" w:pos="4230"/>
          <w:tab w:val="left" w:pos="6506"/>
          <w:tab w:val="left" w:pos="8093"/>
          <w:tab w:val="left" w:pos="9099"/>
          <w:tab w:val="left" w:pos="10741"/>
          <w:tab w:val="left" w:pos="11980"/>
          <w:tab w:val="left" w:pos="13696"/>
        </w:tabs>
        <w:jc w:val="left"/>
        <w:rPr>
          <w:sz w:val="10"/>
          <w:szCs w:val="10"/>
        </w:rPr>
      </w:pPr>
      <w:r w:rsidRPr="00084A97">
        <w:rPr>
          <w:sz w:val="10"/>
          <w:szCs w:val="10"/>
        </w:rPr>
        <w:tab/>
      </w:r>
      <w:r w:rsidRPr="00084A97">
        <w:rPr>
          <w:sz w:val="10"/>
          <w:szCs w:val="10"/>
        </w:rPr>
        <w:tab/>
        <w:t>7.00%</w:t>
      </w:r>
      <w:r w:rsidRPr="00084A97">
        <w:rPr>
          <w:sz w:val="10"/>
          <w:szCs w:val="10"/>
        </w:rPr>
        <w:tab/>
        <w:t xml:space="preserve"> Over $14,950</w:t>
      </w:r>
      <w:r w:rsidRPr="00084A97">
        <w:rPr>
          <w:sz w:val="10"/>
          <w:szCs w:val="10"/>
        </w:rPr>
        <w:tab/>
      </w:r>
      <w:r w:rsidRPr="00084A97">
        <w:rPr>
          <w:sz w:val="10"/>
          <w:szCs w:val="10"/>
        </w:rPr>
        <w:tab/>
        <w:t>7.00%</w:t>
      </w:r>
      <w:r w:rsidRPr="00084A97">
        <w:rPr>
          <w:sz w:val="10"/>
          <w:szCs w:val="10"/>
        </w:rPr>
        <w:tab/>
        <w:t xml:space="preserve"> Over $16,350</w:t>
      </w: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Frank A. Rainwater, Executive Director</w:t>
      </w:r>
    </w:p>
    <w:p w:rsidR="00084A97" w:rsidRP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Revenue and Fiscal Affairs Office</w:t>
      </w:r>
    </w:p>
    <w:p w:rsid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84A97" w:rsidRPr="00084A97" w:rsidRDefault="00084A97"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sectPr w:rsidR="00084A97" w:rsidRPr="00084A97" w:rsidSect="003475B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7133A" w:rsidRDefault="00B7133A"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73CB" w:rsidRDefault="004173CB" w:rsidP="004173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5F0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3" w:name="titletop"/>
      <w:bookmarkEnd w:id="3"/>
      <w:r w:rsidRPr="00223E80">
        <w:rPr>
          <w:u w:color="000000" w:themeColor="text1"/>
        </w:rPr>
        <w:t>TO AMEND THE CODE OF LAWS OF SOUTH CAROLINA, 1976, SO AS TO ENACT THE “SOUTH CAROLINA INFRASTRUCTURE FINANCE REFORM AND TAX RELIEF ACT”; TO AMEND SECTIONS 57</w:t>
      </w:r>
      <w:r w:rsidRPr="00223E80">
        <w:rPr>
          <w:u w:color="000000" w:themeColor="text1"/>
        </w:rPr>
        <w:noBreakHyphen/>
        <w:t>1</w:t>
      </w:r>
      <w:r w:rsidRPr="00223E80">
        <w:rPr>
          <w:u w:color="000000" w:themeColor="text1"/>
        </w:rPr>
        <w:noBreakHyphen/>
        <w:t>310, 57</w:t>
      </w:r>
      <w:r w:rsidRPr="00223E80">
        <w:rPr>
          <w:u w:color="000000" w:themeColor="text1"/>
        </w:rPr>
        <w:noBreakHyphen/>
        <w:t>1</w:t>
      </w:r>
      <w:r w:rsidRPr="00223E80">
        <w:rPr>
          <w:u w:color="000000" w:themeColor="text1"/>
        </w:rPr>
        <w:noBreakHyphen/>
        <w:t>320, 57</w:t>
      </w:r>
      <w:r w:rsidRPr="00223E80">
        <w:rPr>
          <w:u w:color="000000" w:themeColor="text1"/>
        </w:rPr>
        <w:noBreakHyphen/>
        <w:t>1</w:t>
      </w:r>
      <w:r w:rsidRPr="00223E80">
        <w:rPr>
          <w:u w:color="000000" w:themeColor="text1"/>
        </w:rPr>
        <w:noBreakHyphen/>
        <w:t>325, AND 57</w:t>
      </w:r>
      <w:r w:rsidRPr="00223E80">
        <w:rPr>
          <w:u w:color="000000" w:themeColor="text1"/>
        </w:rPr>
        <w:noBreakHyphen/>
        <w:t>1</w:t>
      </w:r>
      <w:r w:rsidRPr="00223E80">
        <w:rPr>
          <w:u w:color="000000" w:themeColor="text1"/>
        </w:rPr>
        <w:noBreakHyphen/>
        <w:t>330, ALL AS AMENDED, CODE OF LAWS OF SOUTH CAROLINA, 1976, RELATING TO THE COMMISSION OF THE DEPARTMENT OF TRANSPORTATION, SO AS TO PROVIDE THAT ALL THE COMMISSIONERS MUST BE APPOINTED BY THE GOVERNOR AND SERVE AT THE PLEASURE OF THE GOVERNOR, TO PROVIDE THAT APPOINTEES MUST BE SCREENED BY THE JOINT TRANSPORTATION REVIEW COMMITTEE, AND TO PROVIDE THAT NO PERSON MAY SERVE AS A COMMISSIONER FOR MORE THAN TWELVE YEARS AND NO COUNTY MAY HAVE A RESIDENT COMMISSIONER FOR MORE THAN TWELVE CONSECUTIVE YEARS; TO AMEND SECTION 57</w:t>
      </w:r>
      <w:r w:rsidRPr="00223E80">
        <w:rPr>
          <w:u w:color="000000" w:themeColor="text1"/>
        </w:rPr>
        <w:noBreakHyphen/>
        <w:t>1</w:t>
      </w:r>
      <w:r w:rsidRPr="00223E80">
        <w:rPr>
          <w:u w:color="000000" w:themeColor="text1"/>
        </w:rPr>
        <w:noBreakHyphen/>
        <w:t>410, AS AMENDED, RELATING TO THE SECRETARY OF THE DEPARTMENT OF TRANSPORTATION, SO AS TO PROVIDE THAT THE COMMISSION OF THE DEPARTMENT OF TRANSPORTATION, INSTEAD OF THE GOVERNOR, SHALL APPOINT THE SECRETARY; TO AMEND SECTIONS 57</w:t>
      </w:r>
      <w:r w:rsidRPr="00223E80">
        <w:rPr>
          <w:u w:color="000000" w:themeColor="text1"/>
        </w:rPr>
        <w:noBreakHyphen/>
        <w:t>1</w:t>
      </w:r>
      <w:r w:rsidRPr="00223E80">
        <w:rPr>
          <w:u w:color="000000" w:themeColor="text1"/>
        </w:rPr>
        <w:noBreakHyphen/>
        <w:t>730 AND 57</w:t>
      </w:r>
      <w:r w:rsidRPr="00223E80">
        <w:rPr>
          <w:u w:color="000000" w:themeColor="text1"/>
        </w:rPr>
        <w:noBreakHyphen/>
        <w:t>1</w:t>
      </w:r>
      <w:r w:rsidRPr="00223E80">
        <w:rPr>
          <w:u w:color="000000" w:themeColor="text1"/>
        </w:rPr>
        <w:noBreakHyphen/>
        <w:t>740, AS AMENDED, RELATING RESPECTIVELY TO THE DUTIES OF THE JOINT TRANSPORTATION REVIEW COMMITTEE, BOTH SO AS TO REQUIRE THE COMMITTEE TO SCREEN APPOINTEES TO THE COMMISSION OF THE DEPARTMENT OF TRANSPORTATION IN A SIMILAR MANNER AS CURRENTLY ELECTED COMMISSIONERS ARE SCREENED; BY ADDING SECTION 57</w:t>
      </w:r>
      <w:r w:rsidRPr="00223E80">
        <w:rPr>
          <w:u w:color="000000" w:themeColor="text1"/>
        </w:rPr>
        <w:noBreakHyphen/>
        <w:t>1</w:t>
      </w:r>
      <w:r w:rsidRPr="00223E80">
        <w:rPr>
          <w:u w:color="000000" w:themeColor="text1"/>
        </w:rPr>
        <w:noBreakHyphen/>
        <w:t>95 SO AS TO PROHIBIT THE COMMENCEMENT OF ANY NEW ROAD CONSTRUCTION PROJECTS IN THIS STATE UNTIL JULY 1, 2020, AND TO PROVIDE EXCEPTIONS; TO AMEND SECTION 11</w:t>
      </w:r>
      <w:r w:rsidRPr="00223E80">
        <w:rPr>
          <w:u w:color="000000" w:themeColor="text1"/>
        </w:rPr>
        <w:noBreakHyphen/>
        <w:t>43</w:t>
      </w:r>
      <w:r w:rsidRPr="00223E80">
        <w:rPr>
          <w:u w:color="000000" w:themeColor="text1"/>
        </w:rPr>
        <w:noBreakHyphen/>
        <w:t>140, RELATING TO THE BOARD OF DIRECTORS OF THE SOUTH CAROLINA TRANSPORTATION INFRASTRUCTURE BANK, SO AS TO INCREASE THE BOARD TO THIRTEEN MEMBERS AND TO SET FORTH THE MEMBERSHIP, AND TO PROVIDE THAT NO MEMBER MAY SERVE MORE THAN TWELVE YEARS; TO AMEND SECTION 11</w:t>
      </w:r>
      <w:r w:rsidRPr="00223E80">
        <w:rPr>
          <w:u w:color="000000" w:themeColor="text1"/>
        </w:rPr>
        <w:noBreakHyphen/>
        <w:t>43</w:t>
      </w:r>
      <w:r w:rsidRPr="00223E80">
        <w:rPr>
          <w:u w:color="000000" w:themeColor="text1"/>
        </w:rPr>
        <w:noBreakHyphen/>
        <w:t>180, RELATING TO FINANCIAL ASSISTANCE GIVEN BY THE INFRASTRUCTURE BANK, SO AS TO PROHIBIT THE BANK FROM PROVIDING ANY LOANS OR OTHER FINANCIAL ASSISTANCE TO ANY PROJECT UNLESS THE ELIGIBLE COSTS OF THE PROJECT ARE AT LEAST TWENTY</w:t>
      </w:r>
      <w:r w:rsidRPr="00223E80">
        <w:rPr>
          <w:u w:color="000000" w:themeColor="text1"/>
        </w:rPr>
        <w:noBreakHyphen/>
        <w:t>FIVE MILLION DOLLARS; BY ADDING SECTION 11</w:t>
      </w:r>
      <w:r w:rsidRPr="00223E80">
        <w:rPr>
          <w:u w:color="000000" w:themeColor="text1"/>
        </w:rPr>
        <w:noBreakHyphen/>
        <w:t>43</w:t>
      </w:r>
      <w:r w:rsidRPr="00223E80">
        <w:rPr>
          <w:u w:color="000000" w:themeColor="text1"/>
        </w:rPr>
        <w:noBreakHyphen/>
        <w:t>265 SO AS TO REQUIRE THE INFRASTRUCTURE BANK TO PRIORITIZE ALL PROJECTS IN ACCORDANCE WITH THE PRIORITIZATION CRITERIA ESTABLISHED IN ACT 114 OF 2007, AND TO PROVIDE AN EXCEPTION; BY ADDING SECTION 57</w:t>
      </w:r>
      <w:r w:rsidRPr="00223E80">
        <w:rPr>
          <w:u w:color="000000" w:themeColor="text1"/>
        </w:rPr>
        <w:noBreakHyphen/>
        <w:t>1</w:t>
      </w:r>
      <w:r w:rsidRPr="00223E80">
        <w:rPr>
          <w:u w:color="000000" w:themeColor="text1"/>
        </w:rPr>
        <w:noBreakHyphen/>
        <w:t>100 SO AS TO SET FORTH THE OPTIONAL PROCESS BY WHICH THE DEPARTMENT OF TRANSPORTATION TRANSFERS CERTAIN STATE ROADS TO THE COUNTIES OF THIS STATE, TO INCREASE THE AMOUNT DISTRIBUTED TO THE PARTICIPATING COUNTIES OVER TIME, TO PROVIDE THAT EACH PARTICIPATING COUNTY MUST RECEIVE ONE MILLION DOLLARS BEFORE THE FUNDS ARE DISTRIBUTED BASED ON A FORMULA, TO AMEND SECTION 12</w:t>
      </w:r>
      <w:r w:rsidRPr="00223E80">
        <w:rPr>
          <w:u w:color="000000" w:themeColor="text1"/>
        </w:rPr>
        <w:noBreakHyphen/>
        <w:t>28</w:t>
      </w:r>
      <w:r w:rsidRPr="00223E80">
        <w:rPr>
          <w:u w:color="000000" w:themeColor="text1"/>
        </w:rPr>
        <w:noBreakHyphen/>
        <w:t>2740, RELATING TO THE DISTRIBUTION OF THE GASOLINE USER FEE TO THE COUNTIES OF THIS STATE, TO ABOLISH THE CURRENT COUNTY TRANSPORTATION COMMITTEES AND THEN RECONSTITUTE THEM WITH THE ADDITION OF MUNICIPAL REPRESENTATION, AND TO SPECIFY THE MANNER IN WHICH “C” FUNDS MUST BE EXPENDED; TO AMEND SECTIONS 56</w:t>
      </w:r>
      <w:r w:rsidRPr="00223E80">
        <w:rPr>
          <w:u w:color="000000" w:themeColor="text1"/>
        </w:rPr>
        <w:noBreakHyphen/>
        <w:t>5</w:t>
      </w:r>
      <w:r w:rsidRPr="00223E80">
        <w:rPr>
          <w:u w:color="000000" w:themeColor="text1"/>
        </w:rPr>
        <w:noBreakHyphen/>
        <w:t>4210 AND 56</w:t>
      </w:r>
      <w:r w:rsidRPr="00223E80">
        <w:rPr>
          <w:u w:color="000000" w:themeColor="text1"/>
        </w:rPr>
        <w:noBreakHyphen/>
        <w:t>5</w:t>
      </w:r>
      <w:r w:rsidRPr="00223E80">
        <w:rPr>
          <w:u w:color="000000" w:themeColor="text1"/>
        </w:rPr>
        <w:noBreakHyphen/>
        <w:t>4220, BOTH RELATING TO ROAD RESTRICTIONS, SO AS TO SPECIFY CERTAIN RESTRICTIONS ON LOCALITIES; TO AMEND SECTION 12</w:t>
      </w:r>
      <w:r w:rsidRPr="00223E80">
        <w:rPr>
          <w:u w:color="000000" w:themeColor="text1"/>
        </w:rPr>
        <w:noBreakHyphen/>
        <w:t>28</w:t>
      </w:r>
      <w:r w:rsidRPr="00223E80">
        <w:rPr>
          <w:u w:color="000000" w:themeColor="text1"/>
        </w:rPr>
        <w:noBreakHyphen/>
        <w:t>310, RELATING TO THE USER FEE ON GASOLINE, SO AS TO REDUCE THE FEE TO TEN CENTS A GALLON; TO AMEND SECTION 56</w:t>
      </w:r>
      <w:r w:rsidRPr="00223E80">
        <w:rPr>
          <w:u w:color="000000" w:themeColor="text1"/>
        </w:rPr>
        <w:noBreakHyphen/>
        <w:t>11</w:t>
      </w:r>
      <w:r w:rsidRPr="00223E80">
        <w:rPr>
          <w:u w:color="000000" w:themeColor="text1"/>
        </w:rPr>
        <w:noBreakHyphen/>
        <w:t>410, RELATING TO THE ROAD TAX, SO AS TO REDUCE THE TAX TO TEN CENTS A GALLON; TO AMEND SECTION 56</w:t>
      </w:r>
      <w:r w:rsidRPr="00223E80">
        <w:rPr>
          <w:u w:color="000000" w:themeColor="text1"/>
        </w:rPr>
        <w:noBreakHyphen/>
        <w:t>11</w:t>
      </w:r>
      <w:r w:rsidRPr="00223E80">
        <w:rPr>
          <w:u w:color="000000" w:themeColor="text1"/>
        </w:rPr>
        <w:noBreakHyphen/>
        <w:t>450, RELATING TO THE CREDIT AGAINST ROAD TAX, SO AS TO REDUCE THE CREDIT TO TEN CENTS A GALLON; TO AMEND SECTION 12</w:t>
      </w:r>
      <w:r w:rsidRPr="00223E80">
        <w:rPr>
          <w:u w:color="000000" w:themeColor="text1"/>
        </w:rPr>
        <w:noBreakHyphen/>
        <w:t>36</w:t>
      </w:r>
      <w:r w:rsidRPr="00223E80">
        <w:rPr>
          <w:u w:color="000000" w:themeColor="text1"/>
        </w:rPr>
        <w:noBreakHyphen/>
        <w:t>2110, RELATING TO THE MAXIMUM TAX, SO AS TO INCREASE THE MAXIMUM TAX FROM THREE HUNDRED TO FIVE HUNDRED DOLLARS ON THE SALE OR LEASE OF A MOTOR VEHICLE; TO AMEND SECTION 12</w:t>
      </w:r>
      <w:r w:rsidRPr="00223E80">
        <w:rPr>
          <w:u w:color="000000" w:themeColor="text1"/>
        </w:rPr>
        <w:noBreakHyphen/>
        <w:t>36</w:t>
      </w:r>
      <w:r w:rsidRPr="00223E80">
        <w:rPr>
          <w:u w:color="000000" w:themeColor="text1"/>
        </w:rPr>
        <w:noBreakHyphen/>
        <w:t>2647, RELATING TO THE TAX REVENUES COLLECTED FROM THE SALE OR LEASE OF A MOTOR VEHICLE, SO AS TO CREDIT ALL THE REVENUES TO THE STATE HIGHWAY FUND EXCEPT FOR CERTAIN AMOUNTS THAT ARE USED FOR THE EDUCATION IMPROVEMENT ACT; BY ADDING ARTICLE 4 TO CHAPTER 28, TITLE 12 SO AS TO IMPOSE AN EXCISE TAX ON THE WHOLESALE PRICE OF MOTOR FUEL EQUAL TO THE CUMULATIVE STATE SALES TAX RATE, TO PROVIDE THAT THE REVENUE MUST BE CREDITED TO THE STATE HIGHWAY FUND, TO PROVIDE THAT THE EXCISE TAX MAY NOT EXCEED THE EQUIVALENT OF SIXTEEN CENTS A GALLON, AND TO PROVIDE THE MANNER IN WHICH THE EXCISE TAX IS CALCULATED AND ADMINISTERED; BY ADDING ARTICLE 9 TO CHAPTER 11, TITLE 57 SO AS TO IMPOSE AN EXCISE TAX ON MOTOR CARRIERS IN THE SAME MANNER AS THE EXCISE TAX ON MOTOR FUEL; AND TO AMEND SECTION 12</w:t>
      </w:r>
      <w:r w:rsidRPr="00223E80">
        <w:rPr>
          <w:u w:color="000000" w:themeColor="text1"/>
        </w:rPr>
        <w:noBreakHyphen/>
        <w:t>6</w:t>
      </w:r>
      <w:r w:rsidRPr="00223E80">
        <w:rPr>
          <w:u w:color="000000" w:themeColor="text1"/>
        </w:rPr>
        <w:noBreakHyphen/>
        <w:t>510, RELATING TO TAX RATES FOR INDIVIDUALS, ESTATES, AND TRUSTS, SO AS TO INCREASE THE SIZE OF THE TAX BRACKETS FOR EACH TAX RATE; AND TO AMEND SECTION 12</w:t>
      </w:r>
      <w:r w:rsidRPr="00223E80">
        <w:rPr>
          <w:u w:color="000000" w:themeColor="text1"/>
        </w:rPr>
        <w:noBreakHyphen/>
        <w:t>6</w:t>
      </w:r>
      <w:r w:rsidRPr="00223E80">
        <w:rPr>
          <w:u w:color="000000" w:themeColor="text1"/>
        </w:rPr>
        <w:noBreakHyphen/>
        <w:t>520, RELATING TO THE ANNUAL ADJUSTMENT OF INCOME TAX BRACKETS, SO AS PROVIDE THE BRACKETS SHALL NOT BE ADJUSTED IN TAX YEARS 2016 AND 2017.</w:t>
      </w:r>
      <w:bookmarkEnd w:id="1"/>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Be it enacted by the General Assembly of the State of South Carolina:</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1</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r>
        <w:rPr>
          <w:szCs w:val="24"/>
          <w:u w:color="000000" w:themeColor="text1"/>
        </w:rPr>
        <w:tab/>
      </w:r>
      <w:r w:rsidRPr="00223E80">
        <w:rPr>
          <w:szCs w:val="24"/>
          <w:u w:color="000000" w:themeColor="text1"/>
        </w:rPr>
        <w:t>Citation and Findings</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SECTION</w:t>
      </w:r>
      <w:r w:rsidRPr="00223E80">
        <w:rPr>
          <w:szCs w:val="24"/>
          <w:u w:color="000000" w:themeColor="text1"/>
        </w:rPr>
        <w:tab/>
        <w:t>1.</w:t>
      </w:r>
      <w:r w:rsidRPr="00223E80">
        <w:rPr>
          <w:szCs w:val="24"/>
          <w:u w:color="000000" w:themeColor="text1"/>
        </w:rPr>
        <w:tab/>
        <w:t>This act may be cited as the “South Carolina Infrastructure Finance Reform and Tax Relief Act”.</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SECTION</w:t>
      </w:r>
      <w:r w:rsidRPr="00223E80">
        <w:rPr>
          <w:szCs w:val="24"/>
          <w:u w:color="000000" w:themeColor="text1"/>
        </w:rPr>
        <w:tab/>
        <w:t>2.</w:t>
      </w:r>
      <w:r w:rsidRPr="00223E80">
        <w:rPr>
          <w:szCs w:val="24"/>
          <w:u w:color="000000" w:themeColor="text1"/>
        </w:rPr>
        <w:tab/>
        <w:t>(A)</w:t>
      </w:r>
      <w:r w:rsidRPr="00223E80">
        <w:rPr>
          <w:szCs w:val="24"/>
          <w:u w:color="000000" w:themeColor="text1"/>
        </w:rPr>
        <w:tab/>
        <w:t xml:space="preserve">The General Assembly finds that the State of South Carolina’s transportation infrastructure is inexorably linked to its economic future and ability to recruit, retain, and promote businesses and that deterioration of the state’s transportation infrastructure creates direct costs to businesses and opportunity costs with respect to deferred business and employment growth. </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ab/>
        <w:t>(B)</w:t>
      </w:r>
      <w:r w:rsidRPr="00223E80">
        <w:rPr>
          <w:szCs w:val="24"/>
          <w:u w:color="000000" w:themeColor="text1"/>
        </w:rPr>
        <w:tab/>
        <w:t xml:space="preserve">The General Assembly further finds that substantial improvements to the State Highway System cannot be realized without increasing the financial resources dedicated to the purpose of preserving, maintaining, and rebuilding the State Highway System. </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ab/>
        <w:t>(C)</w:t>
      </w:r>
      <w:r w:rsidRPr="00223E80">
        <w:rPr>
          <w:szCs w:val="24"/>
          <w:u w:color="000000" w:themeColor="text1"/>
        </w:rPr>
        <w:tab/>
        <w:t>The General Assembly further finds that increasing revenues to the State Highway System through an increase of transportation</w:t>
      </w:r>
      <w:r w:rsidRPr="00223E80">
        <w:rPr>
          <w:szCs w:val="24"/>
          <w:u w:color="000000" w:themeColor="text1"/>
        </w:rPr>
        <w:noBreakHyphen/>
        <w:t xml:space="preserve">related user fees, such as those levied on motor fuels, would present an economic burden on South Carolina’s citizens and that a complementary decrease in taxes would lessen the financial impact on taxpayers and further the goal of economic development through lower taxes. </w:t>
      </w: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szCs w:val="24"/>
          <w:u w:color="000000" w:themeColor="text1"/>
        </w:rPr>
        <w:tab/>
        <w:t>(D)</w:t>
      </w:r>
      <w:r w:rsidRPr="00223E80">
        <w:rPr>
          <w:szCs w:val="24"/>
          <w:u w:color="000000" w:themeColor="text1"/>
        </w:rPr>
        <w:tab/>
        <w:t xml:space="preserve">Finally, the General Assembly finds that maximizing the impact, and therefore economic development potential, of such additional revenues allocated to the State Highway System requires the restructuring of the governance and subject approval processes to refocus upon statewide interests. </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2</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Commission of the Department of Transportation</w:t>
      </w:r>
    </w:p>
    <w:p w:rsidR="00F60439" w:rsidRPr="00223E80"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3.</w:t>
      </w:r>
      <w:r w:rsidRPr="00223E80">
        <w:rPr>
          <w:u w:color="000000" w:themeColor="text1"/>
        </w:rPr>
        <w:tab/>
        <w:t>Sections 57</w:t>
      </w:r>
      <w:r w:rsidRPr="00223E80">
        <w:rPr>
          <w:u w:color="000000" w:themeColor="text1"/>
        </w:rPr>
        <w:noBreakHyphen/>
        <w:t>1</w:t>
      </w:r>
      <w:r w:rsidRPr="00223E80">
        <w:rPr>
          <w:u w:color="000000" w:themeColor="text1"/>
        </w:rPr>
        <w:noBreakHyphen/>
        <w:t>310 through Section 57</w:t>
      </w:r>
      <w:r w:rsidRPr="00223E80">
        <w:rPr>
          <w:u w:color="000000" w:themeColor="text1"/>
        </w:rPr>
        <w:noBreakHyphen/>
        <w:t>1</w:t>
      </w:r>
      <w:r w:rsidRPr="00223E80">
        <w:rPr>
          <w:u w:color="000000" w:themeColor="text1"/>
        </w:rPr>
        <w:noBreakHyphen/>
        <w:t>330 of the 1976 Code, all as last amended by Act 114 of 2007, are further amended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310.</w:t>
      </w:r>
      <w:r w:rsidRPr="00223E80">
        <w:rPr>
          <w:u w:color="000000" w:themeColor="text1"/>
        </w:rPr>
        <w:tab/>
        <w:t>(A)</w:t>
      </w:r>
      <w:r w:rsidRPr="00223E80">
        <w:rPr>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223E80">
        <w:rPr>
          <w:strike/>
          <w:u w:color="000000" w:themeColor="text1"/>
        </w:rPr>
        <w:t>elected by the delegations of the congressional district</w:t>
      </w:r>
      <w:r w:rsidRPr="00223E80">
        <w:rPr>
          <w:u w:color="000000" w:themeColor="text1"/>
        </w:rPr>
        <w:t xml:space="preserve"> and one member </w:t>
      </w:r>
      <w:r w:rsidRPr="00223E80">
        <w:rPr>
          <w:strike/>
          <w:u w:color="000000" w:themeColor="text1"/>
        </w:rPr>
        <w:t>appointed by the Governor</w:t>
      </w:r>
      <w:r w:rsidRPr="00223E80">
        <w:rPr>
          <w:u w:color="000000" w:themeColor="text1"/>
        </w:rPr>
        <w:t xml:space="preserve"> from the State at large</w:t>
      </w:r>
      <w:r w:rsidRPr="00223E80">
        <w:rPr>
          <w:u w:val="single" w:color="000000" w:themeColor="text1"/>
        </w:rPr>
        <w:t>, all appointed by the Governor</w:t>
      </w:r>
      <w:r w:rsidRPr="00223E80">
        <w:rPr>
          <w:u w:color="000000" w:themeColor="text1"/>
        </w:rPr>
        <w:t xml:space="preserve">. </w:t>
      </w:r>
      <w:r w:rsidRPr="00223E80">
        <w:rPr>
          <w:strike/>
          <w:u w:color="000000" w:themeColor="text1"/>
        </w:rPr>
        <w:t>Such elections or appointment, as the case may be,</w:t>
      </w:r>
      <w:r w:rsidRPr="00223E80">
        <w:rPr>
          <w:u w:color="000000" w:themeColor="text1"/>
        </w:rPr>
        <w:t xml:space="preserve"> </w:t>
      </w:r>
      <w:r w:rsidRPr="00223E80">
        <w:rPr>
          <w:u w:val="single" w:color="000000" w:themeColor="text1"/>
        </w:rPr>
        <w:t>Appointments</w:t>
      </w:r>
      <w:r w:rsidRPr="00223E80">
        <w:rPr>
          <w:u w:color="000000" w:themeColor="text1"/>
        </w:rPr>
        <w:t xml:space="preserve"> shall take into account race and gender so as to represent, to the greatest extent possible, all segments of the population of the State; however, consideration of these factors in making an appointment </w:t>
      </w:r>
      <w:r w:rsidRPr="00223E80">
        <w:rPr>
          <w:strike/>
          <w:u w:color="000000" w:themeColor="text1"/>
        </w:rPr>
        <w:t>or in an election</w:t>
      </w:r>
      <w:r w:rsidRPr="00223E80">
        <w:rPr>
          <w:u w:color="000000" w:themeColor="text1"/>
        </w:rPr>
        <w:t xml:space="preserve"> in no way creates a cause of action or basis for an employee grievance for a person appointed or elected or for a person who fails to be appointed or elected.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strike/>
          <w:u w:color="000000" w:themeColor="text1"/>
        </w:rPr>
        <w:t>(1)</w:t>
      </w:r>
      <w:r w:rsidRPr="00223E80">
        <w:rPr>
          <w:u w:color="000000" w:themeColor="text1"/>
        </w:rPr>
        <w:tab/>
      </w:r>
      <w:r w:rsidRPr="00223E80">
        <w:rPr>
          <w:strike/>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223E80">
        <w:rPr>
          <w:u w:color="000000" w:themeColor="text1"/>
        </w:rPr>
        <w:t>.</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color="000000" w:themeColor="text1"/>
        </w:rPr>
        <w:tab/>
      </w:r>
      <w:r w:rsidRPr="00223E80">
        <w:rPr>
          <w:strike/>
          <w:u w:color="000000" w:themeColor="text1"/>
        </w:rPr>
        <w:t>(2)</w:t>
      </w:r>
      <w:r w:rsidRPr="00223E80">
        <w:rPr>
          <w:u w:color="000000" w:themeColor="text1"/>
        </w:rPr>
        <w:tab/>
      </w:r>
      <w:r w:rsidRPr="00223E80">
        <w:rPr>
          <w:strike/>
          <w:u w:color="000000" w:themeColor="text1"/>
        </w:rPr>
        <w:t>The at</w:t>
      </w:r>
      <w:r w:rsidRPr="00223E80">
        <w:rPr>
          <w:strike/>
          <w:u w:color="000000" w:themeColor="text1"/>
        </w:rPr>
        <w:noBreakHyphen/>
        <w:t xml:space="preserve">large appointment </w:t>
      </w:r>
      <w:r w:rsidRPr="00223E80">
        <w:rPr>
          <w:u w:val="single" w:color="000000" w:themeColor="text1"/>
        </w:rPr>
        <w:t>All appointments</w:t>
      </w:r>
      <w:r w:rsidRPr="00223E80">
        <w:rPr>
          <w:u w:color="000000" w:themeColor="text1"/>
        </w:rPr>
        <w:t xml:space="preserve"> made by the Governor must be transmitted to the Joint Transportation Review Committee. The Joint Transportation Review Committee must </w:t>
      </w:r>
      <w:r w:rsidRPr="00223E80">
        <w:rPr>
          <w:strike/>
          <w:u w:color="000000" w:themeColor="text1"/>
        </w:rPr>
        <w:t>determine whether the at</w:t>
      </w:r>
      <w:r w:rsidRPr="00223E80">
        <w:rPr>
          <w:strike/>
          <w:u w:color="000000" w:themeColor="text1"/>
        </w:rPr>
        <w:noBreakHyphen/>
        <w:t>large appointee meets the qualifications in subsection (C)</w:t>
      </w:r>
      <w:r w:rsidRPr="00223E80">
        <w:rPr>
          <w:u w:color="000000" w:themeColor="text1"/>
        </w:rPr>
        <w:t xml:space="preserve"> </w:t>
      </w:r>
      <w:r w:rsidRPr="00223E80">
        <w:rPr>
          <w:u w:val="single" w:color="000000" w:themeColor="text1"/>
        </w:rPr>
        <w:t>screen each appointee, as provided in Article 7,</w:t>
      </w:r>
      <w:r w:rsidRPr="00223E80">
        <w:rPr>
          <w:u w:color="000000" w:themeColor="text1"/>
        </w:rPr>
        <w:t xml:space="preserve"> and report its findings to the General Assembly and the Governor. Until the Joint Transportation Review Committee finds a gubernatorial appointee qualified, the appointee must not take the oath of office and the full rights and privileges and powers of the office shall not vest.  </w:t>
      </w:r>
      <w:r w:rsidRPr="00223E80">
        <w:rPr>
          <w:u w:val="single" w:color="000000" w:themeColor="text1"/>
        </w:rPr>
        <w:t>An appointee may not take the oath of office until the Joint Transportation Review Committee notifies the Clerk of the Senate and the Clerk of the House of Representatives that the appointee is qualified pursuant to Section 57</w:t>
      </w:r>
      <w:r w:rsidRPr="00223E80">
        <w:rPr>
          <w:u w:val="single" w:color="000000" w:themeColor="text1"/>
        </w:rPr>
        <w:noBreakHyphen/>
        <w:t>1</w:t>
      </w:r>
      <w:r w:rsidRPr="00223E80">
        <w:rPr>
          <w:u w:val="single" w:color="000000" w:themeColor="text1"/>
        </w:rPr>
        <w:noBreakHyphen/>
        <w:t>740(B)(2)(b).</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(C)</w:t>
      </w:r>
      <w:r w:rsidRPr="00223E80">
        <w:rPr>
          <w:u w:color="000000" w:themeColor="text1"/>
        </w:rPr>
        <w:tab/>
        <w:t>The qualifications that each commission member must possess, include, but are not limited to:</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a baccalaureate or more advanced degree from:</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sidRPr="00223E80">
        <w:rPr>
          <w:u w:color="000000" w:themeColor="text1"/>
        </w:rPr>
        <w:tab/>
        <w:t>a recognized institution of higher learning requiring face</w:t>
      </w:r>
      <w:r w:rsidRPr="00223E80">
        <w:rPr>
          <w:u w:color="000000" w:themeColor="text1"/>
        </w:rPr>
        <w:noBreakHyphen/>
        <w:t>to</w:t>
      </w:r>
      <w:r w:rsidRPr="00223E80">
        <w:rPr>
          <w:u w:color="000000" w:themeColor="text1"/>
        </w:rPr>
        <w:noBreakHyphen/>
        <w:t>face contact between its students and instructors prior to completion of the academic program;</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an institution of higher learning that has been accredited by a regional or national accrediting body; or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an institution of higher learning chartered before 1962; or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a background of at least five years in any combination of the following fields of expertise: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sidRPr="00223E80">
        <w:rPr>
          <w:u w:color="000000" w:themeColor="text1"/>
        </w:rPr>
        <w:tab/>
        <w:t>transportation;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construction;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finance;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(d)</w:t>
      </w:r>
      <w:r w:rsidRPr="00223E80">
        <w:rPr>
          <w:u w:color="000000" w:themeColor="text1"/>
        </w:rPr>
        <w:tab/>
        <w:t>law;</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(e)</w:t>
      </w:r>
      <w:r w:rsidRPr="00223E80">
        <w:rPr>
          <w:u w:color="000000" w:themeColor="text1"/>
        </w:rPr>
        <w:tab/>
        <w:t>environmental issues;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(f)</w:t>
      </w:r>
      <w:r w:rsidRPr="00223E80">
        <w:rPr>
          <w:u w:color="000000" w:themeColor="text1"/>
        </w:rPr>
        <w:tab/>
        <w:t>management; or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(g)</w:t>
      </w:r>
      <w:r w:rsidRPr="00223E80">
        <w:rPr>
          <w:u w:color="000000" w:themeColor="text1"/>
        </w:rPr>
        <w:tab/>
        <w:t>engineering.</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(D)</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member of the General Assembly or member of his immediate family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w:t>
      </w:r>
      <w:r w:rsidRPr="00223E80">
        <w:rPr>
          <w:strike/>
          <w:u w:color="000000" w:themeColor="text1"/>
        </w:rPr>
        <w:t>elected or</w:t>
      </w:r>
      <w:r w:rsidRPr="00223E80">
        <w:rPr>
          <w:u w:color="000000" w:themeColor="text1"/>
        </w:rPr>
        <w:t xml:space="preserve"> appointed to the commission while the member is serving in the General Assembly; nor shall a member of the General Assembly or a member of his immediate family be </w:t>
      </w:r>
      <w:r w:rsidRPr="00223E80">
        <w:rPr>
          <w:strike/>
          <w:u w:color="000000" w:themeColor="text1"/>
        </w:rPr>
        <w:t>elected or</w:t>
      </w:r>
      <w:r w:rsidRPr="00223E80">
        <w:rPr>
          <w:u w:color="000000" w:themeColor="text1"/>
        </w:rPr>
        <w:t xml:space="preserve"> appointed to the commission for a period of four years after the member either: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ceases to be a member of the General Assembly; or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fails to file for election to the General Assembly in accordance with Section 7</w:t>
      </w:r>
      <w:r w:rsidRPr="00223E80">
        <w:rPr>
          <w:u w:color="000000" w:themeColor="text1"/>
        </w:rPr>
        <w:noBreakHyphen/>
        <w:t>11</w:t>
      </w:r>
      <w:r w:rsidRPr="00223E80">
        <w:rPr>
          <w:u w:color="000000" w:themeColor="text1"/>
        </w:rPr>
        <w:noBreakHyphen/>
        <w:t>15.</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320.</w:t>
      </w:r>
      <w:r w:rsidRPr="00223E80">
        <w:rPr>
          <w:u w:color="000000" w:themeColor="text1"/>
        </w:rPr>
        <w:tab/>
      </w:r>
      <w:r w:rsidRPr="00223E80">
        <w:rPr>
          <w:strike/>
          <w:u w:color="000000" w:themeColor="text1"/>
        </w:rPr>
        <w:t>(A)</w:t>
      </w:r>
      <w:r>
        <w:rPr>
          <w:u w:color="000000" w:themeColor="text1"/>
        </w:rPr>
        <w:tab/>
      </w:r>
      <w:r w:rsidRPr="00223E80">
        <w:rPr>
          <w:strike/>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(B)</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county within a Department of Transportation district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have a resident commission member for more than </w:t>
      </w:r>
      <w:r w:rsidRPr="00223E80">
        <w:rPr>
          <w:strike/>
          <w:u w:color="000000" w:themeColor="text1"/>
        </w:rPr>
        <w:t>one consecutive term</w:t>
      </w:r>
      <w:r w:rsidRPr="00223E80">
        <w:rPr>
          <w:u w:color="000000" w:themeColor="text1"/>
        </w:rPr>
        <w:t xml:space="preserve"> </w:t>
      </w:r>
      <w:r w:rsidRPr="00223E80">
        <w:rPr>
          <w:u w:val="single" w:color="000000" w:themeColor="text1"/>
        </w:rPr>
        <w:t>twelve consecutive years</w:t>
      </w:r>
      <w:r w:rsidRPr="00223E80">
        <w:rPr>
          <w:u w:color="000000" w:themeColor="text1"/>
        </w:rPr>
        <w:t xml:space="preserve"> and in no event shall any two persons from the same county serve as a commission member simultaneously except as provided hereinafter.</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Section 57</w:t>
      </w:r>
      <w:r w:rsidRPr="00223E80">
        <w:rPr>
          <w:strike/>
          <w:u w:color="000000" w:themeColor="text1"/>
        </w:rPr>
        <w:noBreakHyphen/>
        <w:t>1</w:t>
      </w:r>
      <w:r w:rsidRPr="00223E80">
        <w:rPr>
          <w:strike/>
          <w:u w:color="000000" w:themeColor="text1"/>
        </w:rPr>
        <w:noBreakHyphen/>
        <w:t>325.</w:t>
      </w:r>
      <w:r w:rsidRPr="00223E80">
        <w:rPr>
          <w:u w:color="000000" w:themeColor="text1"/>
        </w:rPr>
        <w:tab/>
      </w:r>
      <w:r w:rsidRPr="00223E80">
        <w:rPr>
          <w:strike/>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functions of his office as commissioner. Each commissioner shall serve until his successor is elected and qualified.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330.</w:t>
      </w:r>
      <w:r w:rsidRPr="00223E80">
        <w:rPr>
          <w:u w:color="000000" w:themeColor="text1"/>
        </w:rPr>
        <w:tab/>
        <w:t>(A)</w:t>
      </w:r>
      <w:r w:rsidRPr="00223E80">
        <w:rPr>
          <w:u w:color="000000" w:themeColor="text1"/>
        </w:rPr>
        <w:tab/>
      </w:r>
      <w:r w:rsidRPr="00223E80">
        <w:rPr>
          <w:strike/>
          <w:u w:color="000000" w:themeColor="text1"/>
        </w:rPr>
        <w:t>For the purposes of electing a commission member, a legislator shall vote only in the congressional district in which he resides. All commission members are elected to a term of office of four years which expires on February fifteenth of the appropriate year.</w:t>
      </w:r>
      <w:r w:rsidRPr="00223E80">
        <w:rPr>
          <w:u w:color="000000" w:themeColor="text1"/>
        </w:rPr>
        <w:t xml:space="preserve">  </w:t>
      </w:r>
      <w:r w:rsidRPr="00223E80">
        <w:rPr>
          <w:u w:val="single" w:color="000000" w:themeColor="text1"/>
        </w:rPr>
        <w:t>All commission members serve at the pleasure of the Governor, but a commission member may not serve more than twelve years, regardless of when the term was served.</w:t>
      </w:r>
      <w:r w:rsidRPr="00223E80">
        <w:rPr>
          <w:u w:color="000000" w:themeColor="text1"/>
        </w:rPr>
        <w:t xml:space="preserve">  Commissioners shall continue to serve until their successors are </w:t>
      </w:r>
      <w:r w:rsidRPr="00223E80">
        <w:rPr>
          <w:strike/>
          <w:u w:color="000000" w:themeColor="text1"/>
        </w:rPr>
        <w:t>elected</w:t>
      </w:r>
      <w:r w:rsidRPr="00223E80">
        <w:rPr>
          <w:u w:color="000000" w:themeColor="text1"/>
        </w:rPr>
        <w:t xml:space="preserve"> </w:t>
      </w:r>
      <w:r w:rsidRPr="00223E80">
        <w:rPr>
          <w:u w:val="single" w:color="000000" w:themeColor="text1"/>
        </w:rPr>
        <w:t>appointed</w:t>
      </w:r>
      <w:r w:rsidRPr="00223E80">
        <w:rPr>
          <w:u w:color="000000" w:themeColor="text1"/>
        </w:rPr>
        <w:t xml:space="preserve"> and qualify, provided that a commissioner </w:t>
      </w:r>
      <w:r w:rsidRPr="00223E80">
        <w:rPr>
          <w:strike/>
          <w:u w:color="000000" w:themeColor="text1"/>
        </w:rPr>
        <w:t>may</w:t>
      </w:r>
      <w:r w:rsidRPr="00223E80">
        <w:rPr>
          <w:u w:color="000000" w:themeColor="text1"/>
        </w:rPr>
        <w:t xml:space="preserve"> only </w:t>
      </w:r>
      <w:r w:rsidRPr="00223E80">
        <w:rPr>
          <w:u w:val="single" w:color="000000" w:themeColor="text1"/>
        </w:rPr>
        <w:t>may</w:t>
      </w:r>
      <w:r w:rsidRPr="00223E80">
        <w:rPr>
          <w:u w:color="000000" w:themeColor="text1"/>
        </w:rPr>
        <w:t xml:space="preserve"> serve in a hold</w:t>
      </w:r>
      <w:r w:rsidRPr="00223E80">
        <w:rPr>
          <w:u w:color="000000" w:themeColor="text1"/>
        </w:rPr>
        <w:noBreakHyphen/>
        <w:t xml:space="preserve">over capacity for a period not to exceed six months. Any vacancy occurring in the office of commissioner shall be filled by </w:t>
      </w:r>
      <w:r w:rsidRPr="00223E80">
        <w:rPr>
          <w:strike/>
          <w:u w:color="000000" w:themeColor="text1"/>
        </w:rPr>
        <w:t>election or</w:t>
      </w:r>
      <w:r w:rsidRPr="00223E80">
        <w:rPr>
          <w:u w:color="000000" w:themeColor="text1"/>
        </w:rPr>
        <w:t xml:space="preserve"> appointment in the manner provided in this article for the unexpired term only. </w:t>
      </w:r>
      <w:r w:rsidRPr="00223E80">
        <w:rPr>
          <w:u w:val="single" w:color="000000" w:themeColor="text1"/>
        </w:rPr>
        <w:t>Except for the at</w:t>
      </w:r>
      <w:r w:rsidRPr="00223E80">
        <w:rPr>
          <w:u w:val="single" w:color="000000" w:themeColor="text1"/>
        </w:rPr>
        <w:noBreakHyphen/>
        <w:t>large member,</w:t>
      </w:r>
      <w:r w:rsidRPr="00223E80">
        <w:rPr>
          <w:u w:color="000000" w:themeColor="text1"/>
        </w:rPr>
        <w:t xml:space="preserve"> </w:t>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person is </w:t>
      </w:r>
      <w:r w:rsidRPr="00223E80">
        <w:rPr>
          <w:u w:val="single" w:color="000000" w:themeColor="text1"/>
        </w:rPr>
        <w:t>not</w:t>
      </w:r>
      <w:r w:rsidRPr="00223E80">
        <w:rPr>
          <w:u w:color="000000" w:themeColor="text1"/>
        </w:rPr>
        <w:t xml:space="preserve"> eligible to serve as a commission member who is not a resident of that district at the time of his appointment. Failure by </w:t>
      </w:r>
      <w:r w:rsidRPr="00223E80">
        <w:rPr>
          <w:strike/>
          <w:u w:color="000000" w:themeColor="text1"/>
        </w:rPr>
        <w:t>an elected</w:t>
      </w:r>
      <w:r w:rsidRPr="00223E80">
        <w:rPr>
          <w:u w:color="000000" w:themeColor="text1"/>
        </w:rPr>
        <w:t xml:space="preserve"> </w:t>
      </w:r>
      <w:r w:rsidRPr="00223E80">
        <w:rPr>
          <w:u w:val="single" w:color="000000" w:themeColor="text1"/>
        </w:rPr>
        <w:t>such</w:t>
      </w:r>
      <w:r w:rsidRPr="00223E80">
        <w:rPr>
          <w:u w:color="000000" w:themeColor="text1"/>
        </w:rPr>
        <w:t xml:space="preserve"> commission member to maintain residency in the district for which he is </w:t>
      </w:r>
      <w:r w:rsidRPr="00223E80">
        <w:rPr>
          <w:strike/>
          <w:u w:color="000000" w:themeColor="text1"/>
        </w:rPr>
        <w:t>elected</w:t>
      </w:r>
      <w:r w:rsidRPr="00223E80">
        <w:rPr>
          <w:u w:color="000000" w:themeColor="text1"/>
        </w:rPr>
        <w:t xml:space="preserve"> </w:t>
      </w:r>
      <w:r w:rsidRPr="00223E80">
        <w:rPr>
          <w:u w:val="single" w:color="000000" w:themeColor="text1"/>
        </w:rPr>
        <w:t>appointed</w:t>
      </w:r>
      <w:r w:rsidRPr="00223E80">
        <w:rPr>
          <w:u w:color="000000" w:themeColor="text1"/>
        </w:rPr>
        <w:t xml:space="preserve"> shall result in the forfeiture of his office.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r>
      <w:r w:rsidRPr="00223E80">
        <w:rPr>
          <w:strike/>
          <w:u w:color="000000" w:themeColor="text1"/>
        </w:rPr>
        <w:t>The at</w:t>
      </w:r>
      <w:r w:rsidRPr="00223E80">
        <w:rPr>
          <w:strike/>
          <w:u w:color="000000" w:themeColor="text1"/>
        </w:rPr>
        <w:noBreakHyphen/>
        <w:t>large commission member shall serve at the pleasure of the Governor.</w:t>
      </w:r>
      <w:r w:rsidRPr="00223E80">
        <w:rPr>
          <w:u w:color="000000" w:themeColor="text1"/>
        </w:rPr>
        <w:t xml:space="preserve"> The at</w:t>
      </w:r>
      <w:r w:rsidRPr="00223E80">
        <w:rPr>
          <w:u w:color="000000" w:themeColor="text1"/>
        </w:rPr>
        <w:noBreakHyphen/>
        <w:t>large commission member may be appointed from any county in the State unless another commission member is serving from that county. Failure by the at</w:t>
      </w:r>
      <w:r w:rsidRPr="00223E80">
        <w:rPr>
          <w:u w:color="000000" w:themeColor="text1"/>
        </w:rPr>
        <w:noBreakHyphen/>
        <w:t>large commission member to maintain residence in the State shall result in a forfeiture of his office.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(C)</w:t>
      </w:r>
      <w:r w:rsidRPr="00223E80">
        <w:rPr>
          <w:u w:color="000000" w:themeColor="text1"/>
        </w:rPr>
        <w:tab/>
      </w:r>
      <w:r w:rsidRPr="00223E80">
        <w:rPr>
          <w:strike/>
          <w:u w:color="000000" w:themeColor="text1"/>
        </w:rPr>
        <w:t>All elected commission members may be removed from office as provided in Section 1</w:t>
      </w:r>
      <w:r w:rsidRPr="00223E80">
        <w:rPr>
          <w:strike/>
          <w:u w:color="000000" w:themeColor="text1"/>
        </w:rPr>
        <w:noBreakHyphen/>
        <w:t>3</w:t>
      </w:r>
      <w:r w:rsidRPr="00223E80">
        <w:rPr>
          <w:strike/>
          <w:u w:color="000000" w:themeColor="text1"/>
        </w:rPr>
        <w:noBreakHyphen/>
        <w:t>240(C)(1).</w:t>
      </w:r>
      <w:r w:rsidRPr="00223E80">
        <w:rPr>
          <w:u w:color="000000" w:themeColor="text1"/>
        </w:rPr>
        <w:t>”</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4.</w:t>
      </w:r>
      <w:r w:rsidRPr="00223E80">
        <w:rPr>
          <w:u w:color="000000" w:themeColor="text1"/>
        </w:rPr>
        <w:tab/>
        <w:t>Section 57</w:t>
      </w:r>
      <w:r w:rsidRPr="00223E80">
        <w:rPr>
          <w:u w:color="000000" w:themeColor="text1"/>
        </w:rPr>
        <w:noBreakHyphen/>
        <w:t>1</w:t>
      </w:r>
      <w:r w:rsidRPr="00223E80">
        <w:rPr>
          <w:u w:color="000000" w:themeColor="text1"/>
        </w:rPr>
        <w:noBreakHyphen/>
        <w:t>410 of the 1976 Code, as last amended by Act 114 of 2007, is further amended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410.</w:t>
      </w:r>
      <w:r w:rsidRPr="00223E80">
        <w:rPr>
          <w:u w:color="000000" w:themeColor="text1"/>
        </w:rPr>
        <w:tab/>
        <w:t xml:space="preserve">The </w:t>
      </w:r>
      <w:r w:rsidRPr="00223E80">
        <w:rPr>
          <w:strike/>
          <w:u w:color="000000" w:themeColor="text1"/>
        </w:rPr>
        <w:t>Governor</w:t>
      </w:r>
      <w:r w:rsidRPr="00223E80">
        <w:rPr>
          <w:u w:color="000000" w:themeColor="text1"/>
        </w:rPr>
        <w:t xml:space="preserve"> </w:t>
      </w:r>
      <w:r w:rsidRPr="00223E80">
        <w:rPr>
          <w:u w:val="single" w:color="000000" w:themeColor="text1"/>
        </w:rPr>
        <w:t>commission</w:t>
      </w:r>
      <w:r w:rsidRPr="00223E80">
        <w:rPr>
          <w:u w:color="000000" w:themeColor="text1"/>
        </w:rPr>
        <w:t xml:space="preserve"> shall appoint, with the advice and consent of the Senate, a Secretary of Transportation who shall serve at the pleasure of the </w:t>
      </w:r>
      <w:r w:rsidRPr="00223E80">
        <w:rPr>
          <w:strike/>
          <w:u w:color="000000" w:themeColor="text1"/>
        </w:rPr>
        <w:t>Governor</w:t>
      </w:r>
      <w:r w:rsidRPr="00223E80">
        <w:rPr>
          <w:u w:color="000000" w:themeColor="text1"/>
        </w:rPr>
        <w:t xml:space="preserve"> </w:t>
      </w:r>
      <w:r w:rsidRPr="00223E80">
        <w:rPr>
          <w:u w:val="single" w:color="000000" w:themeColor="text1"/>
        </w:rPr>
        <w:t>commission</w:t>
      </w:r>
      <w:r w:rsidRPr="00223E80">
        <w:rPr>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223E80">
        <w:rPr>
          <w:u w:color="000000" w:themeColor="text1"/>
        </w:rPr>
        <w:noBreakHyphen/>
        <w:t>11</w:t>
      </w:r>
      <w:r w:rsidRPr="00223E80">
        <w:rPr>
          <w:u w:color="000000" w:themeColor="text1"/>
        </w:rPr>
        <w:noBreakHyphen/>
        <w:t>160 and for which funds have been authorized in the general appropriations act.”</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5.</w:t>
      </w:r>
      <w:r w:rsidRPr="00223E80">
        <w:rPr>
          <w:u w:color="000000" w:themeColor="text1"/>
        </w:rPr>
        <w:tab/>
        <w:t>Section 57</w:t>
      </w:r>
      <w:r w:rsidRPr="00223E80">
        <w:rPr>
          <w:u w:color="000000" w:themeColor="text1"/>
        </w:rPr>
        <w:noBreakHyphen/>
        <w:t>1</w:t>
      </w:r>
      <w:r w:rsidRPr="00223E80">
        <w:rPr>
          <w:u w:color="000000" w:themeColor="text1"/>
        </w:rPr>
        <w:noBreakHyphen/>
        <w:t>730 of the 1976 Code, as added by Act 114 of 2007, is amended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730.</w:t>
      </w:r>
      <w:r w:rsidRPr="00223E80">
        <w:rPr>
          <w:u w:color="000000" w:themeColor="text1"/>
        </w:rPr>
        <w:tab/>
        <w:t>The review committee has the following powers and duties: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(1)</w:t>
      </w:r>
      <w:r w:rsidRPr="00223E80">
        <w:rPr>
          <w:u w:color="000000" w:themeColor="text1"/>
        </w:rPr>
        <w:tab/>
        <w:t xml:space="preserve">to screen </w:t>
      </w:r>
      <w:r w:rsidRPr="00223E80">
        <w:rPr>
          <w:strike/>
          <w:u w:color="000000" w:themeColor="text1"/>
        </w:rPr>
        <w:t>each candidate applying for election</w:t>
      </w:r>
      <w:r w:rsidRPr="00223E80">
        <w:rPr>
          <w:u w:color="000000" w:themeColor="text1"/>
        </w:rPr>
        <w:t xml:space="preserve"> </w:t>
      </w:r>
      <w:r w:rsidRPr="00223E80">
        <w:rPr>
          <w:u w:val="single" w:color="000000" w:themeColor="text1"/>
        </w:rPr>
        <w:t>each person appointed</w:t>
      </w:r>
      <w:r w:rsidRPr="00223E80">
        <w:rPr>
          <w:u w:color="000000" w:themeColor="text1"/>
        </w:rPr>
        <w:t xml:space="preserve"> to the commission;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(2)</w:t>
      </w:r>
      <w:r w:rsidRPr="00223E80">
        <w:rPr>
          <w:u w:color="000000" w:themeColor="text1"/>
        </w:rPr>
        <w:tab/>
        <w:t xml:space="preserve">in screening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and making its findings, the review committee must give due consideration to:</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(a)</w:t>
      </w:r>
      <w:r w:rsidRPr="00223E80">
        <w:rPr>
          <w:u w:color="000000" w:themeColor="text1"/>
        </w:rPr>
        <w:tab/>
        <w:t xml:space="preserve">ability, area of expertise, dedication, compassion, common sense, and integrity of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color="000000" w:themeColor="text1"/>
        </w:rPr>
        <w:tab/>
        <w:t>(b)</w:t>
      </w:r>
      <w:r w:rsidRPr="00223E80">
        <w:rPr>
          <w:u w:color="000000" w:themeColor="text1"/>
        </w:rPr>
        <w:tab/>
        <w:t xml:space="preserve">the impact that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would have on the racial and gender composition of the commission, and each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impact on other demographic factors represented on the commission, such as residence in rural or urban areas, to assure nondiscrimination to the greatest extent possible of all segments of the population of the State; </w:t>
      </w:r>
      <w:r w:rsidRPr="00223E80">
        <w:rPr>
          <w:u w:val="single" w:color="000000" w:themeColor="text1"/>
        </w:rPr>
        <w:t>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(3)</w:t>
      </w:r>
      <w:r w:rsidRPr="00223E80">
        <w:rPr>
          <w:u w:color="000000" w:themeColor="text1"/>
        </w:rPr>
        <w:tab/>
        <w:t xml:space="preserve">to determine if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is qualified and meets the requirements provided by law to serve as a member of the Department of Transportation Commission, make findings concerning whether each </w:t>
      </w:r>
      <w:r w:rsidRPr="00223E80">
        <w:rPr>
          <w:strike/>
          <w:u w:color="000000" w:themeColor="text1"/>
        </w:rPr>
        <w:t>candidate</w:t>
      </w:r>
      <w:r w:rsidRPr="00223E80">
        <w:rPr>
          <w:u w:color="000000" w:themeColor="text1"/>
        </w:rPr>
        <w:t xml:space="preserve"> </w:t>
      </w:r>
      <w:r w:rsidRPr="00223E80">
        <w:rPr>
          <w:u w:val="single" w:color="000000" w:themeColor="text1"/>
        </w:rPr>
        <w:t>appointee</w:t>
      </w:r>
      <w:r w:rsidRPr="00223E80">
        <w:rPr>
          <w:u w:color="000000" w:themeColor="text1"/>
        </w:rPr>
        <w:t xml:space="preserve"> is qualified, and deliver its findings to the Clerk of the Senate</w:t>
      </w:r>
      <w:r w:rsidRPr="00223E80">
        <w:rPr>
          <w:u w:val="single" w:color="000000" w:themeColor="text1"/>
        </w:rPr>
        <w:t>,</w:t>
      </w:r>
      <w:r w:rsidRPr="00223E80">
        <w:rPr>
          <w:u w:color="000000" w:themeColor="text1"/>
        </w:rPr>
        <w:t xml:space="preserve"> </w:t>
      </w:r>
      <w:r w:rsidRPr="00223E80">
        <w:rPr>
          <w:strike/>
          <w:u w:color="000000" w:themeColor="text1"/>
        </w:rPr>
        <w:t>and the</w:t>
      </w:r>
      <w:r w:rsidRPr="00223E80">
        <w:rPr>
          <w:u w:color="000000" w:themeColor="text1"/>
        </w:rPr>
        <w:t xml:space="preserve"> Clerk of the House of Representatives</w:t>
      </w:r>
      <w:r w:rsidRPr="00223E80">
        <w:rPr>
          <w:u w:val="single" w:color="000000" w:themeColor="text1"/>
        </w:rPr>
        <w:t>, and the Governor</w:t>
      </w:r>
      <w:r w:rsidRPr="00223E80">
        <w:rPr>
          <w:strike/>
          <w:u w:color="000000" w:themeColor="text1"/>
        </w:rPr>
        <w:t>;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(4)</w:t>
      </w:r>
      <w:r w:rsidRPr="00223E80">
        <w:rPr>
          <w:u w:color="000000" w:themeColor="text1"/>
        </w:rPr>
        <w:tab/>
      </w:r>
      <w:r w:rsidRPr="00223E80">
        <w:rPr>
          <w:strike/>
          <w:u w:color="000000" w:themeColor="text1"/>
        </w:rPr>
        <w:t>to submit the names of all qualified candidates to the congressional district delegation for election</w:t>
      </w:r>
      <w:r w:rsidRPr="00223E80">
        <w:rPr>
          <w:u w:color="000000" w:themeColor="text1"/>
        </w:rPr>
        <w:t>.”</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6.</w:t>
      </w:r>
      <w:r w:rsidRPr="00223E80">
        <w:rPr>
          <w:u w:color="000000" w:themeColor="text1"/>
        </w:rPr>
        <w:tab/>
        <w:t>Section 57</w:t>
      </w:r>
      <w:r w:rsidRPr="00223E80">
        <w:rPr>
          <w:u w:color="000000" w:themeColor="text1"/>
        </w:rPr>
        <w:noBreakHyphen/>
        <w:t>1</w:t>
      </w:r>
      <w:r w:rsidRPr="00223E80">
        <w:rPr>
          <w:u w:color="000000" w:themeColor="text1"/>
        </w:rPr>
        <w:noBreakHyphen/>
        <w:t>740 of the 1976 Code, as last amended by Act 253 of 2010, is further amended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740.</w:t>
      </w:r>
      <w:r w:rsidRPr="00223E80">
        <w:rPr>
          <w:u w:color="000000" w:themeColor="text1"/>
        </w:rPr>
        <w:tab/>
        <w:t>(A)</w:t>
      </w:r>
      <w:r w:rsidRPr="00223E80">
        <w:rPr>
          <w:u w:color="000000" w:themeColor="text1"/>
        </w:rPr>
        <w:tab/>
      </w:r>
      <w:r w:rsidRPr="00223E80">
        <w:rPr>
          <w:strike/>
          <w:u w:color="000000" w:themeColor="text1"/>
        </w:rPr>
        <w:t>For purposes of this section, a vacancy is created on the commission when a term expires, a new congressional district is created, or a commission member resigns, dies, or is removed from office as provided in Section 57</w:t>
      </w:r>
      <w:r w:rsidRPr="00223E80">
        <w:rPr>
          <w:strike/>
          <w:u w:color="000000" w:themeColor="text1"/>
        </w:rPr>
        <w:noBreakHyphen/>
        <w:t>1</w:t>
      </w:r>
      <w:r w:rsidRPr="00223E80">
        <w:rPr>
          <w:strike/>
          <w:u w:color="000000" w:themeColor="text1"/>
        </w:rPr>
        <w:noBreakHyphen/>
        <w:t>330(C). If known in advance, the review committee may provide notice of a vacancy and begin screening prior to the actual date of the vacancy.</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(B)</w:t>
      </w:r>
      <w:r w:rsidRPr="00223E80">
        <w:rPr>
          <w:u w:color="000000" w:themeColor="text1"/>
        </w:rPr>
        <w:tab/>
        <w:t xml:space="preserve">Whenever a commission member </w:t>
      </w:r>
      <w:r w:rsidRPr="00223E80">
        <w:rPr>
          <w:strike/>
          <w:u w:color="000000" w:themeColor="text1"/>
        </w:rPr>
        <w:t>must be elected to fill a vacancy</w:t>
      </w:r>
      <w:r w:rsidRPr="00223E80">
        <w:rPr>
          <w:u w:color="000000" w:themeColor="text1"/>
        </w:rPr>
        <w:t xml:space="preserve"> </w:t>
      </w:r>
      <w:r w:rsidRPr="00223E80">
        <w:rPr>
          <w:u w:val="single" w:color="000000" w:themeColor="text1"/>
        </w:rPr>
        <w:t>is appointed</w:t>
      </w:r>
      <w:r w:rsidRPr="00223E80">
        <w:rPr>
          <w:u w:color="000000" w:themeColor="text1"/>
        </w:rPr>
        <w:t>:</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 xml:space="preserve">The review committee must forward a notice of the </w:t>
      </w:r>
      <w:r w:rsidRPr="00223E80">
        <w:rPr>
          <w:strike/>
          <w:u w:color="000000" w:themeColor="text1"/>
        </w:rPr>
        <w:t>transportation commission district member vacancy</w:t>
      </w:r>
      <w:r w:rsidRPr="00223E80">
        <w:rPr>
          <w:u w:color="000000" w:themeColor="text1"/>
        </w:rPr>
        <w:t xml:space="preserve"> </w:t>
      </w:r>
      <w:r w:rsidRPr="00223E80">
        <w:rPr>
          <w:u w:val="single" w:color="000000" w:themeColor="text1"/>
        </w:rPr>
        <w:t>appointment</w:t>
      </w:r>
      <w:r w:rsidRPr="00223E80">
        <w:rPr>
          <w:u w:color="000000" w:themeColor="text1"/>
        </w:rPr>
        <w:t xml:space="preserve"> to:</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(a)</w:t>
      </w:r>
      <w:r>
        <w:rPr>
          <w:u w:color="000000" w:themeColor="text1"/>
        </w:rPr>
        <w:tab/>
      </w:r>
      <w:r w:rsidRPr="00223E80">
        <w:rPr>
          <w:u w:color="000000" w:themeColor="text1"/>
        </w:rPr>
        <w:t xml:space="preserve">a newspaper of general circulation within the congressional district from which a commission member </w:t>
      </w:r>
      <w:r w:rsidRPr="00223E80">
        <w:rPr>
          <w:strike/>
          <w:u w:color="000000" w:themeColor="text1"/>
        </w:rPr>
        <w:t>must be elected</w:t>
      </w:r>
      <w:r w:rsidRPr="00223E80">
        <w:rPr>
          <w:u w:color="000000" w:themeColor="text1"/>
        </w:rPr>
        <w:t xml:space="preserve"> </w:t>
      </w:r>
      <w:r w:rsidRPr="00223E80">
        <w:rPr>
          <w:u w:val="single" w:color="000000" w:themeColor="text1"/>
        </w:rPr>
        <w:t>is appointed</w:t>
      </w:r>
      <w:r w:rsidRPr="00223E80">
        <w:rPr>
          <w:u w:color="000000" w:themeColor="text1"/>
        </w:rPr>
        <w:t xml:space="preserve"> with a request that it be published at least once a week for four consecutive weeks;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 xml:space="preserve">any person who has informed the committee that he desires to be notified of the </w:t>
      </w:r>
      <w:r w:rsidRPr="00223E80">
        <w:rPr>
          <w:strike/>
          <w:u w:color="000000" w:themeColor="text1"/>
        </w:rPr>
        <w:t>vacancy</w:t>
      </w:r>
      <w:r w:rsidRPr="00223E80">
        <w:rPr>
          <w:u w:color="000000" w:themeColor="text1"/>
        </w:rPr>
        <w:t xml:space="preserve"> </w:t>
      </w:r>
      <w:r w:rsidRPr="00223E80">
        <w:rPr>
          <w:u w:val="single" w:color="000000" w:themeColor="text1"/>
        </w:rPr>
        <w:t>appointment</w:t>
      </w:r>
      <w:r w:rsidRPr="00223E80">
        <w:rPr>
          <w:u w:color="000000" w:themeColor="text1"/>
        </w:rPr>
        <w:t>;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to each member of the congressional district delegation.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The committee may provide such additional notice that it deems appropriate.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 xml:space="preserve">The review committee may not </w:t>
      </w:r>
      <w:r w:rsidRPr="00223E80">
        <w:rPr>
          <w:strike/>
          <w:u w:color="000000" w:themeColor="text1"/>
        </w:rPr>
        <w:t>accept a notice of intention to seek the office from any candidate</w:t>
      </w:r>
      <w:r w:rsidRPr="00223E80">
        <w:rPr>
          <w:u w:color="000000" w:themeColor="text1"/>
        </w:rPr>
        <w:t xml:space="preserve"> </w:t>
      </w:r>
      <w:r w:rsidRPr="00223E80">
        <w:rPr>
          <w:u w:val="single" w:color="000000" w:themeColor="text1"/>
        </w:rPr>
        <w:t>conduct an investigation of an appointee</w:t>
      </w:r>
      <w:r w:rsidRPr="00223E80">
        <w:rPr>
          <w:u w:color="000000" w:themeColor="text1"/>
        </w:rPr>
        <w:t xml:space="preserve"> until the review committee certifies to the Clerk of the Senate</w:t>
      </w:r>
      <w:r w:rsidRPr="00223E80">
        <w:rPr>
          <w:u w:val="single" w:color="000000" w:themeColor="text1"/>
        </w:rPr>
        <w:t>,</w:t>
      </w:r>
      <w:r w:rsidRPr="00223E80">
        <w:rPr>
          <w:u w:color="000000" w:themeColor="text1"/>
        </w:rPr>
        <w:t xml:space="preserve"> </w:t>
      </w:r>
      <w:r w:rsidRPr="00223E80">
        <w:rPr>
          <w:strike/>
          <w:u w:color="000000" w:themeColor="text1"/>
        </w:rPr>
        <w:t>and</w:t>
      </w:r>
      <w:r w:rsidRPr="00223E80">
        <w:rPr>
          <w:u w:color="000000" w:themeColor="text1"/>
        </w:rPr>
        <w:t xml:space="preserve"> the Clerk of the House of Representatives</w:t>
      </w:r>
      <w:r w:rsidRPr="00223E80">
        <w:rPr>
          <w:u w:val="single" w:color="000000" w:themeColor="text1"/>
        </w:rPr>
        <w:t>, and the Governor</w:t>
      </w:r>
      <w:r w:rsidRPr="00223E80">
        <w:rPr>
          <w:u w:color="000000" w:themeColor="text1"/>
        </w:rPr>
        <w:t xml:space="preserve"> that the proper notices, required by this section, have been requested to be published or provided as required in this subsection.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The cost of the notification process required by this section must be absorbed and paid from the approved accounts of the Senate and the House of Representatives as contained in the annual appropriations act.</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strike/>
          <w:u w:color="000000" w:themeColor="text1"/>
        </w:rPr>
        <w:t>(C)</w:t>
      </w:r>
      <w:r w:rsidRPr="00223E80">
        <w:rPr>
          <w:u w:color="000000" w:themeColor="text1"/>
        </w:rPr>
        <w:tab/>
      </w:r>
      <w:r w:rsidRPr="00223E80">
        <w:rPr>
          <w:strike/>
          <w:u w:color="000000" w:themeColor="text1"/>
        </w:rPr>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strike/>
          <w:u w:color="000000" w:themeColor="text1"/>
        </w:rPr>
        <w:t>(D)</w:t>
      </w:r>
      <w:r w:rsidRPr="00223E80">
        <w:rPr>
          <w:u w:val="single" w:color="000000" w:themeColor="text1"/>
        </w:rPr>
        <w:t>(B)</w:t>
      </w:r>
      <w:r w:rsidRPr="00223E80">
        <w:rPr>
          <w:u w:color="000000" w:themeColor="text1"/>
        </w:rPr>
        <w:t>(1)</w:t>
      </w:r>
      <w:r w:rsidRPr="00223E80">
        <w:rPr>
          <w:u w:color="000000" w:themeColor="text1"/>
        </w:rPr>
        <w:tab/>
        <w:t xml:space="preserve">When the </w:t>
      </w:r>
      <w:r w:rsidRPr="00223E80">
        <w:rPr>
          <w:strike/>
          <w:u w:color="000000" w:themeColor="text1"/>
        </w:rPr>
        <w:t>notice of intention filing period closes</w:t>
      </w:r>
      <w:r w:rsidRPr="00223E80">
        <w:rPr>
          <w:u w:color="000000" w:themeColor="text1"/>
        </w:rPr>
        <w:t xml:space="preserve"> </w:t>
      </w:r>
      <w:r w:rsidRPr="00223E80">
        <w:rPr>
          <w:u w:val="single" w:color="000000" w:themeColor="text1"/>
        </w:rPr>
        <w:t>certifications are made pursuant to subsection (A)(2)</w:t>
      </w:r>
      <w:r w:rsidRPr="00223E80">
        <w:rPr>
          <w:u w:color="000000" w:themeColor="text1"/>
        </w:rPr>
        <w:t xml:space="preserve">, the review committee shall begin to conduct an investigation of </w:t>
      </w:r>
      <w:r w:rsidRPr="00223E80">
        <w:rPr>
          <w:strike/>
          <w:u w:color="000000" w:themeColor="text1"/>
        </w:rPr>
        <w:t>candidates</w:t>
      </w:r>
      <w:r w:rsidRPr="00223E80">
        <w:rPr>
          <w:u w:color="000000" w:themeColor="text1"/>
        </w:rPr>
        <w:t xml:space="preserve"> </w:t>
      </w:r>
      <w:r w:rsidRPr="00223E80">
        <w:rPr>
          <w:u w:val="single" w:color="000000" w:themeColor="text1"/>
        </w:rPr>
        <w:t>an appointee</w:t>
      </w:r>
      <w:r w:rsidRPr="00223E80">
        <w:rPr>
          <w:u w:color="000000" w:themeColor="text1"/>
        </w:rPr>
        <w:t>, as it considers appropriate, and may utilize the services of any agency of state government to assist in the investigation. Upon request of the review committee for assistance, an agency shall cooperate fully.</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(2)(a)(i)</w:t>
      </w:r>
      <w:r w:rsidRPr="00223E80">
        <w:rPr>
          <w:u w:color="000000" w:themeColor="text1"/>
        </w:rPr>
        <w:tab/>
        <w:t xml:space="preserve">Upon completion of </w:t>
      </w:r>
      <w:r w:rsidRPr="00223E80">
        <w:rPr>
          <w:strike/>
          <w:u w:color="000000" w:themeColor="text1"/>
        </w:rPr>
        <w:t>the candidate</w:t>
      </w:r>
      <w:r w:rsidRPr="00223E80">
        <w:rPr>
          <w:u w:color="000000" w:themeColor="text1"/>
        </w:rPr>
        <w:t xml:space="preserve"> </w:t>
      </w:r>
      <w:r w:rsidRPr="00223E80">
        <w:rPr>
          <w:u w:val="single" w:color="000000" w:themeColor="text1"/>
        </w:rPr>
        <w:t xml:space="preserve">an appointee’s </w:t>
      </w:r>
      <w:r w:rsidRPr="00223E80">
        <w:rPr>
          <w:strike/>
          <w:u w:color="000000" w:themeColor="text1"/>
        </w:rPr>
        <w:t>investigations</w:t>
      </w:r>
      <w:r w:rsidRPr="00223E80">
        <w:rPr>
          <w:u w:color="000000" w:themeColor="text1"/>
        </w:rPr>
        <w:t xml:space="preserve"> </w:t>
      </w:r>
      <w:r w:rsidRPr="00223E80">
        <w:rPr>
          <w:u w:val="single" w:color="000000" w:themeColor="text1"/>
        </w:rPr>
        <w:t>investigation</w:t>
      </w:r>
      <w:r w:rsidRPr="00223E80">
        <w:rPr>
          <w:u w:color="000000" w:themeColor="text1"/>
        </w:rPr>
        <w:t xml:space="preserve">, the chairman of the review committee shall schedule a public hearing concerning the qualifications of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xml:space="preserve">. Any person who desires to testify at the hearing, including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must furnish a written statement of his proposed testimony to the chairman of the review committee. This statement shall be furnished no later than forty</w:t>
      </w:r>
      <w:r w:rsidRPr="00223E80">
        <w:rPr>
          <w:u w:color="000000" w:themeColor="text1"/>
        </w:rPr>
        <w:noBreakHyphen/>
        <w:t>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shall be subject to the penalties provided by law for perjury and false swearing.</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t>(ii)</w:t>
      </w:r>
      <w:r w:rsidRPr="00223E80">
        <w:rPr>
          <w:u w:color="000000" w:themeColor="text1"/>
        </w:rPr>
        <w:tab/>
        <w:t xml:space="preserve">During the course of the investigation, the review committee may schedule an executive session at which the </w:t>
      </w:r>
      <w:r w:rsidRPr="00223E80">
        <w:rPr>
          <w:strike/>
          <w:u w:color="000000" w:themeColor="text1"/>
        </w:rPr>
        <w:t>candidates</w:t>
      </w:r>
      <w:r w:rsidRPr="00223E80">
        <w:rPr>
          <w:u w:color="000000" w:themeColor="text1"/>
        </w:rPr>
        <w:t xml:space="preserve"> </w:t>
      </w:r>
      <w:r w:rsidRPr="00223E80">
        <w:rPr>
          <w:u w:val="single" w:color="000000" w:themeColor="text1"/>
        </w:rPr>
        <w:t>appointee</w:t>
      </w:r>
      <w:r w:rsidRPr="00223E80">
        <w:rPr>
          <w:u w:color="000000" w:themeColor="text1"/>
        </w:rPr>
        <w:t xml:space="preserve">, and other persons who the review committee wishes to interview, may be interviewed on matters pertinent to the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qualification for the office to be filled.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t>(iii)</w:t>
      </w:r>
      <w:r w:rsidRPr="00223E80">
        <w:rPr>
          <w:u w:color="000000" w:themeColor="text1"/>
        </w:rPr>
        <w:tab/>
        <w:t xml:space="preserve">The review committee shall render its tentative findings as to whether the </w:t>
      </w:r>
      <w:r w:rsidRPr="00223E80">
        <w:rPr>
          <w:strike/>
          <w:u w:color="000000" w:themeColor="text1"/>
        </w:rPr>
        <w:t>candidates are</w:t>
      </w:r>
      <w:r w:rsidRPr="00223E80">
        <w:rPr>
          <w:u w:color="000000" w:themeColor="text1"/>
        </w:rPr>
        <w:t xml:space="preserve"> </w:t>
      </w:r>
      <w:r w:rsidRPr="00223E80">
        <w:rPr>
          <w:u w:val="single" w:color="000000" w:themeColor="text1"/>
        </w:rPr>
        <w:t>appointee is</w:t>
      </w:r>
      <w:r w:rsidRPr="00223E80">
        <w:rPr>
          <w:u w:color="000000" w:themeColor="text1"/>
        </w:rPr>
        <w:t xml:space="preserve"> qualified to serve on the commission as a district member and its reasons for making the findings within a reasonable time after the hearing. </w:t>
      </w:r>
      <w:r w:rsidRPr="00223E80">
        <w:rPr>
          <w:strike/>
          <w:u w:color="000000" w:themeColor="text1"/>
        </w:rPr>
        <w:t>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t>As soon as possible after the completion of the hearing, a verbatim copy of the testimony, documents submitted at the hearing, and findings of fact</w:t>
      </w:r>
      <w:r w:rsidRPr="00223E80">
        <w:rPr>
          <w:u w:val="single" w:color="000000" w:themeColor="text1"/>
        </w:rPr>
        <w:t>, including whether the appointee is qualified,</w:t>
      </w:r>
      <w:r w:rsidRPr="00223E80">
        <w:rPr>
          <w:u w:color="000000" w:themeColor="text1"/>
        </w:rPr>
        <w:t xml:space="preserve"> shall be </w:t>
      </w:r>
      <w:r w:rsidRPr="00223E80">
        <w:rPr>
          <w:u w:val="single" w:color="000000" w:themeColor="text1"/>
        </w:rPr>
        <w:t>delivered to the Clerk of the Senate and the Clerk of the House of Representatives to be</w:t>
      </w:r>
      <w:r w:rsidRPr="00223E80">
        <w:rPr>
          <w:u w:color="000000" w:themeColor="text1"/>
        </w:rPr>
        <w:t xml:space="preserve"> transcribed and published in the journals of both houses or otherwise made available in a reasonable number of copies to the members of both houses and a copy must be furnished to </w:t>
      </w:r>
      <w:r w:rsidRPr="00223E80">
        <w:rPr>
          <w:strike/>
          <w:u w:color="000000" w:themeColor="text1"/>
        </w:rPr>
        <w:t>each candidate</w:t>
      </w:r>
      <w:r w:rsidRPr="00223E80">
        <w:rPr>
          <w:u w:color="000000" w:themeColor="text1"/>
        </w:rPr>
        <w:t xml:space="preserve"> </w:t>
      </w:r>
      <w:r w:rsidRPr="00223E80">
        <w:rPr>
          <w:u w:val="single" w:color="000000" w:themeColor="text1"/>
        </w:rPr>
        <w:t>the Governor and the appointee</w:t>
      </w:r>
      <w:r w:rsidRPr="00223E80">
        <w:rPr>
          <w:u w:color="000000" w:themeColor="text1"/>
        </w:rPr>
        <w:t>.</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strike/>
          <w:u w:color="000000" w:themeColor="text1"/>
        </w:rPr>
        <w:t>(i)</w:t>
      </w:r>
      <w:r w:rsidRPr="00223E80">
        <w:rPr>
          <w:u w:color="000000" w:themeColor="text1"/>
        </w:rPr>
        <w:tab/>
      </w:r>
      <w:r w:rsidRPr="00223E80">
        <w:rPr>
          <w:strike/>
          <w:u w:color="000000" w:themeColor="text1"/>
        </w:rPr>
        <w:t>The review committee must transmit to the congressional district delegation the names of all qualified candidates.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(ii)</w:t>
      </w:r>
      <w:r w:rsidRPr="00223E80">
        <w:rPr>
          <w:u w:color="000000" w:themeColor="text1"/>
        </w:rPr>
        <w:tab/>
      </w:r>
      <w:r w:rsidRPr="00223E80">
        <w:rPr>
          <w:strike/>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sidRPr="00223E80">
        <w:rPr>
          <w:strike/>
          <w:u w:color="000000" w:themeColor="text1"/>
        </w:rPr>
        <w:noBreakHyphen/>
        <w:t>eight hours after the names of the qualified candidates have been initially released to members of the appropriate congressional district delegation.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(iii)</w:t>
      </w:r>
      <w:r w:rsidRPr="00223E80">
        <w:rPr>
          <w:u w:color="000000" w:themeColor="text1"/>
        </w:rPr>
        <w:tab/>
      </w:r>
      <w:r w:rsidRPr="00223E80">
        <w:rPr>
          <w:strike/>
          <w:u w:color="000000" w:themeColor="text1"/>
        </w:rPr>
        <w:t>No candidate may directly or indirectly seek the pledge of a vote from a member of the candidate’s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“indirectly seek the pledge”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committee’s release of the written report of qualifications.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(iv)</w:t>
      </w:r>
      <w:r w:rsidRPr="00223E80">
        <w:rPr>
          <w:u w:color="000000" w:themeColor="text1"/>
        </w:rPr>
        <w:tab/>
      </w:r>
      <w:r w:rsidRPr="00223E80">
        <w:rPr>
          <w:strike/>
          <w:u w:color="000000" w:themeColor="text1"/>
        </w:rPr>
        <w:t>The prohibitions of this section do not extend to an announcement of candidacy by the candidate and statements by the candidate detailing the candidate’s qualifications.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r>
      <w:r w:rsidRPr="00223E80">
        <w:rPr>
          <w:strike/>
          <w:u w:color="000000" w:themeColor="text1"/>
        </w:rPr>
        <w:t>(d)</w:t>
      </w:r>
      <w:r w:rsidRPr="00223E80">
        <w:rPr>
          <w:u w:color="000000" w:themeColor="text1"/>
        </w:rPr>
        <w:tab/>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may withdraw at any stage of the proceedings, and in this event no further inquiry, report on, or consideration of his </w:t>
      </w:r>
      <w:r w:rsidRPr="00223E80">
        <w:rPr>
          <w:strike/>
          <w:u w:color="000000" w:themeColor="text1"/>
        </w:rPr>
        <w:t>candidacy</w:t>
      </w:r>
      <w:r w:rsidRPr="00223E80">
        <w:rPr>
          <w:u w:color="000000" w:themeColor="text1"/>
        </w:rPr>
        <w:t xml:space="preserve"> </w:t>
      </w:r>
      <w:r w:rsidRPr="00223E80">
        <w:rPr>
          <w:u w:val="single" w:color="000000" w:themeColor="text1"/>
        </w:rPr>
        <w:t>appointment</w:t>
      </w:r>
      <w:r w:rsidRPr="00223E80">
        <w:rPr>
          <w:u w:color="000000" w:themeColor="text1"/>
        </w:rPr>
        <w:t xml:space="preserve"> shall be made.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 xml:space="preserve">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withdraws his name from consideration, all records, information, and material required to be kept confidential must be destroyed.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(4)(a)</w:t>
      </w:r>
      <w:r w:rsidRPr="00223E80">
        <w:rPr>
          <w:u w:color="000000" w:themeColor="text1"/>
        </w:rPr>
        <w:tab/>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(b)</w:t>
      </w:r>
      <w:r w:rsidRPr="00223E80">
        <w:rPr>
          <w:u w:color="000000" w:themeColor="text1"/>
        </w:rPr>
        <w:tab/>
      </w:r>
      <w:r w:rsidRPr="00223E80">
        <w:rPr>
          <w:strike/>
          <w:u w:color="000000" w:themeColor="text1"/>
        </w:rPr>
        <w:t>No</w:t>
      </w:r>
      <w:r w:rsidRPr="00223E80">
        <w:rPr>
          <w:u w:color="000000" w:themeColor="text1"/>
        </w:rPr>
        <w:t xml:space="preserve"> </w:t>
      </w:r>
      <w:r w:rsidRPr="00223E80">
        <w:rPr>
          <w:u w:val="single" w:color="000000" w:themeColor="text1"/>
        </w:rPr>
        <w:t>A</w:t>
      </w:r>
      <w:r w:rsidRPr="00223E80">
        <w:rPr>
          <w:u w:color="000000" w:themeColor="text1"/>
        </w:rPr>
        <w:t xml:space="preserve"> person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w:t>
      </w:r>
      <w:r w:rsidRPr="00223E80">
        <w:rPr>
          <w:strike/>
          <w:u w:color="000000" w:themeColor="text1"/>
        </w:rPr>
        <w:t>no</w:t>
      </w:r>
      <w:r w:rsidRPr="00223E80">
        <w:rPr>
          <w:u w:color="000000" w:themeColor="text1"/>
        </w:rPr>
        <w:t xml:space="preserve"> </w:t>
      </w:r>
      <w:r w:rsidRPr="00223E80">
        <w:rPr>
          <w:u w:val="single" w:color="000000" w:themeColor="text1"/>
        </w:rPr>
        <w:t>an</w:t>
      </w:r>
      <w:r w:rsidRPr="00223E80">
        <w:rPr>
          <w:u w:color="000000" w:themeColor="text1"/>
        </w:rPr>
        <w:t xml:space="preserve"> individual </w:t>
      </w:r>
      <w:r w:rsidRPr="00223E80">
        <w:rPr>
          <w:strike/>
          <w:u w:color="000000" w:themeColor="text1"/>
        </w:rPr>
        <w:t>shall</w:t>
      </w:r>
      <w:r w:rsidRPr="00223E80">
        <w:rPr>
          <w:u w:color="000000" w:themeColor="text1"/>
        </w:rPr>
        <w:t xml:space="preserve"> </w:t>
      </w:r>
      <w:r w:rsidRPr="00223E80">
        <w:rPr>
          <w:u w:val="single" w:color="000000" w:themeColor="text1"/>
        </w:rPr>
        <w:t>may not</w:t>
      </w:r>
      <w:r w:rsidRPr="00223E80">
        <w:rPr>
          <w:u w:color="000000" w:themeColor="text1"/>
        </w:rPr>
        <w:t xml:space="preserve"> be prosecuted or subjected to any criminal penalty based upon testimony or evidence submitted or forfeiture for or on account of any transaction, matter, or thing concerning which he is compelled, after having claimed his privilege against self</w:t>
      </w:r>
      <w:r w:rsidRPr="00223E80">
        <w:rPr>
          <w:u w:color="000000" w:themeColor="text1"/>
        </w:rPr>
        <w:noBreakHyphen/>
        <w:t>incrimination, to testify or produce evidence, documentary or otherwise, except that the individual so testifying shall not be exempt from prosecution and punishment for perjury and false swearing committed during testimony.</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r>
      <w:r w:rsidRPr="00223E80">
        <w:rPr>
          <w:u w:color="000000" w:themeColor="text1"/>
        </w:rPr>
        <w:tab/>
        <w:t>(c)</w:t>
      </w:r>
      <w:r w:rsidRPr="00223E80">
        <w:rPr>
          <w:u w:color="000000" w:themeColor="text1"/>
        </w:rPr>
        <w:tab/>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(5)</w:t>
      </w:r>
      <w:r w:rsidRPr="00223E80">
        <w:rPr>
          <w:u w:color="000000" w:themeColor="text1"/>
        </w:rPr>
        <w:tab/>
        <w:t xml:space="preserve">The privilege of the floor in either house of the General Assembly may not be granted to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or any immediate family member of </w:t>
      </w:r>
      <w:r w:rsidRPr="00223E80">
        <w:rPr>
          <w:strike/>
          <w:u w:color="000000" w:themeColor="text1"/>
        </w:rPr>
        <w:t>a candidate</w:t>
      </w:r>
      <w:r w:rsidRPr="00223E80">
        <w:rPr>
          <w:u w:color="000000" w:themeColor="text1"/>
        </w:rPr>
        <w:t xml:space="preserve"> </w:t>
      </w:r>
      <w:r w:rsidRPr="00223E80">
        <w:rPr>
          <w:u w:val="single" w:color="000000" w:themeColor="text1"/>
        </w:rPr>
        <w:t>an appointee</w:t>
      </w:r>
      <w:r w:rsidRPr="00223E80">
        <w:rPr>
          <w:u w:color="000000" w:themeColor="text1"/>
        </w:rPr>
        <w:t xml:space="preserve"> unless the family member is serving in the General Assembly, during the time the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application is pending before the review committee and during the time the </w:t>
      </w:r>
      <w:r w:rsidRPr="00223E80">
        <w:rPr>
          <w:strike/>
          <w:u w:color="000000" w:themeColor="text1"/>
        </w:rPr>
        <w:t>candidate’s</w:t>
      </w:r>
      <w:r w:rsidRPr="00223E80">
        <w:rPr>
          <w:u w:color="000000" w:themeColor="text1"/>
        </w:rPr>
        <w:t xml:space="preserve"> </w:t>
      </w:r>
      <w:r w:rsidRPr="00223E80">
        <w:rPr>
          <w:u w:val="single" w:color="000000" w:themeColor="text1"/>
        </w:rPr>
        <w:t>appointee’s</w:t>
      </w:r>
      <w:r w:rsidRPr="00223E80">
        <w:rPr>
          <w:u w:color="000000" w:themeColor="text1"/>
        </w:rPr>
        <w:t xml:space="preserve"> election is pending.”</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7.</w:t>
      </w:r>
      <w:r w:rsidRPr="00223E80">
        <w:rPr>
          <w:u w:color="000000" w:themeColor="text1"/>
        </w:rPr>
        <w:tab/>
        <w:t>Article 1, Chapter 1, Title 57 of the 1976 Code is amended by adding:</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w:t>
      </w:r>
      <w:r w:rsidRPr="00223E80">
        <w:rPr>
          <w:u w:color="000000" w:themeColor="text1"/>
        </w:rPr>
        <w:noBreakHyphen/>
        <w:t>95.</w:t>
      </w:r>
      <w:r w:rsidRPr="00223E80">
        <w:rPr>
          <w:u w:color="000000" w:themeColor="text1"/>
        </w:rPr>
        <w:tab/>
        <w:t>(A)</w:t>
      </w:r>
      <w:r w:rsidRPr="00223E80">
        <w:rPr>
          <w:u w:color="000000" w:themeColor="text1"/>
        </w:rPr>
        <w:tab/>
        <w:t>Notwithstanding any other provision of law, no new road construction projects may commence in this State until July 1, 2020.  This section must not be construed to prohibit the expansion of roads that existed on June 30, 2015.  This section applies to the department and any other entity authorized to construct roads in this State.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This section does not apply to:</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any project for which preliminary engineering and design work has been initiated before January 1, 2016;</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large interstate projects for which matching funds are available;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(3)</w:t>
      </w:r>
      <w:r w:rsidRPr="00223E80">
        <w:rPr>
          <w:u w:color="000000" w:themeColor="text1"/>
        </w:rPr>
        <w:tab/>
        <w:t>any project contained in a metropolitan planning organization’s transportation improvement plan before January 1, 2016;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(4)</w:t>
      </w:r>
      <w:r w:rsidRPr="00223E80">
        <w:rPr>
          <w:u w:color="000000" w:themeColor="text1"/>
        </w:rPr>
        <w:tab/>
        <w:t>a new facility designed to be a toll road.”</w:t>
      </w:r>
    </w:p>
    <w:p w:rsidR="00F60439" w:rsidRDefault="00F60439" w:rsidP="00F60439">
      <w:pPr>
        <w:rPr>
          <w:u w:color="000000" w:themeColor="text1"/>
        </w:rPr>
      </w:pP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24B9">
        <w:rPr>
          <w:u w:color="000000" w:themeColor="text1"/>
        </w:rPr>
        <w:t>SECTION</w:t>
      </w:r>
      <w:r>
        <w:rPr>
          <w:u w:color="000000" w:themeColor="text1"/>
        </w:rPr>
        <w:tab/>
      </w:r>
      <w:r w:rsidRPr="007024B9">
        <w:rPr>
          <w:u w:color="000000" w:themeColor="text1"/>
        </w:rPr>
        <w:t>8.</w:t>
      </w:r>
      <w:r w:rsidRPr="007024B9">
        <w:rPr>
          <w:u w:color="000000" w:themeColor="text1"/>
        </w:rPr>
        <w:tab/>
        <w:t>Sections 3, 4, 5, and 6 as contained in this Part, take effect July 1, 2015, except that the members of the Commission of the Department of Transportation serving on June 30, 2015, shall continue to serve until their current term expires, and until their successor is appointed and found qualified.  If a vacancy occurs in the seat of a member serving on June 30, 2015, before the member’s term otherwise expires, the vacancy must be filled in the same manner as the current member was elected or appointed, and the member filling the vacancy shall serve until the term expires.  The members serving on June 30, 2015, may be reappointed pursuant to Section 57</w:t>
      </w:r>
      <w:r w:rsidRPr="007024B9">
        <w:rPr>
          <w:u w:color="000000" w:themeColor="text1"/>
        </w:rPr>
        <w:noBreakHyphen/>
        <w:t>1</w:t>
      </w:r>
      <w:r w:rsidRPr="007024B9">
        <w:rPr>
          <w:u w:color="000000" w:themeColor="text1"/>
        </w:rPr>
        <w:noBreakHyphen/>
        <w:t>310, as amended by this act.</w:t>
      </w: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SECTION</w:t>
      </w:r>
      <w:r w:rsidRPr="007024B9">
        <w:rPr>
          <w:u w:color="000000" w:themeColor="text1"/>
        </w:rPr>
        <w:tab/>
        <w:t>9.</w:t>
      </w:r>
      <w:r w:rsidRPr="007024B9">
        <w:rPr>
          <w:u w:color="000000" w:themeColor="text1"/>
        </w:rPr>
        <w:tab/>
        <w:t>A.</w:t>
      </w:r>
      <w:r>
        <w:rPr>
          <w:u w:color="000000" w:themeColor="text1"/>
        </w:rPr>
        <w:tab/>
      </w:r>
      <w:r>
        <w:rPr>
          <w:u w:color="000000" w:themeColor="text1"/>
        </w:rPr>
        <w:tab/>
      </w:r>
      <w:r w:rsidRPr="007024B9">
        <w:rPr>
          <w:u w:color="000000" w:themeColor="text1"/>
        </w:rPr>
        <w:t>Section 11</w:t>
      </w:r>
      <w:r w:rsidRPr="007024B9">
        <w:rPr>
          <w:u w:color="000000" w:themeColor="text1"/>
        </w:rPr>
        <w:noBreakHyphen/>
        <w:t>43</w:t>
      </w:r>
      <w:r w:rsidRPr="007024B9">
        <w:rPr>
          <w:u w:color="000000" w:themeColor="text1"/>
        </w:rPr>
        <w:noBreakHyphen/>
        <w:t>140 of the 1976 Code is amended to read:</w:t>
      </w: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B6B01"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“Section 11</w:t>
      </w:r>
      <w:r w:rsidRPr="007024B9">
        <w:rPr>
          <w:u w:color="000000" w:themeColor="text1"/>
        </w:rPr>
        <w:noBreakHyphen/>
        <w:t>43</w:t>
      </w:r>
      <w:r w:rsidRPr="007024B9">
        <w:rPr>
          <w:u w:color="000000" w:themeColor="text1"/>
        </w:rPr>
        <w:noBreakHyphen/>
        <w:t>140.</w:t>
      </w:r>
      <w:r w:rsidRPr="007024B9">
        <w:rPr>
          <w:u w:color="000000" w:themeColor="text1"/>
        </w:rPr>
        <w:tab/>
        <w:t xml:space="preserve">The board of directors is the governing board of the bank. The board consists of </w:t>
      </w:r>
      <w:r w:rsidRPr="007024B9">
        <w:rPr>
          <w:strike/>
          <w:u w:color="000000" w:themeColor="text1"/>
        </w:rPr>
        <w:t>seven</w:t>
      </w:r>
      <w:r w:rsidRPr="007024B9">
        <w:rPr>
          <w:u w:color="000000" w:themeColor="text1"/>
        </w:rPr>
        <w:t xml:space="preserve"> </w:t>
      </w:r>
      <w:r w:rsidRPr="007024B9">
        <w:rPr>
          <w:u w:val="single" w:color="000000" w:themeColor="text1"/>
        </w:rPr>
        <w:t>thirteen</w:t>
      </w:r>
      <w:r w:rsidRPr="007024B9">
        <w:rPr>
          <w:u w:color="000000" w:themeColor="text1"/>
        </w:rPr>
        <w:t xml:space="preserve"> voting directors as follows: </w:t>
      </w:r>
      <w:r w:rsidRPr="007024B9">
        <w:rPr>
          <w:strike/>
          <w:u w:color="000000" w:themeColor="text1"/>
        </w:rPr>
        <w:t>the Chairman of the Department of Transportation Commission, ex officio; one director appointed by the Governor who shall serve as chairman; one director appointed by the Governor</w:t>
      </w:r>
      <w:r w:rsidRPr="007024B9">
        <w:rPr>
          <w:u w:color="000000" w:themeColor="text1"/>
        </w:rPr>
        <w:t xml:space="preserve"> </w:t>
      </w:r>
      <w:r w:rsidRPr="007024B9">
        <w:rPr>
          <w:u w:val="single" w:color="000000" w:themeColor="text1"/>
        </w:rPr>
        <w:t>the seven members of the Commission of the Department of Transportation who represent a transportation district, ex officio</w:t>
      </w:r>
      <w:r w:rsidRPr="007024B9">
        <w:rPr>
          <w:u w:color="000000" w:themeColor="text1"/>
        </w:rPr>
        <w:t xml:space="preserve">; </w:t>
      </w:r>
      <w:r w:rsidRPr="007024B9">
        <w:rPr>
          <w:strike/>
          <w:u w:color="000000" w:themeColor="text1"/>
        </w:rPr>
        <w:t>one director</w:t>
      </w:r>
      <w:r w:rsidRPr="007024B9">
        <w:rPr>
          <w:u w:color="000000" w:themeColor="text1"/>
        </w:rPr>
        <w:t xml:space="preserve"> </w:t>
      </w:r>
      <w:r w:rsidRPr="007024B9">
        <w:rPr>
          <w:u w:val="single" w:color="000000" w:themeColor="text1"/>
        </w:rPr>
        <w:t>two directors</w:t>
      </w:r>
      <w:r w:rsidRPr="007024B9">
        <w:rPr>
          <w:u w:color="000000" w:themeColor="text1"/>
        </w:rPr>
        <w:t xml:space="preserve"> appointed by the Speaker of the House of Representatives</w:t>
      </w:r>
      <w:r w:rsidRPr="007024B9">
        <w:rPr>
          <w:u w:val="single"/>
        </w:rPr>
        <w:t>, at least one of whom resides in or represents all or some portion of the counties designated as distressed or least developed pursuant to Section 12</w:t>
      </w:r>
      <w:r w:rsidRPr="007024B9">
        <w:rPr>
          <w:u w:val="single"/>
        </w:rPr>
        <w:noBreakHyphen/>
        <w:t>6</w:t>
      </w:r>
      <w:r w:rsidRPr="007024B9">
        <w:rPr>
          <w:u w:val="single"/>
        </w:rPr>
        <w:noBreakHyphen/>
        <w:t>3360 for 2009 or a county designated as such at the time of appointment</w:t>
      </w:r>
      <w:r w:rsidRPr="007024B9">
        <w:rPr>
          <w:u w:color="000000" w:themeColor="text1"/>
        </w:rPr>
        <w:t xml:space="preserve">; one member of the House of Representatives appointed by the Speaker, ex officio; </w:t>
      </w:r>
      <w:r w:rsidRPr="007024B9">
        <w:rPr>
          <w:strike/>
          <w:u w:color="000000" w:themeColor="text1"/>
        </w:rPr>
        <w:t>one director</w:t>
      </w:r>
      <w:r w:rsidRPr="007024B9">
        <w:rPr>
          <w:u w:color="000000" w:themeColor="text1"/>
        </w:rPr>
        <w:t xml:space="preserve"> </w:t>
      </w:r>
      <w:r w:rsidRPr="007024B9">
        <w:rPr>
          <w:u w:val="single" w:color="000000" w:themeColor="text1"/>
        </w:rPr>
        <w:t>two directors</w:t>
      </w:r>
      <w:r w:rsidRPr="007024B9">
        <w:rPr>
          <w:u w:color="000000" w:themeColor="text1"/>
        </w:rPr>
        <w:t xml:space="preserve"> appointed by the President Pro Tempore of the Senate</w:t>
      </w:r>
      <w:r w:rsidRPr="007024B9">
        <w:rPr>
          <w:u w:val="single"/>
        </w:rPr>
        <w:t>, at least one of whom resides in or represents all or some portion of the counties designated as distressed or least developed pursuant to Section 12</w:t>
      </w:r>
      <w:r w:rsidRPr="007024B9">
        <w:rPr>
          <w:u w:val="single"/>
        </w:rPr>
        <w:noBreakHyphen/>
        <w:t>6</w:t>
      </w:r>
      <w:r w:rsidRPr="007024B9">
        <w:rPr>
          <w:u w:val="single"/>
        </w:rPr>
        <w:noBreakHyphen/>
        <w:t>3360 for 2009 or a county designated as such at the time of appointment</w:t>
      </w:r>
      <w:r w:rsidRPr="007024B9">
        <w:rPr>
          <w:u w:color="000000" w:themeColor="text1"/>
        </w:rPr>
        <w:t xml:space="preserve">; and one member of the Senate appointed by the President Pro Tempore of the Senate, ex officio.  </w:t>
      </w:r>
      <w:r w:rsidRPr="007024B9">
        <w:rPr>
          <w:u w:val="single" w:color="000000" w:themeColor="text1"/>
        </w:rPr>
        <w:t>All directors serve at the pleasure of the appointing authority.</w:t>
      </w:r>
      <w:r w:rsidRPr="007024B9">
        <w:rPr>
          <w:u w:color="000000" w:themeColor="text1"/>
        </w:rPr>
        <w:t xml:space="preserve">  Directors appointed by </w:t>
      </w:r>
      <w:r w:rsidRPr="007024B9">
        <w:rPr>
          <w:strike/>
          <w:u w:color="000000" w:themeColor="text1"/>
        </w:rPr>
        <w:t>the Governor,</w:t>
      </w:r>
      <w:r w:rsidRPr="007024B9">
        <w:rPr>
          <w:u w:color="000000" w:themeColor="text1"/>
        </w:rPr>
        <w:t xml:space="preserve"> the Speaker</w:t>
      </w:r>
      <w:r w:rsidRPr="007024B9">
        <w:rPr>
          <w:strike/>
          <w:u w:color="000000" w:themeColor="text1"/>
        </w:rPr>
        <w:t>,</w:t>
      </w:r>
      <w:r w:rsidRPr="007024B9">
        <w:rPr>
          <w:u w:color="000000" w:themeColor="text1"/>
        </w:rPr>
        <w:t xml:space="preserve"> and the President Pro Tempore shall serve terms coterminous with those of their appointing authority. The terms for the legislative members are coterminous with their terms of office.  </w:t>
      </w:r>
      <w:r w:rsidRPr="007024B9">
        <w:rPr>
          <w:u w:val="single" w:color="000000" w:themeColor="text1"/>
        </w:rPr>
        <w:t>The Governor shall designate which member of the Commission of the Department of Transportation shall serve as chairman.</w:t>
      </w:r>
      <w:r w:rsidRPr="007024B9">
        <w:rPr>
          <w:u w:color="000000" w:themeColor="text1"/>
        </w:rPr>
        <w:t xml:space="preserve"> The vice chairman must be elected by the board.  </w:t>
      </w:r>
      <w:r w:rsidRPr="007024B9">
        <w:rPr>
          <w:u w:val="single" w:color="000000" w:themeColor="text1"/>
        </w:rPr>
        <w:t>A director may not serve more than twelve years, regardless of when the term was served.</w:t>
      </w:r>
      <w:r w:rsidRPr="007024B9">
        <w:rPr>
          <w:u w:color="000000" w:themeColor="text1"/>
        </w:rPr>
        <w:t xml:space="preserve">  Any person appointed to fill a vacancy must be appointed in the same manner as the original appointee for the remainder of the unexpired term.</w:t>
      </w:r>
      <w:r w:rsidR="008B6B01">
        <w:rPr>
          <w:u w:color="000000" w:themeColor="text1"/>
        </w:rPr>
        <w:t>”</w:t>
      </w:r>
    </w:p>
    <w:p w:rsidR="008B6B01"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0439" w:rsidRPr="007024B9"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Pr>
          <w:u w:color="000000" w:themeColor="text1"/>
        </w:rPr>
        <w:tab/>
      </w:r>
      <w:r w:rsidRPr="00223E80">
        <w:rPr>
          <w:u w:color="000000" w:themeColor="text1"/>
        </w:rPr>
        <w:tab/>
        <w:t>This SECTION takes effect January 1, 2016, at which time the board of directors of the South Carolina Transportation Infrastructure Bank must be made up of members appointed pursuant to Section 11</w:t>
      </w:r>
      <w:r w:rsidRPr="00223E80">
        <w:rPr>
          <w:u w:color="000000" w:themeColor="text1"/>
        </w:rPr>
        <w:noBreakHyphen/>
        <w:t>43</w:t>
      </w:r>
      <w:r w:rsidRPr="00223E80">
        <w:rPr>
          <w:u w:color="000000" w:themeColor="text1"/>
        </w:rPr>
        <w:noBreakHyphen/>
        <w:t>140, as amended by this act.  The members of the board of directors of the South Carolina Transportation Infrastructure Bank as of December 31, 2015, only may continue to serve on the board if they were legislatively appointed, and the legislative appointing authority, in writing, expresses the desire for the member to continue serving, and otherwise qualify.  To ensure an efficient transition to the reconstituted board of trustees of the South Carolina Transportation Infrastructure Bank on January 1, 2016, upon the effective date of this act, the appointing authorities may begin making appointments to the board of trustees of the South Carolina Transportation Infrastructure Bank for membership that takes effect January 1, 2016.</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10.</w:t>
      </w:r>
      <w:r w:rsidRPr="00223E80">
        <w:rPr>
          <w:u w:color="000000" w:themeColor="text1"/>
        </w:rPr>
        <w:tab/>
        <w:t>A.</w:t>
      </w:r>
      <w:r w:rsidRPr="00223E80">
        <w:rPr>
          <w:u w:color="000000" w:themeColor="text1"/>
        </w:rPr>
        <w:tab/>
      </w:r>
      <w:r>
        <w:rPr>
          <w:u w:color="000000" w:themeColor="text1"/>
        </w:rPr>
        <w:tab/>
      </w:r>
      <w:r w:rsidRPr="00223E80">
        <w:rPr>
          <w:u w:color="000000" w:themeColor="text1"/>
        </w:rPr>
        <w:t>Section 11</w:t>
      </w:r>
      <w:r w:rsidRPr="00223E80">
        <w:rPr>
          <w:u w:color="000000" w:themeColor="text1"/>
        </w:rPr>
        <w:noBreakHyphen/>
        <w:t>43</w:t>
      </w:r>
      <w:r w:rsidRPr="00223E80">
        <w:rPr>
          <w:u w:color="000000" w:themeColor="text1"/>
        </w:rPr>
        <w:noBreakHyphen/>
        <w:t>180 of the 1976 Code is amended by adding an appropriately lettered subsection to read:</w:t>
      </w:r>
    </w:p>
    <w:p w:rsidR="00F60439" w:rsidRDefault="00F60439"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  )</w:t>
      </w:r>
      <w:r w:rsidRPr="00223E80">
        <w:rPr>
          <w:u w:color="000000" w:themeColor="text1"/>
        </w:rPr>
        <w:tab/>
        <w:t>The bank may not provide any loans or other financial assistance, including bond proceeds, to any project unless the eligible costs of the project are at least twenty</w:t>
      </w:r>
      <w:r w:rsidRPr="00223E80">
        <w:rPr>
          <w:u w:color="000000" w:themeColor="text1"/>
        </w:rPr>
        <w:noBreakHyphen/>
        <w:t>five million dollars.”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Pr>
          <w:u w:color="000000" w:themeColor="text1"/>
        </w:rPr>
        <w:tab/>
      </w:r>
      <w:r w:rsidRPr="00223E80">
        <w:rPr>
          <w:u w:color="000000" w:themeColor="text1"/>
        </w:rPr>
        <w:tab/>
        <w:t>This SECTION takes effect upon approval by the Governor and only applies to projects selected by the bank thereafter.</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11.</w:t>
      </w:r>
      <w:r w:rsidRPr="00223E80">
        <w:rPr>
          <w:u w:color="000000" w:themeColor="text1"/>
        </w:rPr>
        <w:tab/>
        <w:t>A.</w:t>
      </w:r>
      <w:r w:rsidRPr="00223E80">
        <w:rPr>
          <w:u w:color="000000" w:themeColor="text1"/>
        </w:rPr>
        <w:tab/>
      </w:r>
      <w:r>
        <w:rPr>
          <w:u w:color="000000" w:themeColor="text1"/>
        </w:rPr>
        <w:tab/>
      </w:r>
      <w:r w:rsidRPr="00223E80">
        <w:rPr>
          <w:u w:color="000000" w:themeColor="text1"/>
        </w:rPr>
        <w:t>Article 1, Chapter 43, Title 11 of the 1976 Code is amended by adding:</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11</w:t>
      </w:r>
      <w:r w:rsidRPr="00223E80">
        <w:rPr>
          <w:u w:color="000000" w:themeColor="text1"/>
        </w:rPr>
        <w:noBreakHyphen/>
        <w:t>43</w:t>
      </w:r>
      <w:r w:rsidRPr="00223E80">
        <w:rPr>
          <w:u w:color="000000" w:themeColor="text1"/>
        </w:rPr>
        <w:noBreakHyphen/>
        <w:t>265.</w:t>
      </w:r>
      <w:r w:rsidRPr="00223E80">
        <w:rPr>
          <w:u w:color="000000" w:themeColor="text1"/>
        </w:rPr>
        <w:tab/>
        <w:t>(A)</w:t>
      </w:r>
      <w:r w:rsidRPr="00223E80">
        <w:rPr>
          <w:u w:color="000000" w:themeColor="text1"/>
        </w:rPr>
        <w:tab/>
        <w:t>Notwithstanding any other provision of law and subject to the provisions of subsection (B), the bank must prioritize all projects in accordance with the prioritization criteria provided in Section 57</w:t>
      </w:r>
      <w:r w:rsidRPr="00223E80">
        <w:rPr>
          <w:u w:color="000000" w:themeColor="text1"/>
        </w:rPr>
        <w:noBreakHyphen/>
        <w:t>1</w:t>
      </w:r>
      <w:r w:rsidRPr="00223E80">
        <w:rPr>
          <w:u w:color="000000" w:themeColor="text1"/>
        </w:rPr>
        <w:noBreakHyphen/>
        <w:t>370(B)(8).</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sidRPr="00223E80">
        <w:rPr>
          <w:u w:color="000000" w:themeColor="text1"/>
        </w:rPr>
        <w:tab/>
      </w:r>
      <w:r>
        <w:rPr>
          <w:u w:color="000000" w:themeColor="text1"/>
        </w:rPr>
        <w:tab/>
      </w:r>
      <w:r w:rsidRPr="00223E80">
        <w:rPr>
          <w:u w:color="000000" w:themeColor="text1"/>
        </w:rPr>
        <w:t>This SECTION takes effect upon approval by the Governor and only applies to projects selected by the bank thereafter.</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8B6B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4</w:t>
      </w:r>
    </w:p>
    <w:p w:rsidR="008B6B01" w:rsidRPr="00223E80" w:rsidRDefault="008B6B01" w:rsidP="008B6B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8B6B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Transfer of Roads to Counties</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12.</w:t>
      </w:r>
      <w:r w:rsidRPr="00223E80">
        <w:rPr>
          <w:u w:color="000000" w:themeColor="text1"/>
        </w:rPr>
        <w:tab/>
        <w:t>A.</w:t>
      </w:r>
      <w:r w:rsidRPr="00223E80">
        <w:rPr>
          <w:u w:color="000000" w:themeColor="text1"/>
        </w:rPr>
        <w:tab/>
      </w:r>
      <w:r>
        <w:rPr>
          <w:u w:color="000000" w:themeColor="text1"/>
        </w:rPr>
        <w:tab/>
      </w:r>
      <w:r w:rsidRPr="00223E80">
        <w:rPr>
          <w:u w:color="000000" w:themeColor="text1"/>
        </w:rPr>
        <w:t>Article 1, Chapter 1, Title 57 of the 1976 Code is amended by adding:</w:t>
      </w:r>
    </w:p>
    <w:p w:rsidR="008B6B01"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60439" w:rsidRPr="007024B9" w:rsidRDefault="00084A97"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00F60439" w:rsidRPr="007024B9">
        <w:rPr>
          <w:u w:color="000000" w:themeColor="text1"/>
        </w:rPr>
        <w:t>“Section 57</w:t>
      </w:r>
      <w:r w:rsidR="00F60439" w:rsidRPr="007024B9">
        <w:rPr>
          <w:u w:color="000000" w:themeColor="text1"/>
        </w:rPr>
        <w:noBreakHyphen/>
        <w:t>1</w:t>
      </w:r>
      <w:r w:rsidR="00F60439" w:rsidRPr="007024B9">
        <w:rPr>
          <w:u w:color="000000" w:themeColor="text1"/>
        </w:rPr>
        <w:noBreakHyphen/>
        <w:t>100.</w:t>
      </w:r>
      <w:r w:rsidR="00F60439" w:rsidRPr="007024B9">
        <w:rPr>
          <w:u w:color="000000" w:themeColor="text1"/>
        </w:rPr>
        <w:tab/>
        <w:t>(A)</w:t>
      </w:r>
      <w:r w:rsidR="00F60439" w:rsidRPr="007024B9">
        <w:rPr>
          <w:u w:color="000000" w:themeColor="text1"/>
        </w:rPr>
        <w:tab/>
        <w:t>This section is intended to set forth the process by which the Department of Transportation transfers certain state roads, or portions thereof, to the political subdivisions of this State.</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(B)</w:t>
      </w:r>
      <w:r w:rsidRPr="007024B9">
        <w:rPr>
          <w:u w:color="000000" w:themeColor="text1"/>
        </w:rPr>
        <w:tab/>
        <w:t xml:space="preserve">The department shall determine which state roads to transfer to political subdivision control by selecting roads that are most appropriately considered local or rural routes.  The department may not select more than a total of nineteen thousand centerline miles of road to transfer.  By July 1, 2015, the department shall notify the governing body of each county of the roads selected for transfer within the county.  Also, the department shall notify each municipality of the roads selected for transfer within its municipal limits.  The department shall transfer the roads selected pursuant to the process set forth in subsection (C).  </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(C)</w:t>
      </w:r>
      <w:r w:rsidRPr="007024B9">
        <w:rPr>
          <w:u w:color="000000" w:themeColor="text1"/>
        </w:rPr>
        <w:tab/>
        <w:t>Subject to subsections (E) and (F), on January 1, 2016, of the roads selected pursuant to subsection (B), the department shall transfer at least one</w:t>
      </w:r>
      <w:r w:rsidRPr="007024B9">
        <w:rPr>
          <w:u w:color="000000" w:themeColor="text1"/>
        </w:rPr>
        <w:noBreakHyphen/>
        <w:t>third of the selected centerlines miles within each county to the political subdivisions of that respective county.  However, if the governing body of the county notifies the department by November 1, 2015, the governing body of the county may designate the specific local routes to be transferred.  Also, the governing body of a municipality may designate the specific local routes within its municipal limit to be transferred by notifying the department by November 1, 2015.  If the governing body of the county or a municipality does not notify the department or does not designate at least one</w:t>
      </w:r>
      <w:r w:rsidRPr="007024B9">
        <w:rPr>
          <w:u w:color="000000" w:themeColor="text1"/>
        </w:rPr>
        <w:noBreakHyphen/>
        <w:t>third of the centerline miles, then the department shall determine which local routes to transfer.  However, the department may not transfer to a political subdivision more than one</w:t>
      </w:r>
      <w:r w:rsidRPr="007024B9">
        <w:rPr>
          <w:u w:color="000000" w:themeColor="text1"/>
        </w:rPr>
        <w:noBreakHyphen/>
        <w:t>third of the selected centerline miles within the political subdivision, unless the respective governing body of the political subdivision agrees to the transfer of the excess.</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(D)</w:t>
      </w:r>
      <w:r w:rsidRPr="007024B9">
        <w:rPr>
          <w:u w:color="000000" w:themeColor="text1"/>
        </w:rPr>
        <w:tab/>
        <w:t>On January 1, 2018, and on January 1, 2020, the department shall transfer the remaining local routes in the same manner as set forth in subsection (C), mutatis mutandis.</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(E)(1)</w:t>
      </w:r>
      <w:r w:rsidRPr="007024B9">
        <w:rPr>
          <w:u w:color="000000" w:themeColor="text1"/>
        </w:rPr>
        <w:tab/>
        <w:t>The governing body of the county may elect not to accept the transfer of any state roads on January 1, 2016, by notifying the department of its refusal by November 1, 2015.  The provisions of this section do not apply to any county that refuses to participate pursuant to this subsection.</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w:t>
      </w:r>
      <w:r w:rsidRPr="007024B9">
        <w:rPr>
          <w:u w:color="000000" w:themeColor="text1"/>
        </w:rPr>
        <w:tab/>
        <w:t>A county’s refusal pursuant to item (1) is considered permanent; however, if the governing body of the county wishes to participate in the subsequent transfers set forth in subsection (D), then the governing body of the county shall notify the department by the September first immediately preceding the transfer.  Upon notifying the department, the governing body of the county may designate the specific local routes to be transferred in the same manner as set forth in subsection (C).</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(F)(1)</w:t>
      </w:r>
      <w:r w:rsidRPr="007024B9">
        <w:rPr>
          <w:u w:color="000000" w:themeColor="text1"/>
        </w:rPr>
        <w:tab/>
        <w:t>The governing body of a municipality may elect not to accept the transfer of any state roads by notifying the department of its refusal by November 1, 2015.  The provisions of this section do not apply to any municipality that refuses to participate pursuant to this subsection.  If a municipality elects not to participate, but the county in which the municipality is located does participate, then the county shall accept the roads inside municipal limits.  If a municipality elects to participate, and the county in which the municipality is located also participates, then the municipality shall take control of the selected roads within its municipal limits.</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w:t>
      </w:r>
      <w:r w:rsidRPr="007024B9">
        <w:rPr>
          <w:u w:color="000000" w:themeColor="text1"/>
        </w:rPr>
        <w:tab/>
        <w:t>A municipality’s refusal pursuant to item (1) is considered permanent; however, if the governing body of a municipality wishes to participate in the subsequent transfers set forth in subsection (D), then the municipality shall notify the department by the September first immediately preceding the transfer.  Upon notifying the department, the governing body of the municipality may designate the specific local routes to be transferred in the same manner as set forth in subsection (C).</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(G)(1)</w:t>
      </w:r>
      <w:r w:rsidRPr="007024B9">
        <w:rPr>
          <w:u w:color="000000" w:themeColor="text1"/>
        </w:rPr>
        <w:tab/>
        <w:t>Notwithstanding Section 12</w:t>
      </w:r>
      <w:r w:rsidRPr="007024B9">
        <w:rPr>
          <w:u w:color="000000" w:themeColor="text1"/>
        </w:rPr>
        <w:noBreakHyphen/>
        <w:t>28</w:t>
      </w:r>
      <w:r w:rsidRPr="007024B9">
        <w:rPr>
          <w:u w:color="000000" w:themeColor="text1"/>
        </w:rPr>
        <w:noBreakHyphen/>
        <w:t>2740, beginning July 1, 2016, for counties participating in the road transfer pursuant to this section, the proceeds from an additional one and thirty</w:t>
      </w:r>
      <w:r w:rsidRPr="007024B9">
        <w:rPr>
          <w:u w:color="000000" w:themeColor="text1"/>
        </w:rPr>
        <w:noBreakHyphen/>
        <w:t>four hundredths cents a gallon of the user fee on gasoline only as levied and provided for in this chapter must be deposited with the State Treasurer in a separate ‘C’ funds account and expended for purposes set in Section 12</w:t>
      </w:r>
      <w:r w:rsidRPr="007024B9">
        <w:rPr>
          <w:u w:color="000000" w:themeColor="text1"/>
        </w:rPr>
        <w:noBreakHyphen/>
        <w:t>28</w:t>
      </w:r>
      <w:r w:rsidRPr="007024B9">
        <w:rPr>
          <w:u w:color="000000" w:themeColor="text1"/>
        </w:rPr>
        <w:noBreakHyphen/>
        <w:t>2740.  Beginning July 1, 2018, the proceeds credited to the State Treasurer for the purposes of this subsection must be increased to two and thirty</w:t>
      </w:r>
      <w:r w:rsidRPr="007024B9">
        <w:rPr>
          <w:u w:color="000000" w:themeColor="text1"/>
        </w:rPr>
        <w:noBreakHyphen/>
        <w:t>four hundredths cents a gallon.  Also, the amount must be increased again beginning July 1, 2020, to three and thirty</w:t>
      </w:r>
      <w:r w:rsidRPr="007024B9">
        <w:rPr>
          <w:u w:color="000000" w:themeColor="text1"/>
        </w:rPr>
        <w:noBreakHyphen/>
        <w:t>four hundredths cents a gallon.</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(2)(a)</w:t>
      </w:r>
      <w:r w:rsidRPr="007024B9">
        <w:rPr>
          <w:u w:color="000000" w:themeColor="text1"/>
        </w:rPr>
        <w:tab/>
        <w:t>First, the monies in the separate fund must be distributed to each participating county based on the time the county began participating.  For counties that participated in the 2016 transfer, each county shall receive one million dollars of distributions.  For counties that began participating in the 2018 transfer, each county shall receive five hundred thousand dollars of distributions.  For counties that began participating in the 2020 transfer, each county shall receive two hundred fifty thousand dollars of distributions.  The monies distributed pursuant to this subitem must be distributed pro rata based on the amount of distributions the county receives pursuant to this subitem.</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r>
      <w:r w:rsidRPr="007024B9">
        <w:rPr>
          <w:u w:color="000000" w:themeColor="text1"/>
        </w:rPr>
        <w:tab/>
        <w:t>(b)</w:t>
      </w:r>
      <w:r w:rsidRPr="007024B9">
        <w:rPr>
          <w:u w:color="000000" w:themeColor="text1"/>
        </w:rPr>
        <w:tab/>
        <w:t>The remaining monies in the separate account must be apportioned among all the counties of the State in the same manner as provided in Section 12</w:t>
      </w:r>
      <w:r w:rsidRPr="007024B9">
        <w:rPr>
          <w:u w:color="000000" w:themeColor="text1"/>
        </w:rPr>
        <w:noBreakHyphen/>
        <w:t>28</w:t>
      </w:r>
      <w:r w:rsidRPr="007024B9">
        <w:rPr>
          <w:u w:color="000000" w:themeColor="text1"/>
        </w:rPr>
        <w:noBreakHyphen/>
        <w:t>2740(A), except that any money apportioned to a county that is not participating instead must be credited to the State Highway Fund.</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(H)</w:t>
      </w:r>
      <w:r w:rsidRPr="007024B9">
        <w:rPr>
          <w:u w:color="000000" w:themeColor="text1"/>
        </w:rPr>
        <w:tab/>
        <w:t>Notwithstanding Section 12</w:t>
      </w:r>
      <w:r w:rsidRPr="007024B9">
        <w:rPr>
          <w:u w:color="000000" w:themeColor="text1"/>
        </w:rPr>
        <w:noBreakHyphen/>
        <w:t>28</w:t>
      </w:r>
      <w:r w:rsidRPr="007024B9">
        <w:rPr>
          <w:u w:color="000000" w:themeColor="text1"/>
        </w:rPr>
        <w:noBreakHyphen/>
        <w:t>2740, for counties participating in the 2016 road transfer pursuant to this section, to account for the additional monies pursuant to subsection (G), beginning July 1, 2016, for any new ‘C’ fund allocations received on or after this date, the balance of uncommitted funds carried forward from one year into the next may not exceed three hundred percent of the county’s total apportionment for the most recent year.  Also, to account for the graduated increased monies pursuant to subsection (G) that begin on July 1, 2018, and July 1, 2020, the July 1, 2016, date in this subsection is deemed to be July 1, 2018 beginning on July 1, 2018, and July 1, 2020, beginning on July 1, 2020.</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(I)</w:t>
      </w:r>
      <w:r w:rsidRPr="007024B9">
        <w:rPr>
          <w:u w:color="000000" w:themeColor="text1"/>
        </w:rPr>
        <w:tab/>
        <w:t>The department may promulgate regulations necessary to implement the provisions of this section, including emergency regulations for the transfer occurring on January 1, 2016.</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(J)</w:t>
      </w:r>
      <w:r w:rsidRPr="007024B9">
        <w:rPr>
          <w:u w:color="000000" w:themeColor="text1"/>
        </w:rPr>
        <w:tab/>
        <w:t>As used in this section:</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(1)</w:t>
      </w:r>
      <w:r w:rsidRPr="007024B9">
        <w:rPr>
          <w:u w:color="000000" w:themeColor="text1"/>
        </w:rPr>
        <w:tab/>
        <w:t>‘Centerline miles’ means the length of the road, as measured by miles, so that the total length of the road is the same regardless of the numbers of lanes.</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w:t>
      </w:r>
      <w:r w:rsidRPr="007024B9">
        <w:rPr>
          <w:u w:color="000000" w:themeColor="text1"/>
        </w:rPr>
        <w:tab/>
        <w:t>‘Political subdivision’ means counties and municipalities.</w:t>
      </w:r>
    </w:p>
    <w:p w:rsidR="00084A97" w:rsidRPr="00223E80"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(3)</w:t>
      </w:r>
      <w:r w:rsidRPr="007024B9">
        <w:rPr>
          <w:u w:color="000000" w:themeColor="text1"/>
        </w:rPr>
        <w:tab/>
        <w:t>‘Road’ has the same meaning as provided in Section 57</w:t>
      </w:r>
      <w:r w:rsidRPr="007024B9">
        <w:rPr>
          <w:u w:color="000000" w:themeColor="text1"/>
        </w:rPr>
        <w:noBreakHyphen/>
        <w:t>3</w:t>
      </w:r>
      <w:r w:rsidRPr="007024B9">
        <w:rPr>
          <w:u w:color="000000" w:themeColor="text1"/>
        </w:rPr>
        <w:noBreakHyphen/>
        <w:t>120.”</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23E80">
        <w:rPr>
          <w:u w:color="000000" w:themeColor="text1"/>
        </w:rPr>
        <w:t>B.</w:t>
      </w:r>
      <w:r w:rsidRPr="00223E80">
        <w:rPr>
          <w:u w:color="000000" w:themeColor="text1"/>
        </w:rPr>
        <w:tab/>
      </w:r>
      <w:r>
        <w:rPr>
          <w:u w:color="000000" w:themeColor="text1"/>
        </w:rPr>
        <w:tab/>
      </w:r>
      <w:r w:rsidRPr="00223E80">
        <w:rPr>
          <w:u w:color="000000" w:themeColor="text1"/>
        </w:rPr>
        <w:t>This SECTION takes effect July 1, 2015, except that the amendment to Section 57</w:t>
      </w:r>
      <w:r w:rsidRPr="00223E80">
        <w:rPr>
          <w:u w:color="000000" w:themeColor="text1"/>
        </w:rPr>
        <w:noBreakHyphen/>
        <w:t>1</w:t>
      </w:r>
      <w:r w:rsidRPr="00223E80">
        <w:rPr>
          <w:u w:color="000000" w:themeColor="text1"/>
        </w:rPr>
        <w:noBreakHyphen/>
        <w:t>100(G), as contained in this SECTION, does not take effect until July 1, 2016.</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13.</w:t>
      </w:r>
      <w:r w:rsidRPr="00223E80">
        <w:rPr>
          <w:u w:color="000000" w:themeColor="text1"/>
        </w:rPr>
        <w:tab/>
        <w:t>A.</w:t>
      </w:r>
      <w:r>
        <w:rPr>
          <w:u w:color="000000" w:themeColor="text1"/>
        </w:rPr>
        <w:tab/>
      </w:r>
      <w:r w:rsidRPr="00223E80">
        <w:rPr>
          <w:u w:color="000000" w:themeColor="text1"/>
        </w:rPr>
        <w:tab/>
        <w:t>Section 12</w:t>
      </w:r>
      <w:r w:rsidRPr="00223E80">
        <w:rPr>
          <w:u w:color="000000" w:themeColor="text1"/>
        </w:rPr>
        <w:noBreakHyphen/>
        <w:t>28</w:t>
      </w:r>
      <w:r w:rsidRPr="00223E80">
        <w:rPr>
          <w:u w:color="000000" w:themeColor="text1"/>
        </w:rPr>
        <w:noBreakHyphen/>
        <w:t>2740(B), (C), and (O)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 xml:space="preserve">The funds expended must be approved by and used in furtherance of a countywide transportation plan adopted by a county transportation committee. The county transportation committee must be appointed by the county legislative delegation and must be made up of </w:t>
      </w:r>
      <w:r w:rsidRPr="00223E80">
        <w:rPr>
          <w:strike/>
          <w:u w:color="000000" w:themeColor="text1"/>
        </w:rPr>
        <w:t>fair</w:t>
      </w:r>
      <w:r w:rsidRPr="00223E80">
        <w:rPr>
          <w:u w:color="000000" w:themeColor="text1"/>
        </w:rPr>
        <w:t xml:space="preserve"> representation from municipalities </w:t>
      </w:r>
      <w:r w:rsidRPr="00223E80">
        <w:rPr>
          <w:u w:val="single" w:color="000000" w:themeColor="text1"/>
        </w:rPr>
        <w:t>within the county</w:t>
      </w:r>
      <w:r w:rsidRPr="00223E80">
        <w:rPr>
          <w:u w:color="000000" w:themeColor="text1"/>
        </w:rPr>
        <w:t xml:space="preserve"> and unincorporated areas of the county.  </w:t>
      </w:r>
      <w:r w:rsidRPr="00223E80">
        <w:rPr>
          <w:u w:val="single" w:color="000000" w:themeColor="text1"/>
        </w:rPr>
        <w:t>The municipal representation must include at least a mayor, a municipal council member, and a municipal employee, all representing different municipalities.  Any mayor or municipal council member shall serve ex officio.</w:t>
      </w:r>
      <w:r w:rsidRPr="00223E80">
        <w:rPr>
          <w:u w:color="000000" w:themeColor="text1"/>
        </w:rPr>
        <w:t xml:space="preserve">  County transportation committees may join in approving a regional transportation plan, and the funds must be used in furtherance of the regional transportation plan. This subsection does not prohibit the county legislative delegation from making project recommendations to the county transportation committee. A county transportation committee 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 for members of the committee.</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(C)</w:t>
      </w:r>
      <w:r w:rsidRPr="00223E80">
        <w:rPr>
          <w:u w:color="000000" w:themeColor="text1"/>
        </w:rPr>
        <w:tab/>
      </w:r>
      <w:r w:rsidRPr="00223E80">
        <w:rPr>
          <w:strike/>
          <w:u w:color="000000" w:themeColor="text1"/>
        </w:rPr>
        <w:t>At least</w:t>
      </w:r>
      <w:r w:rsidRPr="00223E80">
        <w:rPr>
          <w:u w:color="000000" w:themeColor="text1"/>
        </w:rPr>
        <w:t xml:space="preserve"> </w:t>
      </w:r>
      <w:r w:rsidRPr="00223E80">
        <w:rPr>
          <w:u w:val="single" w:color="000000" w:themeColor="text1"/>
        </w:rPr>
        <w:t>‘C’ funds only may be used within the public right of way for paving, resurfacing, bridge construction or replacement, street and traffic signs, traffic signals, street lighting, and other road and bridge infrastructure projects.  ‘C’ funds also may be used for labor, mowing, ditching, and other general maintenance.  A maximum of</w:t>
      </w:r>
      <w:r w:rsidRPr="00223E80">
        <w:rPr>
          <w:u w:color="000000" w:themeColor="text1"/>
        </w:rPr>
        <w:t xml:space="preserve"> twenty</w:t>
      </w:r>
      <w:r w:rsidRPr="00223E80">
        <w:rPr>
          <w:u w:color="000000" w:themeColor="text1"/>
        </w:rPr>
        <w:noBreakHyphen/>
        <w:t xml:space="preserve">five percent of a county’s apportionment of ‘C’ funds, based on a biennial averaging of expenditures, </w:t>
      </w:r>
      <w:r w:rsidRPr="00223E80">
        <w:rPr>
          <w:strike/>
          <w:u w:color="000000" w:themeColor="text1"/>
        </w:rPr>
        <w:t>must</w:t>
      </w:r>
      <w:r w:rsidRPr="00223E80">
        <w:rPr>
          <w:u w:color="000000" w:themeColor="text1"/>
        </w:rPr>
        <w:t xml:space="preserve"> </w:t>
      </w:r>
      <w:r w:rsidRPr="00223E80">
        <w:rPr>
          <w:u w:val="single" w:color="000000" w:themeColor="text1"/>
        </w:rPr>
        <w:t>may</w:t>
      </w:r>
      <w:r w:rsidRPr="00223E80">
        <w:rPr>
          <w:u w:color="000000" w:themeColor="text1"/>
        </w:rPr>
        <w:t xml:space="preserve"> be expended on the state highway system for construction, improvements, and maintenance. 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 </w:t>
      </w:r>
      <w:r w:rsidRPr="00223E80">
        <w:rPr>
          <w:strike/>
          <w:u w:color="000000" w:themeColor="text1"/>
        </w:rPr>
        <w:t>The county transportation committee, at its discretion, may expend up to seventy</w:t>
      </w:r>
      <w:r w:rsidRPr="00223E80">
        <w:rPr>
          <w:strike/>
          <w:u w:color="000000" w:themeColor="text1"/>
        </w:rPr>
        <w:noBreakHyphen/>
        <w:t>five percent of ‘C’ construction funds for activities including other local paving or improving county roads, for street and traffic signs, and for other road and bridge projects.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(O)</w:t>
      </w:r>
      <w:r w:rsidRPr="00223E80">
        <w:rPr>
          <w:u w:color="000000" w:themeColor="text1"/>
        </w:rPr>
        <w:tab/>
        <w:t xml:space="preserve">Notwithstanding other provisions of this section, the legislative delegation of a county may by delegation resolution abolish the county transportation committee and devolve its powers and duties on the governing body of the county.  </w:t>
      </w:r>
      <w:r w:rsidRPr="00223E80">
        <w:rPr>
          <w:u w:val="single" w:color="000000" w:themeColor="text1"/>
        </w:rPr>
        <w:t>Upon the abolition, the governing body of the county must appoint a ‘C’ funds advisory committee that must include representation from municipalities within the county and unincorporated areas of the county.  The municipal representation must include at least a mayor, a municipal council member, and a municipal employee, all representing different municipalities.  The advisory committee shall make recommendations to the governing body of the county regarding the expenditure of the county’s ‘C’ funds.</w:t>
      </w:r>
      <w:r w:rsidRPr="00223E80">
        <w:rPr>
          <w:u w:color="000000" w:themeColor="text1"/>
        </w:rPr>
        <w:t xml:space="preserve">  This devolution may be reversed and the county transportation committee reestablished by a subsequent delegation resolution. The exercise of county transportation committee powers and duties by a county governing body is not deemed to constitute dual office holding.”</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Pr>
          <w:u w:color="000000" w:themeColor="text1"/>
        </w:rPr>
        <w:tab/>
      </w:r>
      <w:r>
        <w:rPr>
          <w:u w:color="000000" w:themeColor="text1"/>
        </w:rPr>
        <w:tab/>
      </w:r>
      <w:r w:rsidRPr="00223E80">
        <w:rPr>
          <w:u w:color="000000" w:themeColor="text1"/>
        </w:rPr>
        <w:t>Effective July 1, 2015, all existing county transportation committees are abolished and the authority of each county transportation committee is devolved upon the legislative delegation of each county.  Upon the authority being devolved, the legislative delegation of each county shall appoint a new county transportation committee pursuant to Section 12</w:t>
      </w:r>
      <w:r w:rsidRPr="00223E80">
        <w:rPr>
          <w:u w:color="000000" w:themeColor="text1"/>
        </w:rPr>
        <w:noBreakHyphen/>
        <w:t>28</w:t>
      </w:r>
      <w:r w:rsidRPr="00223E80">
        <w:rPr>
          <w:u w:color="000000" w:themeColor="text1"/>
        </w:rPr>
        <w:noBreakHyphen/>
        <w:t>2740(B), devolve the duties of the county transportation committee upon the local governing body of the county pursuant to Section 12</w:t>
      </w:r>
      <w:r w:rsidRPr="00223E80">
        <w:rPr>
          <w:u w:color="000000" w:themeColor="text1"/>
        </w:rPr>
        <w:noBreakHyphen/>
        <w:t>28</w:t>
      </w:r>
      <w:r w:rsidRPr="00223E80">
        <w:rPr>
          <w:u w:color="000000" w:themeColor="text1"/>
        </w:rPr>
        <w:noBreakHyphen/>
        <w:t>2740(O), or request the Department of Transportation to administer the county’s ‘C’ funds.  Nothing in this subsection prohibits a county legislative delegation from appointing a member to the county transportation committee that previously served on the committee.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14.</w:t>
      </w:r>
      <w:r w:rsidRPr="00223E80">
        <w:rPr>
          <w:u w:color="000000" w:themeColor="text1"/>
        </w:rPr>
        <w:tab/>
        <w:t>Sections 56</w:t>
      </w:r>
      <w:r w:rsidRPr="00223E80">
        <w:rPr>
          <w:u w:color="000000" w:themeColor="text1"/>
        </w:rPr>
        <w:noBreakHyphen/>
        <w:t>5</w:t>
      </w:r>
      <w:r w:rsidRPr="00223E80">
        <w:rPr>
          <w:u w:color="000000" w:themeColor="text1"/>
        </w:rPr>
        <w:noBreakHyphen/>
        <w:t>4210 and 56</w:t>
      </w:r>
      <w:r w:rsidRPr="00223E80">
        <w:rPr>
          <w:u w:color="000000" w:themeColor="text1"/>
        </w:rPr>
        <w:noBreakHyphen/>
        <w:t>5</w:t>
      </w:r>
      <w:r w:rsidRPr="00223E80">
        <w:rPr>
          <w:u w:color="000000" w:themeColor="text1"/>
        </w:rPr>
        <w:noBreakHyphen/>
        <w:t>4220 of the 1976 Code are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56</w:t>
      </w:r>
      <w:r w:rsidRPr="00223E80">
        <w:rPr>
          <w:u w:color="000000" w:themeColor="text1"/>
        </w:rPr>
        <w:noBreakHyphen/>
        <w:t>5</w:t>
      </w:r>
      <w:r w:rsidRPr="00223E80">
        <w:rPr>
          <w:u w:color="000000" w:themeColor="text1"/>
        </w:rPr>
        <w:noBreakHyphen/>
        <w:t>4210.</w:t>
      </w:r>
      <w:r w:rsidRPr="00223E80">
        <w:rPr>
          <w:u w:color="000000" w:themeColor="text1"/>
        </w:rPr>
        <w:tab/>
      </w:r>
      <w:r w:rsidRPr="00223E80">
        <w:rPr>
          <w:u w:val="single" w:color="000000" w:themeColor="text1"/>
        </w:rPr>
        <w:t>(A)</w:t>
      </w:r>
      <w:r w:rsidRPr="00223E80">
        <w:rPr>
          <w:u w:color="000000" w:themeColor="text1"/>
        </w:rPr>
        <w:tab/>
        <w:t>Anything in this article to the contrary notwithstanding, the Department of Transportation with respect to state highways and local authorities with respect to highways under their jurisdiction may prescribe, by notice as herein provided, loads and weights and speed limits lower than the limits prescribed in this chapter and other laws, whenever in their judgment any road or part thereof or any bridge or culvert shall by reason of its design, deterioration, rain or other climatic or natural causes be liable to be damaged or destroyed by motor vehicles, trailers or semitrailers, if the gross weight or speed limit thereof shall exceed the limits prescribed in such notice. And the Department of Transportation or such local authority may, by like notice, regulate or prohibit, in whole or in part, the operation of any specified class or size of motor vehicle, trailer or semitrailer on any highways or specified parts thereof under its jurisdiction, whenever in its judgment, such regulation or prohibition is necessary to provide for the public safety and convenience on such highways or parts thereof by reason of traffic density, intensive use thereof by the traveling public or other reasons of public safety and convenience. The notice or the substance thereof shall be posted at conspicuous places at terminals of and all intermediate cross</w:t>
      </w:r>
      <w:r w:rsidRPr="00223E80">
        <w:rPr>
          <w:u w:color="000000" w:themeColor="text1"/>
        </w:rPr>
        <w:noBreakHyphen/>
        <w:t>roads and road junctions with the section of highway to which such notice shall apply. After any such notice shall have been posted, the operation of any motor vehicle or combination contrary to its provisions shall constitute a violation of this chapter.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223E80">
        <w:rPr>
          <w:u w:color="000000" w:themeColor="text1"/>
        </w:rPr>
        <w:tab/>
      </w:r>
      <w:r w:rsidRPr="00223E80">
        <w:rPr>
          <w:szCs w:val="24"/>
          <w:u w:val="single" w:color="000000" w:themeColor="text1"/>
        </w:rPr>
        <w:t>(B)</w:t>
      </w:r>
      <w:r w:rsidRPr="00223E80">
        <w:rPr>
          <w:szCs w:val="24"/>
          <w:u w:color="000000" w:themeColor="text1"/>
        </w:rPr>
        <w:tab/>
      </w:r>
      <w:r w:rsidRPr="00223E80">
        <w:rPr>
          <w:szCs w:val="24"/>
          <w:u w:val="single" w:color="000000" w:themeColor="text1"/>
        </w:rPr>
        <w:t>The imposition of any restrictions pursuant to subsection (A) must be first approved by the Department of Transportation on any highways transferred to local authorities after 2015.</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szCs w:val="24"/>
          <w:u w:color="000000" w:themeColor="text1"/>
        </w:rPr>
        <w:tab/>
        <w:t>Section 56</w:t>
      </w:r>
      <w:r w:rsidRPr="00223E80">
        <w:rPr>
          <w:szCs w:val="24"/>
          <w:u w:color="000000" w:themeColor="text1"/>
        </w:rPr>
        <w:noBreakHyphen/>
        <w:t>5</w:t>
      </w:r>
      <w:r w:rsidRPr="00223E80">
        <w:rPr>
          <w:szCs w:val="24"/>
          <w:u w:color="000000" w:themeColor="text1"/>
        </w:rPr>
        <w:noBreakHyphen/>
        <w:t>4220.</w:t>
      </w:r>
      <w:r w:rsidRPr="00223E80">
        <w:rPr>
          <w:szCs w:val="24"/>
          <w:u w:color="000000" w:themeColor="text1"/>
        </w:rPr>
        <w:tab/>
      </w:r>
      <w:r w:rsidRPr="00223E80">
        <w:rPr>
          <w:u w:color="000000" w:themeColor="text1"/>
        </w:rPr>
        <w:t>No limitation shall be established by any county, municipal or other local authority pursuant to the provisions of Section 56</w:t>
      </w:r>
      <w:r w:rsidRPr="00223E80">
        <w:rPr>
          <w:u w:color="000000" w:themeColor="text1"/>
        </w:rPr>
        <w:noBreakHyphen/>
        <w:t>5</w:t>
      </w:r>
      <w:r w:rsidRPr="00223E80">
        <w:rPr>
          <w:u w:color="000000" w:themeColor="text1"/>
        </w:rPr>
        <w:noBreakHyphen/>
        <w:t xml:space="preserve">4210 that would interfere with or interrupt traffic as authorized hereunder over </w:t>
      </w:r>
      <w:r w:rsidRPr="00223E80">
        <w:rPr>
          <w:strike/>
          <w:u w:color="000000" w:themeColor="text1"/>
        </w:rPr>
        <w:t>state</w:t>
      </w:r>
      <w:r w:rsidRPr="00223E80">
        <w:rPr>
          <w:u w:color="000000" w:themeColor="text1"/>
        </w:rPr>
        <w:t xml:space="preserve"> </w:t>
      </w:r>
      <w:r w:rsidRPr="00223E80">
        <w:rPr>
          <w:u w:val="single" w:color="000000" w:themeColor="text1"/>
        </w:rPr>
        <w:t>public</w:t>
      </w:r>
      <w:r w:rsidRPr="00223E80">
        <w:rPr>
          <w:u w:color="000000" w:themeColor="text1"/>
        </w:rPr>
        <w:t xml:space="preserve"> highways, including officially established detours for such highways and cases where such traffic passes over roads, streets or thoroughfares within the sole jurisdiction of such county, municipal or other local authority, unless such limitations and further restrictions shall have first been approved by the Department of Transportation, except that with respect to county roads, other than such as are in use as state highway detours, the respective county road authorities shall have full power and authority to further limit the weights of vehicles upon bridges and culverts </w:t>
      </w:r>
      <w:r w:rsidRPr="00223E80">
        <w:rPr>
          <w:u w:val="single" w:color="000000" w:themeColor="text1"/>
        </w:rPr>
        <w:t>that have failed to meet National Bridge Inspection Standards as administered by the Department of Transportation</w:t>
      </w:r>
      <w:r w:rsidRPr="00223E80">
        <w:rPr>
          <w:u w:color="000000" w:themeColor="text1"/>
        </w:rPr>
        <w:t xml:space="preserve"> upon such public notice as they deem sufficient, and existing laws applicable thereto shall not be affected by the terms of this article.”</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5</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Funding for Roads</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15.</w:t>
      </w:r>
      <w:r w:rsidRPr="00223E80">
        <w:rPr>
          <w:u w:color="000000" w:themeColor="text1"/>
        </w:rPr>
        <w:tab/>
        <w:t>Section 12</w:t>
      </w:r>
      <w:r w:rsidRPr="00223E80">
        <w:rPr>
          <w:u w:color="000000" w:themeColor="text1"/>
        </w:rPr>
        <w:noBreakHyphen/>
        <w:t>28</w:t>
      </w:r>
      <w:r w:rsidRPr="00223E80">
        <w:rPr>
          <w:u w:color="000000" w:themeColor="text1"/>
        </w:rPr>
        <w:noBreakHyphen/>
        <w:t>310(A)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“(A)</w:t>
      </w:r>
      <w:r w:rsidRPr="00223E80">
        <w:rPr>
          <w:u w:color="000000" w:themeColor="text1"/>
        </w:rPr>
        <w:tab/>
        <w:t xml:space="preserve">Subject to the exemptions provided in this chapter, a user fee of </w:t>
      </w:r>
      <w:r w:rsidRPr="00223E80">
        <w:rPr>
          <w:strike/>
          <w:u w:color="000000" w:themeColor="text1"/>
        </w:rPr>
        <w:t>sixteen</w:t>
      </w:r>
      <w:r w:rsidRPr="00223E80">
        <w:rPr>
          <w:u w:color="000000" w:themeColor="text1"/>
        </w:rPr>
        <w:t xml:space="preserve"> </w:t>
      </w:r>
      <w:r w:rsidRPr="00223E80">
        <w:rPr>
          <w:u w:val="single" w:color="000000" w:themeColor="text1"/>
        </w:rPr>
        <w:t>ten</w:t>
      </w:r>
      <w:r w:rsidRPr="00223E80">
        <w:rPr>
          <w:u w:color="000000" w:themeColor="text1"/>
        </w:rPr>
        <w:t xml:space="preserve"> cents a gallon is imposed on:</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(1)</w:t>
      </w:r>
      <w:r w:rsidRPr="00223E80">
        <w:rPr>
          <w:u w:color="000000" w:themeColor="text1"/>
        </w:rPr>
        <w:tab/>
        <w:t>all gasoline, gasohol, or blended fuels containing gasoline that are used or consumed for any purpose in this State; and</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color="000000" w:themeColor="text1"/>
        </w:rPr>
        <w:tab/>
        <w:t>(2)</w:t>
      </w:r>
      <w:r w:rsidRPr="00223E80">
        <w:rPr>
          <w:u w:color="000000" w:themeColor="text1"/>
        </w:rPr>
        <w:tab/>
        <w:t>all diesel fuel, substitute fuels, or alternative fuels, or blended fuels containing diesel fuel that are used or consumed in this State in producing or generating power for propelling motor vehicles.”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16.</w:t>
      </w:r>
      <w:r w:rsidRPr="00223E80">
        <w:rPr>
          <w:u w:color="000000" w:themeColor="text1"/>
        </w:rPr>
        <w:tab/>
        <w:t>Section 56</w:t>
      </w:r>
      <w:r w:rsidRPr="00223E80">
        <w:rPr>
          <w:u w:color="000000" w:themeColor="text1"/>
        </w:rPr>
        <w:noBreakHyphen/>
        <w:t>11</w:t>
      </w:r>
      <w:r w:rsidRPr="00223E80">
        <w:rPr>
          <w:u w:color="000000" w:themeColor="text1"/>
        </w:rPr>
        <w:noBreakHyphen/>
        <w:t>410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56</w:t>
      </w:r>
      <w:r w:rsidRPr="00223E80">
        <w:rPr>
          <w:u w:color="000000" w:themeColor="text1"/>
        </w:rPr>
        <w:noBreakHyphen/>
        <w:t>11</w:t>
      </w:r>
      <w:r w:rsidRPr="00223E80">
        <w:rPr>
          <w:u w:color="000000" w:themeColor="text1"/>
        </w:rPr>
        <w:noBreakHyphen/>
        <w:t>410.</w:t>
      </w:r>
      <w:r w:rsidRPr="00223E80">
        <w:rPr>
          <w:u w:color="000000" w:themeColor="text1"/>
        </w:rPr>
        <w:tab/>
        <w:t xml:space="preserve">A road tax for the privilege of using the streets and highways in this State is imposed upon every motor carrier. The tax is equivalent to </w:t>
      </w:r>
      <w:r w:rsidRPr="00223E80">
        <w:rPr>
          <w:strike/>
          <w:u w:color="000000" w:themeColor="text1"/>
        </w:rPr>
        <w:t>sixteen</w:t>
      </w:r>
      <w:r w:rsidRPr="00223E80">
        <w:rPr>
          <w:u w:color="000000" w:themeColor="text1"/>
        </w:rPr>
        <w:t xml:space="preserve"> </w:t>
      </w:r>
      <w:r w:rsidRPr="00223E80">
        <w:rPr>
          <w:u w:val="single" w:color="000000" w:themeColor="text1"/>
        </w:rPr>
        <w:t>ten</w:t>
      </w:r>
      <w:r w:rsidRPr="00223E80">
        <w:rPr>
          <w:u w:color="000000" w:themeColor="text1"/>
        </w:rPr>
        <w:t xml:space="preserve"> cents a gallon,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17.</w:t>
      </w:r>
      <w:r w:rsidRPr="00223E80">
        <w:rPr>
          <w:u w:color="000000" w:themeColor="text1"/>
        </w:rPr>
        <w:tab/>
        <w:t>Section 56</w:t>
      </w:r>
      <w:r w:rsidRPr="00223E80">
        <w:rPr>
          <w:u w:color="000000" w:themeColor="text1"/>
        </w:rPr>
        <w:noBreakHyphen/>
        <w:t>11</w:t>
      </w:r>
      <w:r w:rsidRPr="00223E80">
        <w:rPr>
          <w:u w:color="000000" w:themeColor="text1"/>
        </w:rPr>
        <w:noBreakHyphen/>
        <w:t>450(A)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“(A)</w:t>
      </w:r>
      <w:r w:rsidRPr="00223E80">
        <w:rPr>
          <w:u w:color="000000" w:themeColor="text1"/>
        </w:rPr>
        <w:tab/>
        <w:t xml:space="preserve">Every motor carrier subject to the tax imposed under this chapter is entitled to a credit on the tax equivalent to </w:t>
      </w:r>
      <w:r w:rsidRPr="00223E80">
        <w:rPr>
          <w:strike/>
          <w:u w:color="000000" w:themeColor="text1"/>
        </w:rPr>
        <w:t>sixteen</w:t>
      </w:r>
      <w:r w:rsidRPr="00223E80">
        <w:rPr>
          <w:u w:color="000000" w:themeColor="text1"/>
        </w:rPr>
        <w:t xml:space="preserve"> </w:t>
      </w:r>
      <w:r w:rsidRPr="00223E80">
        <w:rPr>
          <w:u w:val="single" w:color="000000" w:themeColor="text1"/>
        </w:rPr>
        <w:t>ten</w:t>
      </w:r>
      <w:r w:rsidRPr="00223E80">
        <w:rPr>
          <w:u w:color="000000" w:themeColor="text1"/>
        </w:rPr>
        <w:t xml:space="preserve"> cents per gallon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18.</w:t>
      </w:r>
      <w:r w:rsidRPr="00223E80">
        <w:rPr>
          <w:u w:color="000000" w:themeColor="text1"/>
        </w:rPr>
        <w:tab/>
        <w:t>Section 12</w:t>
      </w:r>
      <w:r w:rsidRPr="00223E80">
        <w:rPr>
          <w:u w:color="000000" w:themeColor="text1"/>
        </w:rPr>
        <w:noBreakHyphen/>
        <w:t>36</w:t>
      </w:r>
      <w:r w:rsidRPr="00223E80">
        <w:rPr>
          <w:u w:color="000000" w:themeColor="text1"/>
        </w:rPr>
        <w:noBreakHyphen/>
        <w:t>2110 of the 1976 Code is amended by adding a new subsection at the end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“(F)</w:t>
      </w:r>
      <w:r w:rsidRPr="00223E80">
        <w:rPr>
          <w:u w:color="000000" w:themeColor="text1"/>
        </w:rPr>
        <w:tab/>
        <w:t>Notwithstanding the provisions of subsection (A), after June 30, 2015, the maximum tax imposed pursuant to this chapter on the sale, lease, or registration of a motor vehicle is increased from three hundred dollars to five hundred dollars, mutatis mutandis.”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19.</w:t>
      </w:r>
      <w:r w:rsidRPr="00223E80">
        <w:rPr>
          <w:u w:color="000000" w:themeColor="text1"/>
        </w:rPr>
        <w:tab/>
        <w:t>A.</w:t>
      </w:r>
      <w:r>
        <w:rPr>
          <w:u w:color="000000" w:themeColor="text1"/>
        </w:rPr>
        <w:tab/>
      </w:r>
      <w:r w:rsidRPr="00223E80">
        <w:rPr>
          <w:u w:color="000000" w:themeColor="text1"/>
        </w:rPr>
        <w:tab/>
        <w:t>Section 12</w:t>
      </w:r>
      <w:r w:rsidRPr="00223E80">
        <w:rPr>
          <w:u w:color="000000" w:themeColor="text1"/>
        </w:rPr>
        <w:noBreakHyphen/>
        <w:t>36</w:t>
      </w:r>
      <w:r w:rsidRPr="00223E80">
        <w:rPr>
          <w:u w:color="000000" w:themeColor="text1"/>
        </w:rPr>
        <w:noBreakHyphen/>
        <w:t>2647 of the 1976 Code, as added by Act 98 of 2013,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36</w:t>
      </w:r>
      <w:r w:rsidRPr="00223E80">
        <w:rPr>
          <w:u w:color="000000" w:themeColor="text1"/>
        </w:rPr>
        <w:noBreakHyphen/>
        <w:t>2647.</w:t>
      </w:r>
      <w:r w:rsidRPr="00223E80">
        <w:rPr>
          <w:u w:color="000000" w:themeColor="text1"/>
        </w:rPr>
        <w:tab/>
      </w:r>
      <w:r w:rsidRPr="00223E80">
        <w:rPr>
          <w:u w:val="single" w:color="000000" w:themeColor="text1"/>
        </w:rPr>
        <w:t>(A)</w:t>
      </w:r>
      <w:r>
        <w:rPr>
          <w:u w:color="000000" w:themeColor="text1"/>
        </w:rPr>
        <w:tab/>
      </w:r>
      <w:r w:rsidRPr="00223E80">
        <w:rPr>
          <w:u w:color="000000" w:themeColor="text1"/>
        </w:rPr>
        <w:t>Notwithstanding the provisions of Section 59</w:t>
      </w:r>
      <w:r w:rsidRPr="00223E80">
        <w:rPr>
          <w:u w:color="000000" w:themeColor="text1"/>
        </w:rPr>
        <w:noBreakHyphen/>
        <w:t>21</w:t>
      </w:r>
      <w:r w:rsidRPr="00223E80">
        <w:rPr>
          <w:u w:color="000000" w:themeColor="text1"/>
        </w:rPr>
        <w:noBreakHyphen/>
        <w:t xml:space="preserve">1010, </w:t>
      </w:r>
      <w:r w:rsidRPr="00223E80">
        <w:rPr>
          <w:strike/>
          <w:u w:color="000000" w:themeColor="text1"/>
        </w:rPr>
        <w:t>fifty percent of</w:t>
      </w:r>
      <w:r w:rsidRPr="00223E80">
        <w:rPr>
          <w:u w:color="000000" w:themeColor="text1"/>
        </w:rPr>
        <w:t xml:space="preserve"> the revenues of sales, use, and casual excise taxes derived pursuant to Sections 12</w:t>
      </w:r>
      <w:r w:rsidRPr="00223E80">
        <w:rPr>
          <w:u w:color="000000" w:themeColor="text1"/>
        </w:rPr>
        <w:noBreakHyphen/>
        <w:t>36</w:t>
      </w:r>
      <w:r w:rsidRPr="00223E80">
        <w:rPr>
          <w:u w:color="000000" w:themeColor="text1"/>
        </w:rPr>
        <w:noBreakHyphen/>
        <w:t>2620(1) and 12</w:t>
      </w:r>
      <w:r w:rsidRPr="00223E80">
        <w:rPr>
          <w:u w:color="000000" w:themeColor="text1"/>
        </w:rPr>
        <w:noBreakHyphen/>
        <w:t>36</w:t>
      </w:r>
      <w:r w:rsidRPr="00223E80">
        <w:rPr>
          <w:u w:color="000000" w:themeColor="text1"/>
        </w:rPr>
        <w:noBreakHyphen/>
        <w:t>2640(1) on the sale, use, or titling of a motor vehicle required to be licensed and registered by the South Carolina Department of Motor Vehicles, otherwise required to be credited as provided pursuant to Section 59</w:t>
      </w:r>
      <w:r w:rsidRPr="00223E80">
        <w:rPr>
          <w:u w:color="000000" w:themeColor="text1"/>
        </w:rPr>
        <w:noBreakHyphen/>
        <w:t>21</w:t>
      </w:r>
      <w:r w:rsidRPr="00223E80">
        <w:rPr>
          <w:u w:color="000000" w:themeColor="text1"/>
        </w:rPr>
        <w:noBreakHyphen/>
        <w:t xml:space="preserve">1010, </w:t>
      </w:r>
      <w:r w:rsidRPr="00223E80">
        <w:rPr>
          <w:strike/>
          <w:u w:color="000000" w:themeColor="text1"/>
        </w:rPr>
        <w:t>instead</w:t>
      </w:r>
      <w:r w:rsidRPr="00223E80">
        <w:rPr>
          <w:u w:color="000000" w:themeColor="text1"/>
        </w:rPr>
        <w:t xml:space="preserve"> must be credited to the </w:t>
      </w:r>
      <w:r w:rsidRPr="00223E80">
        <w:rPr>
          <w:strike/>
          <w:u w:color="000000" w:themeColor="text1"/>
        </w:rPr>
        <w:t>State Non</w:t>
      </w:r>
      <w:r w:rsidRPr="00223E80">
        <w:rPr>
          <w:strike/>
          <w:u w:color="000000" w:themeColor="text1"/>
        </w:rPr>
        <w:noBreakHyphen/>
        <w:t>Federal Aid Highway Fund established pursuant to Section 57</w:t>
      </w:r>
      <w:r w:rsidRPr="00223E80">
        <w:rPr>
          <w:strike/>
          <w:u w:color="000000" w:themeColor="text1"/>
        </w:rPr>
        <w:noBreakHyphen/>
        <w:t>11</w:t>
      </w:r>
      <w:r w:rsidRPr="00223E80">
        <w:rPr>
          <w:strike/>
          <w:u w:color="000000" w:themeColor="text1"/>
        </w:rPr>
        <w:noBreakHyphen/>
        <w:t>20</w:t>
      </w:r>
      <w:r w:rsidRPr="00223E80">
        <w:rPr>
          <w:u w:color="000000" w:themeColor="text1"/>
        </w:rPr>
        <w:t xml:space="preserve"> </w:t>
      </w:r>
      <w:r w:rsidRPr="00223E80">
        <w:rPr>
          <w:u w:val="single" w:color="000000" w:themeColor="text1"/>
        </w:rPr>
        <w:t>State Highway Fund and the general fund equally; however, each fiscal year, once the general fund receives fifty million dollars in these revenues, the State Highway Fund shall receive the entirety of the remainder</w:t>
      </w:r>
      <w:r w:rsidRPr="00223E80">
        <w:rPr>
          <w:u w:color="000000" w:themeColor="text1"/>
        </w:rPr>
        <w:t xml:space="preserve">. Revenues credited to the </w:t>
      </w:r>
      <w:r w:rsidRPr="00223E80">
        <w:rPr>
          <w:strike/>
          <w:u w:color="000000" w:themeColor="text1"/>
        </w:rPr>
        <w:t>State Non</w:t>
      </w:r>
      <w:r w:rsidRPr="00223E80">
        <w:rPr>
          <w:strike/>
          <w:u w:color="000000" w:themeColor="text1"/>
        </w:rPr>
        <w:noBreakHyphen/>
        <w:t>Federal Aid Highway Fund</w:t>
      </w:r>
      <w:r w:rsidRPr="00223E80">
        <w:rPr>
          <w:u w:color="000000" w:themeColor="text1"/>
        </w:rPr>
        <w:t xml:space="preserve"> </w:t>
      </w:r>
      <w:r w:rsidRPr="00223E80">
        <w:rPr>
          <w:u w:val="single" w:color="000000" w:themeColor="text1"/>
        </w:rPr>
        <w:t>State Highway Fund</w:t>
      </w:r>
      <w:r w:rsidRPr="00223E80">
        <w:rPr>
          <w:u w:color="000000" w:themeColor="text1"/>
        </w:rPr>
        <w:t xml:space="preserve"> pursuant to this section must be used exclusively for highway, road, and bridge maintenance, construction, and repair.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val="single" w:color="000000" w:themeColor="text1"/>
        </w:rPr>
        <w:t>(B)</w:t>
      </w:r>
      <w:r w:rsidRPr="00223E80">
        <w:rPr>
          <w:u w:color="000000" w:themeColor="text1"/>
        </w:rPr>
        <w:tab/>
      </w:r>
      <w:r w:rsidRPr="00223E80">
        <w:rPr>
          <w:u w:val="single" w:color="000000" w:themeColor="text1"/>
        </w:rPr>
        <w:t>Notwithstanding the provisions of Section 59</w:t>
      </w:r>
      <w:r w:rsidRPr="00223E80">
        <w:rPr>
          <w:u w:val="single" w:color="000000" w:themeColor="text1"/>
        </w:rPr>
        <w:noBreakHyphen/>
        <w:t>21</w:t>
      </w:r>
      <w:r w:rsidRPr="00223E80">
        <w:rPr>
          <w:u w:val="single" w:color="000000" w:themeColor="text1"/>
        </w:rPr>
        <w:noBreakHyphen/>
        <w:t>1010, any increase in revenue attributable to Section 12</w:t>
      </w:r>
      <w:r w:rsidRPr="00223E80">
        <w:rPr>
          <w:u w:val="single" w:color="000000" w:themeColor="text1"/>
        </w:rPr>
        <w:noBreakHyphen/>
        <w:t>36</w:t>
      </w:r>
      <w:r w:rsidRPr="00223E80">
        <w:rPr>
          <w:u w:val="single" w:color="000000" w:themeColor="text1"/>
        </w:rPr>
        <w:noBreakHyphen/>
        <w:t>2110(F) from the sales, use, and casual excise taxes derived pursuant to Sections 12</w:t>
      </w:r>
      <w:r w:rsidRPr="00223E80">
        <w:rPr>
          <w:u w:val="single" w:color="000000" w:themeColor="text1"/>
        </w:rPr>
        <w:noBreakHyphen/>
        <w:t>36</w:t>
      </w:r>
      <w:r w:rsidRPr="00223E80">
        <w:rPr>
          <w:u w:val="single" w:color="000000" w:themeColor="text1"/>
        </w:rPr>
        <w:noBreakHyphen/>
        <w:t>2620(2) and 12</w:t>
      </w:r>
      <w:r w:rsidRPr="00223E80">
        <w:rPr>
          <w:u w:val="single" w:color="000000" w:themeColor="text1"/>
        </w:rPr>
        <w:noBreakHyphen/>
        <w:t>36</w:t>
      </w:r>
      <w:r w:rsidRPr="00223E80">
        <w:rPr>
          <w:u w:val="single" w:color="000000" w:themeColor="text1"/>
        </w:rPr>
        <w:noBreakHyphen/>
        <w:t>2640(2) on the sale, use, or titling of a motor vehicle required to be licensed and registered by the South Carolina Department of Motor Vehicles, otherwise required to be credited as provided pursuant to Section 59</w:t>
      </w:r>
      <w:r w:rsidRPr="00223E80">
        <w:rPr>
          <w:u w:val="single" w:color="000000" w:themeColor="text1"/>
        </w:rPr>
        <w:noBreakHyphen/>
        <w:t>21</w:t>
      </w:r>
      <w:r w:rsidRPr="00223E80">
        <w:rPr>
          <w:u w:val="single" w:color="000000" w:themeColor="text1"/>
        </w:rPr>
        <w:noBreakHyphen/>
        <w:t>1010, instead must be credited the State Highway Fund. Revenues credited to the State Highway Fund pursuant to this section must be used exclusively for highway, road, and bridge maintenance, construction, and repair.</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val="single" w:color="000000" w:themeColor="text1"/>
        </w:rPr>
        <w:t>(C)</w:t>
      </w:r>
      <w:r w:rsidRPr="00223E80">
        <w:rPr>
          <w:u w:color="000000" w:themeColor="text1"/>
        </w:rPr>
        <w:tab/>
      </w:r>
      <w:r w:rsidRPr="00223E80">
        <w:rPr>
          <w:u w:val="single" w:color="000000" w:themeColor="text1"/>
        </w:rPr>
        <w:t>Notwithstanding the provisions of this section, in Fiscal Year 2015</w:t>
      </w:r>
      <w:r w:rsidRPr="00223E80">
        <w:rPr>
          <w:u w:val="single" w:color="000000" w:themeColor="text1"/>
        </w:rPr>
        <w:noBreakHyphen/>
        <w:t>2016, the amount transferred to the State Highway Fund pursuant to this section may not exceed the amount transferred to the State Non Federal Aid Highway Fund pursuant to this section in Fiscal Year 2014</w:t>
      </w:r>
      <w:r w:rsidRPr="00223E80">
        <w:rPr>
          <w:u w:val="single" w:color="000000" w:themeColor="text1"/>
        </w:rPr>
        <w:noBreakHyphen/>
        <w:t>2015 by more than fifty million dollars.</w:t>
      </w:r>
      <w:r w:rsidRPr="00223E80">
        <w:rPr>
          <w:u w:color="000000" w:themeColor="text1"/>
        </w:rPr>
        <w:t>”</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B.</w:t>
      </w:r>
      <w:r w:rsidRPr="00223E80">
        <w:rPr>
          <w:u w:color="000000" w:themeColor="text1"/>
        </w:rPr>
        <w:tab/>
      </w:r>
      <w:r>
        <w:rPr>
          <w:u w:color="000000" w:themeColor="text1"/>
        </w:rPr>
        <w:tab/>
      </w:r>
      <w:r w:rsidRPr="00223E80">
        <w:rPr>
          <w:u w:color="000000" w:themeColor="text1"/>
        </w:rPr>
        <w:t>Article 1, Chapter 43, Title 11 of the 1976 Code is amended by adding:</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w:t>
      </w:r>
      <w:r w:rsidRPr="00223E80">
        <w:rPr>
          <w:u w:color="000000" w:themeColor="text1"/>
        </w:rPr>
        <w:tab/>
        <w:t>11</w:t>
      </w:r>
      <w:r w:rsidRPr="00223E80">
        <w:rPr>
          <w:u w:color="000000" w:themeColor="text1"/>
        </w:rPr>
        <w:noBreakHyphen/>
        <w:t>43</w:t>
      </w:r>
      <w:r w:rsidRPr="00223E80">
        <w:rPr>
          <w:u w:color="000000" w:themeColor="text1"/>
        </w:rPr>
        <w:noBreakHyphen/>
        <w:t>167.</w:t>
      </w:r>
      <w:r w:rsidRPr="00223E80">
        <w:rPr>
          <w:u w:color="000000" w:themeColor="text1"/>
        </w:rPr>
        <w:tab/>
        <w:t>(A)</w:t>
      </w:r>
      <w:r w:rsidRPr="00223E80">
        <w:rPr>
          <w:u w:color="000000" w:themeColor="text1"/>
        </w:rPr>
        <w:tab/>
        <w:t>In addition to all other entitlements, each fiscal year, the State Treasurer shall transfer fifty million dollars from nontax sources in the state general fund to the South Carolina Transportation Infrastructure Bank.  The treasurer may transfer the total amount in one lump sum or the treasurer may transfer the amount quarterly in four equal installments.  The transfer is exempt from any across</w:t>
      </w:r>
      <w:r w:rsidRPr="00223E80">
        <w:rPr>
          <w:u w:color="000000" w:themeColor="text1"/>
        </w:rPr>
        <w:noBreakHyphen/>
        <w:t>the</w:t>
      </w:r>
      <w:r w:rsidRPr="00223E80">
        <w:rPr>
          <w:u w:color="000000" w:themeColor="text1"/>
        </w:rPr>
        <w:noBreakHyphen/>
        <w:t>board reductions.  The transferred funds must be used solely by the bank to finance bridge replacement, resurfacing and rehabilitation projects, and expansion and improvements to existing mainline interstates.</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(B)</w:t>
      </w:r>
      <w:r w:rsidRPr="00223E80">
        <w:rPr>
          <w:u w:color="000000" w:themeColor="text1"/>
        </w:rPr>
        <w:tab/>
        <w:t>The Department of Transportation shall submit a list of bridge and road projects to the bank for its consideration.  Transferred funds may not be used for projects approved by the bank before July 1, 2015.</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(C)</w:t>
      </w:r>
      <w:r w:rsidRPr="00223E80">
        <w:rPr>
          <w:u w:color="000000" w:themeColor="text1"/>
        </w:rPr>
        <w:tab/>
        <w:t>The General Assembly may designate the source of nontax revenue from which the transfer must be made.”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20.</w:t>
      </w:r>
      <w:r w:rsidRPr="00223E80">
        <w:rPr>
          <w:u w:color="000000" w:themeColor="text1"/>
        </w:rPr>
        <w:tab/>
        <w:t>Chapter 28, Title 12 of the 1976 Code is amended by adding:</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“Article 4</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Excise Tax</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28</w:t>
      </w:r>
      <w:r w:rsidRPr="00223E80">
        <w:rPr>
          <w:u w:color="000000" w:themeColor="text1"/>
        </w:rPr>
        <w:noBreakHyphen/>
        <w:t>410.</w:t>
      </w:r>
      <w:r w:rsidRPr="00223E80">
        <w:rPr>
          <w:u w:color="000000" w:themeColor="text1"/>
        </w:rPr>
        <w:tab/>
        <w:t>(A)</w:t>
      </w:r>
      <w:r w:rsidRPr="00223E80">
        <w:rPr>
          <w:u w:color="000000" w:themeColor="text1"/>
        </w:rPr>
        <w:tab/>
        <w:t>There is imposed an excise tax on motor fuels subject to the user fee imposed pursuant to this chapter.  The excise tax must be levied against the wholesale price of the motor fuels, as determined pursuant to subsection (B).The excise tax rate is equal to the cumulative sales tax rate imposed by the State.</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t>(B)(1)</w:t>
      </w:r>
      <w:r w:rsidRPr="007024B9">
        <w:rPr>
          <w:u w:color="000000" w:themeColor="text1"/>
        </w:rPr>
        <w:tab/>
        <w:t>The wholesale price determined by the department is effective for the entire calendar year.  The department must determine the wholesale price for the upcoming calendar year based on the wholesale price of the motor fuels in the twelve month period from the September thirtieth immediately preceding the upcoming fiscal year and the September thirtieth of the preceding calendar year.</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(2)</w:t>
      </w:r>
      <w:r w:rsidRPr="007024B9">
        <w:rPr>
          <w:u w:color="000000" w:themeColor="text1"/>
        </w:rPr>
        <w:tab/>
        <w:t>To determine the wholesale price of the motor fuels for the upcoming calendar year, the department must use information on refiner and gas plant operator sales prices of finished motor gasoline and diesel fuel for resale, published by the Oil Price Information Service, or equivalent data.  The department must use a weighted average of the results for each motor fuel based on the proportion of excise tax collected on each pursuant to subsection (A) to the base period. The department must then convert the weighted average price to a cents</w:t>
      </w:r>
      <w:r w:rsidRPr="007024B9">
        <w:rPr>
          <w:u w:color="000000" w:themeColor="text1"/>
        </w:rPr>
        <w:noBreakHyphen/>
        <w:t>per</w:t>
      </w:r>
      <w:r w:rsidRPr="007024B9">
        <w:rPr>
          <w:u w:color="000000" w:themeColor="text1"/>
        </w:rPr>
        <w:noBreakHyphen/>
        <w:t>gallon price for all motor fuel and round the price to the nearest one</w:t>
      </w:r>
      <w:r w:rsidRPr="007024B9">
        <w:rPr>
          <w:u w:color="000000" w:themeColor="text1"/>
        </w:rPr>
        <w:noBreakHyphen/>
        <w:t>tenth of a cent. If the converted cents</w:t>
      </w:r>
      <w:r w:rsidRPr="007024B9">
        <w:rPr>
          <w:u w:color="000000" w:themeColor="text1"/>
        </w:rPr>
        <w:noBreakHyphen/>
        <w:t>per</w:t>
      </w:r>
      <w:r w:rsidRPr="007024B9">
        <w:rPr>
          <w:u w:color="000000" w:themeColor="text1"/>
        </w:rPr>
        <w:noBreakHyphen/>
        <w:t>gallon price is exactly between two</w:t>
      </w:r>
      <w:r w:rsidRPr="007024B9">
        <w:rPr>
          <w:u w:color="000000" w:themeColor="text1"/>
        </w:rPr>
        <w:noBreakHyphen/>
        <w:t>tenths of a cent, the department must round the price up to the higher of the two.  Then, the department must round the cents</w:t>
      </w:r>
      <w:r w:rsidRPr="007024B9">
        <w:rPr>
          <w:u w:color="000000" w:themeColor="text1"/>
        </w:rPr>
        <w:noBreakHyphen/>
        <w:t>per</w:t>
      </w:r>
      <w:r w:rsidRPr="007024B9">
        <w:rPr>
          <w:u w:color="000000" w:themeColor="text1"/>
        </w:rPr>
        <w:noBreakHyphen/>
        <w:t>gallon price to the nearest whole cent.</w:t>
      </w:r>
    </w:p>
    <w:p w:rsidR="00F60439" w:rsidRPr="007024B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(3)</w:t>
      </w:r>
      <w:r w:rsidRPr="007024B9">
        <w:rPr>
          <w:u w:color="000000" w:themeColor="text1"/>
        </w:rPr>
        <w:tab/>
        <w:t>Notwithstanding item (2), for purposes of this article, from one calendar year to the next, the wholesale price of the motor fuels may not change by more than an amount that would cause the excise tax, when applied, to yield a two-cent per gallon change.</w:t>
      </w:r>
    </w:p>
    <w:p w:rsidR="00084A97" w:rsidRPr="00223E80"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024B9">
        <w:rPr>
          <w:u w:color="000000" w:themeColor="text1"/>
        </w:rPr>
        <w:tab/>
      </w:r>
      <w:r w:rsidRPr="007024B9">
        <w:rPr>
          <w:u w:color="000000" w:themeColor="text1"/>
        </w:rPr>
        <w:tab/>
        <w:t>(4)</w:t>
      </w:r>
      <w:r w:rsidRPr="007024B9">
        <w:rPr>
          <w:u w:color="000000" w:themeColor="text1"/>
        </w:rPr>
        <w:tab/>
        <w:t>Notwithstanding any other provision of this section, the excise tax, when applied to the wholesale price of motor fuels for the applicable calendar year, must never exceed the equivalent of sixteen cents a gallon.</w:t>
      </w:r>
      <w:r w:rsidRPr="007024B9">
        <w:rPr>
          <w:u w:color="000000" w:themeColor="text1"/>
        </w:rPr>
        <w:tab/>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28</w:t>
      </w:r>
      <w:r w:rsidRPr="00223E80">
        <w:rPr>
          <w:u w:color="000000" w:themeColor="text1"/>
        </w:rPr>
        <w:noBreakHyphen/>
        <w:t>420.</w:t>
      </w:r>
      <w:r w:rsidRPr="00223E80">
        <w:rPr>
          <w:u w:color="000000" w:themeColor="text1"/>
        </w:rPr>
        <w:tab/>
        <w:t>All revenue collected pursuant to this article must be credited to the State Highway Fund.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00F60439" w:rsidRPr="007024B9">
        <w:rPr>
          <w:u w:color="000000" w:themeColor="text1"/>
        </w:rPr>
        <w:t>Section 12</w:t>
      </w:r>
      <w:r w:rsidR="00F60439" w:rsidRPr="007024B9">
        <w:rPr>
          <w:u w:color="000000" w:themeColor="text1"/>
        </w:rPr>
        <w:noBreakHyphen/>
        <w:t>28</w:t>
      </w:r>
      <w:r w:rsidR="00F60439" w:rsidRPr="007024B9">
        <w:rPr>
          <w:u w:color="000000" w:themeColor="text1"/>
        </w:rPr>
        <w:noBreakHyphen/>
        <w:t>430.</w:t>
      </w:r>
      <w:r w:rsidR="00F60439" w:rsidRPr="007024B9">
        <w:rPr>
          <w:u w:color="000000" w:themeColor="text1"/>
        </w:rPr>
        <w:tab/>
        <w:t>Except where specified otherwise, the excise tax imposed pursuant to this article shall be imposed, collected, and administered in the same manner as the user fee imposed pursuant to Section 12</w:t>
      </w:r>
      <w:r w:rsidR="00F60439" w:rsidRPr="007024B9">
        <w:rPr>
          <w:u w:color="000000" w:themeColor="text1"/>
        </w:rPr>
        <w:noBreakHyphen/>
        <w:t>28</w:t>
      </w:r>
      <w:r w:rsidR="00F60439" w:rsidRPr="007024B9">
        <w:rPr>
          <w:u w:color="000000" w:themeColor="text1"/>
        </w:rPr>
        <w:noBreakHyphen/>
        <w:t>310 including, but not limited to, that products exempt from the user fee pursuant to Section 12</w:t>
      </w:r>
      <w:r w:rsidR="00F60439" w:rsidRPr="007024B9">
        <w:rPr>
          <w:u w:color="000000" w:themeColor="text1"/>
        </w:rPr>
        <w:noBreakHyphen/>
        <w:t>28</w:t>
      </w:r>
      <w:r w:rsidR="00F60439" w:rsidRPr="007024B9">
        <w:rPr>
          <w:u w:color="000000" w:themeColor="text1"/>
        </w:rPr>
        <w:noBreakHyphen/>
        <w:t>710 are also exempt from the excise tax.</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28</w:t>
      </w:r>
      <w:r w:rsidRPr="00223E80">
        <w:rPr>
          <w:u w:color="000000" w:themeColor="text1"/>
        </w:rPr>
        <w:noBreakHyphen/>
        <w:t>440.</w:t>
      </w:r>
      <w:r w:rsidRPr="00223E80">
        <w:rPr>
          <w:u w:color="000000" w:themeColor="text1"/>
        </w:rPr>
        <w:tab/>
        <w:t>The department may promulgate regulations necessary to implement the provisions of this article.”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21.</w:t>
      </w:r>
      <w:r w:rsidRPr="00223E80">
        <w:rPr>
          <w:u w:color="000000" w:themeColor="text1"/>
        </w:rPr>
        <w:tab/>
        <w:t>Chapter 11, Title 57 of the 1976 Code is amended by adding:</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“Article 9</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Excise Tax</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11</w:t>
      </w:r>
      <w:r w:rsidRPr="00223E80">
        <w:rPr>
          <w:u w:color="000000" w:themeColor="text1"/>
        </w:rPr>
        <w:noBreakHyphen/>
        <w:t>910.</w:t>
      </w:r>
      <w:r w:rsidRPr="00223E80">
        <w:rPr>
          <w:u w:color="000000" w:themeColor="text1"/>
        </w:rPr>
        <w:tab/>
        <w:t>There is an excise tax for the privilege of using the streets and highways in this State imposed upon every motor carrier.  The excise tax must be levied against the wholesale price of the motor fuels, as determined in the same manner as the excise tax imposed pursuant to Article 4, Chapter 28, Title 12.  The excise tax rate is equal to the cumulative sales tax rate imposed by the State.  The excise tax must be calculated on the amount of gasoline or other motor fuel used by the motor carrier in its operations within this State.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11</w:t>
      </w:r>
      <w:r w:rsidRPr="00223E80">
        <w:rPr>
          <w:u w:color="000000" w:themeColor="text1"/>
        </w:rPr>
        <w:noBreakHyphen/>
        <w:t>920.</w:t>
      </w:r>
      <w:r w:rsidRPr="00223E80">
        <w:rPr>
          <w:u w:color="000000" w:themeColor="text1"/>
        </w:rPr>
        <w:tab/>
        <w:t>All revenue collected pursuant to this article must be credited to the State Highway Fund.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11</w:t>
      </w:r>
      <w:r w:rsidRPr="00223E80">
        <w:rPr>
          <w:u w:color="000000" w:themeColor="text1"/>
        </w:rPr>
        <w:noBreakHyphen/>
        <w:t>930.</w:t>
      </w:r>
      <w:r w:rsidRPr="00223E80">
        <w:rPr>
          <w:u w:color="000000" w:themeColor="text1"/>
        </w:rPr>
        <w:tab/>
        <w:t>Except where specified otherwise, the excise imposed pursuant to this article shall be imposed, collected, and administered in the same manner as the road tax imposed pursuant to Section 56</w:t>
      </w:r>
      <w:r w:rsidRPr="00223E80">
        <w:rPr>
          <w:u w:color="000000" w:themeColor="text1"/>
        </w:rPr>
        <w:noBreakHyphen/>
        <w:t>11</w:t>
      </w:r>
      <w:r w:rsidRPr="00223E80">
        <w:rPr>
          <w:u w:color="000000" w:themeColor="text1"/>
        </w:rPr>
        <w:noBreakHyphen/>
        <w:t>410, including the credit provisions of Section 56</w:t>
      </w:r>
      <w:r w:rsidRPr="00223E80">
        <w:rPr>
          <w:u w:color="000000" w:themeColor="text1"/>
        </w:rPr>
        <w:noBreakHyphen/>
        <w:t>11</w:t>
      </w:r>
      <w:r w:rsidRPr="00223E80">
        <w:rPr>
          <w:u w:color="000000" w:themeColor="text1"/>
        </w:rPr>
        <w:noBreakHyphen/>
        <w:t>450, mutatis mutandis.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57</w:t>
      </w:r>
      <w:r w:rsidRPr="00223E80">
        <w:rPr>
          <w:u w:color="000000" w:themeColor="text1"/>
        </w:rPr>
        <w:noBreakHyphen/>
        <w:t>11</w:t>
      </w:r>
      <w:r w:rsidRPr="00223E80">
        <w:rPr>
          <w:u w:color="000000" w:themeColor="text1"/>
        </w:rPr>
        <w:noBreakHyphen/>
        <w:t>940.</w:t>
      </w:r>
      <w:r w:rsidRPr="00223E80">
        <w:rPr>
          <w:u w:color="000000" w:themeColor="text1"/>
        </w:rPr>
        <w:tab/>
        <w:t>The department may promulgate regulations necessary to implement the provisions of this article.”</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22.</w:t>
      </w:r>
      <w:r w:rsidRPr="00223E80">
        <w:rPr>
          <w:u w:color="000000" w:themeColor="text1"/>
        </w:rPr>
        <w:tab/>
        <w:t>Section 12</w:t>
      </w:r>
      <w:r w:rsidRPr="00223E80">
        <w:rPr>
          <w:u w:color="000000" w:themeColor="text1"/>
        </w:rPr>
        <w:noBreakHyphen/>
        <w:t>6</w:t>
      </w:r>
      <w:r w:rsidRPr="00223E80">
        <w:rPr>
          <w:u w:color="000000" w:themeColor="text1"/>
        </w:rPr>
        <w:noBreakHyphen/>
        <w:t>510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6</w:t>
      </w:r>
      <w:r w:rsidRPr="00223E80">
        <w:rPr>
          <w:u w:color="000000" w:themeColor="text1"/>
        </w:rPr>
        <w:noBreakHyphen/>
        <w:t>510.</w:t>
      </w:r>
      <w:r w:rsidRPr="00223E80">
        <w:rPr>
          <w:u w:color="000000" w:themeColor="text1"/>
        </w:rPr>
        <w:tab/>
        <w:t>(A)</w:t>
      </w:r>
      <w:r w:rsidRPr="00223E80">
        <w:rPr>
          <w:u w:color="000000" w:themeColor="text1"/>
        </w:rPr>
        <w:tab/>
        <w:t>For taxable years beginning after 1994, a tax is imposed on the South Carolina taxable income of individuals, estates, and trusts and any other entity except those taxed or exempted from taxation under Sections 12</w:t>
      </w:r>
      <w:r w:rsidRPr="00223E80">
        <w:rPr>
          <w:u w:color="000000" w:themeColor="text1"/>
        </w:rPr>
        <w:noBreakHyphen/>
        <w:t>6</w:t>
      </w:r>
      <w:r w:rsidRPr="00223E80">
        <w:rPr>
          <w:u w:color="000000" w:themeColor="text1"/>
        </w:rPr>
        <w:noBreakHyphen/>
        <w:t>530 through 12</w:t>
      </w:r>
      <w:r w:rsidRPr="00223E80">
        <w:rPr>
          <w:u w:color="000000" w:themeColor="text1"/>
        </w:rPr>
        <w:noBreakHyphen/>
        <w:t>6</w:t>
      </w:r>
      <w:r w:rsidRPr="00223E80">
        <w:rPr>
          <w:u w:color="000000" w:themeColor="text1"/>
        </w:rPr>
        <w:noBreakHyphen/>
        <w:t>550 computed at the following rates with the income brackets indexed in accordance with Section 12</w:t>
      </w:r>
      <w:r w:rsidRPr="00223E80">
        <w:rPr>
          <w:u w:color="000000" w:themeColor="text1"/>
        </w:rPr>
        <w:noBreakHyphen/>
        <w:t>6</w:t>
      </w:r>
      <w:r w:rsidRPr="00223E80">
        <w:rPr>
          <w:u w:color="000000" w:themeColor="text1"/>
        </w:rPr>
        <w:noBreakHyphen/>
        <w:t>520:</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Not over $2,220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ab/>
        <w:t>2.5 percent of taxable income</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$2,220 but not over  $4,440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t>$56 plus 3 percent of the excess over $2,220</w:t>
      </w:r>
      <w:r w:rsidRPr="00633733">
        <w:rPr>
          <w:strike/>
          <w:sz w:val="16"/>
          <w:szCs w:val="16"/>
          <w:u w:color="000000" w:themeColor="text1"/>
        </w:rPr>
        <w: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$4,440 but not over  $6,660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t>$123 plus 4 percent of the excess over $4,440</w:t>
      </w:r>
      <w:r w:rsidRPr="00633733">
        <w:rPr>
          <w:strike/>
          <w:sz w:val="16"/>
          <w:szCs w:val="16"/>
          <w:u w:color="000000" w:themeColor="text1"/>
        </w:rPr>
        <w: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$6,660 but not over  $8,880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t>$212 plus 5 percent of the excess of $6,660</w:t>
      </w:r>
      <w:r w:rsidRPr="00633733">
        <w:rPr>
          <w:strike/>
          <w:sz w:val="16"/>
          <w:szCs w:val="16"/>
          <w:u w:color="000000" w:themeColor="text1"/>
        </w:rPr>
        <w: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t>Ove</w:t>
      </w:r>
      <w:r>
        <w:rPr>
          <w:sz w:val="16"/>
          <w:szCs w:val="16"/>
          <w:u w:color="000000" w:themeColor="text1"/>
        </w:rPr>
        <w:t>r $8,880 but not over  $11,100</w:t>
      </w:r>
      <w:r>
        <w:rPr>
          <w:sz w:val="16"/>
          <w:szCs w:val="16"/>
          <w:u w:color="000000" w:themeColor="text1"/>
        </w:rPr>
        <w:tab/>
      </w:r>
      <w:r w:rsidRPr="00633733">
        <w:rPr>
          <w:sz w:val="16"/>
          <w:szCs w:val="16"/>
          <w:u w:color="000000" w:themeColor="text1"/>
        </w:rPr>
        <w:tab/>
        <w:t>$323 plus 6 percent of the excess over $8,880</w:t>
      </w:r>
      <w:r w:rsidRPr="00633733">
        <w:rPr>
          <w:strike/>
          <w:sz w:val="16"/>
          <w:szCs w:val="16"/>
          <w:u w:color="000000" w:themeColor="text1"/>
        </w:rPr>
        <w: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color="000000" w:themeColor="text1"/>
        </w:rPr>
      </w:pPr>
      <w:r w:rsidRPr="00633733">
        <w:rPr>
          <w:sz w:val="16"/>
          <w:szCs w:val="16"/>
          <w:u w:color="000000" w:themeColor="text1"/>
        </w:rPr>
        <w:tab/>
        <w:t>Over $11,100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ab/>
        <w:t>$456 plus 7 percent of the excess over $11,100</w:t>
      </w:r>
      <w:r w:rsidRPr="00633733">
        <w:rPr>
          <w:strike/>
          <w:sz w:val="16"/>
          <w:szCs w:val="16"/>
          <w:u w:color="000000" w:themeColor="text1"/>
        </w:rPr>
        <w:t>.</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t>(B)</w:t>
      </w:r>
      <w:r w:rsidRPr="00223E80">
        <w:rPr>
          <w:u w:color="000000" w:themeColor="text1"/>
        </w:rPr>
        <w:tab/>
      </w:r>
      <w:r w:rsidRPr="00223E80">
        <w:rPr>
          <w:u w:val="single" w:color="000000" w:themeColor="text1"/>
        </w:rPr>
        <w:t>For taxable year 2016, a tax is imposed on the South Carolina taxable income of individuals, estates, and trusts and any other entity except those taxed or exempted from taxation under Sections 12</w:t>
      </w:r>
      <w:r w:rsidRPr="00223E80">
        <w:rPr>
          <w:u w:val="single" w:color="000000" w:themeColor="text1"/>
        </w:rPr>
        <w:noBreakHyphen/>
        <w:t>6</w:t>
      </w:r>
      <w:r w:rsidRPr="00223E80">
        <w:rPr>
          <w:u w:val="single" w:color="000000" w:themeColor="text1"/>
        </w:rPr>
        <w:noBreakHyphen/>
        <w:t>530 through 12</w:t>
      </w:r>
      <w:r w:rsidRPr="00223E80">
        <w:rPr>
          <w:u w:val="single" w:color="000000" w:themeColor="text1"/>
        </w:rPr>
        <w:noBreakHyphen/>
        <w:t>6</w:t>
      </w:r>
      <w:r w:rsidRPr="00223E80">
        <w:rPr>
          <w:u w:val="single" w:color="000000" w:themeColor="text1"/>
        </w:rPr>
        <w:noBreakHyphen/>
        <w:t>550 computed at the following rates with the income brackets indexed in accordance with Section 12</w:t>
      </w:r>
      <w:r w:rsidRPr="00223E80">
        <w:rPr>
          <w:u w:val="single" w:color="000000" w:themeColor="text1"/>
        </w:rPr>
        <w:noBreakHyphen/>
        <w:t>6</w:t>
      </w:r>
      <w:r w:rsidRPr="00223E80">
        <w:rPr>
          <w:u w:val="single" w:color="000000" w:themeColor="text1"/>
        </w:rPr>
        <w:noBreakHyphen/>
        <w:t>520:</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r>
      <w:r w:rsidRPr="00633733">
        <w:rPr>
          <w:sz w:val="16"/>
          <w:szCs w:val="16"/>
          <w:u w:val="single" w:color="000000" w:themeColor="text1"/>
        </w:rPr>
        <w:t>BUT NOT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noBreakHyphen/>
      </w:r>
      <w:r w:rsidRPr="00633733">
        <w:rPr>
          <w:sz w:val="16"/>
          <w:szCs w:val="16"/>
          <w:u w:val="single" w:color="000000" w:themeColor="text1"/>
        </w:rPr>
        <w:noBreakHyphen/>
        <w:t>0</w:t>
      </w:r>
      <w:r w:rsidRPr="00633733">
        <w:rPr>
          <w:sz w:val="16"/>
          <w:szCs w:val="16"/>
          <w:u w:val="single" w:color="000000" w:themeColor="text1"/>
        </w:rPr>
        <w:noBreakHyphen/>
      </w:r>
      <w:r w:rsidRPr="00633733">
        <w:rPr>
          <w:sz w:val="16"/>
          <w:szCs w:val="16"/>
          <w:u w:val="single" w:color="000000" w:themeColor="text1"/>
        </w:rPr>
        <w:noBreakHyphen/>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w:t>
      </w:r>
      <w:r>
        <w:rPr>
          <w:sz w:val="16"/>
          <w:szCs w:val="16"/>
          <w:u w:color="000000" w:themeColor="text1"/>
        </w:rPr>
        <w:tab/>
        <w:t xml:space="preserve">   </w:t>
      </w:r>
      <w:r w:rsidRPr="00633733">
        <w:rPr>
          <w:sz w:val="16"/>
          <w:szCs w:val="16"/>
          <w:u w:color="000000" w:themeColor="text1"/>
        </w:rPr>
        <w:t xml:space="preserve"> </w:t>
      </w:r>
      <w:r w:rsidRPr="00633733">
        <w:rPr>
          <w:sz w:val="16"/>
          <w:szCs w:val="16"/>
          <w:u w:val="single" w:color="000000" w:themeColor="text1"/>
        </w:rPr>
        <w:t>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w:t>
      </w:r>
      <w:r>
        <w:rPr>
          <w:sz w:val="16"/>
          <w:szCs w:val="16"/>
          <w:u w:color="000000" w:themeColor="text1"/>
        </w:rPr>
        <w:t xml:space="preserve">  </w:t>
      </w:r>
      <w:r w:rsidRPr="00633733">
        <w:rPr>
          <w:sz w:val="16"/>
          <w:szCs w:val="16"/>
          <w:u w:val="single" w:color="000000" w:themeColor="text1"/>
        </w:rPr>
        <w:t>3,080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0% Times the amount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val="single" w:color="000000" w:themeColor="text1"/>
        </w:rPr>
        <w:t>3,080</w:t>
      </w:r>
      <w:r>
        <w:rPr>
          <w:sz w:val="16"/>
          <w:szCs w:val="16"/>
          <w:u w:color="000000" w:themeColor="text1"/>
        </w:rPr>
        <w:tab/>
      </w:r>
      <w:r>
        <w:rPr>
          <w:sz w:val="16"/>
          <w:szCs w:val="16"/>
          <w:u w:color="000000" w:themeColor="text1"/>
        </w:rPr>
        <w:tab/>
      </w:r>
      <w:r>
        <w:rPr>
          <w:sz w:val="16"/>
          <w:szCs w:val="16"/>
          <w:u w:color="000000" w:themeColor="text1"/>
        </w:rPr>
        <w:tab/>
      </w:r>
      <w:r>
        <w:rPr>
          <w:sz w:val="16"/>
          <w:szCs w:val="16"/>
          <w:u w:color="000000" w:themeColor="text1"/>
        </w:rPr>
        <w:tab/>
        <w:t xml:space="preserve"> </w:t>
      </w:r>
      <w:r w:rsidRPr="00633733">
        <w:rPr>
          <w:sz w:val="16"/>
          <w:szCs w:val="16"/>
          <w:u w:color="000000" w:themeColor="text1"/>
        </w:rPr>
        <w:t xml:space="preserve">   </w:t>
      </w:r>
      <w:r w:rsidRPr="00633733">
        <w:rPr>
          <w:sz w:val="16"/>
          <w:szCs w:val="16"/>
          <w:u w:val="single" w:color="000000" w:themeColor="text1"/>
        </w:rPr>
        <w:t>6,160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3% Times the amount less $  92</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val="single" w:color="000000" w:themeColor="text1"/>
        </w:rPr>
        <w:t>6,160</w:t>
      </w:r>
      <w:r>
        <w:rPr>
          <w:sz w:val="16"/>
          <w:szCs w:val="16"/>
          <w:u w:color="000000" w:themeColor="text1"/>
        </w:rPr>
        <w:tab/>
      </w:r>
      <w:r>
        <w:rPr>
          <w:sz w:val="16"/>
          <w:szCs w:val="16"/>
          <w:u w:color="000000" w:themeColor="text1"/>
        </w:rPr>
        <w:tab/>
      </w:r>
      <w:r>
        <w:rPr>
          <w:sz w:val="16"/>
          <w:szCs w:val="16"/>
          <w:u w:color="000000" w:themeColor="text1"/>
        </w:rPr>
        <w:tab/>
      </w:r>
      <w:r>
        <w:rPr>
          <w:sz w:val="16"/>
          <w:szCs w:val="16"/>
          <w:u w:color="000000" w:themeColor="text1"/>
        </w:rPr>
        <w:tab/>
        <w:t xml:space="preserve">  </w:t>
      </w:r>
      <w:r w:rsidRPr="00633733">
        <w:rPr>
          <w:sz w:val="16"/>
          <w:szCs w:val="16"/>
          <w:u w:color="000000" w:themeColor="text1"/>
        </w:rPr>
        <w:t xml:space="preserve">  </w:t>
      </w:r>
      <w:r w:rsidRPr="00633733">
        <w:rPr>
          <w:sz w:val="16"/>
          <w:szCs w:val="16"/>
          <w:u w:val="single" w:color="000000" w:themeColor="text1"/>
        </w:rPr>
        <w:t>9,240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4% Times the amount less $154</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val="single" w:color="000000" w:themeColor="text1"/>
        </w:rPr>
        <w:t>9,240</w:t>
      </w:r>
      <w:r>
        <w:rPr>
          <w:sz w:val="16"/>
          <w:szCs w:val="16"/>
          <w:u w:color="000000" w:themeColor="text1"/>
        </w:rPr>
        <w:tab/>
      </w:r>
      <w:r>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 xml:space="preserve">  </w:t>
      </w:r>
      <w:r w:rsidRPr="00633733">
        <w:rPr>
          <w:sz w:val="16"/>
          <w:szCs w:val="16"/>
          <w:u w:val="single" w:color="000000" w:themeColor="text1"/>
        </w:rPr>
        <w:t>12,320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5% Times the amount less $246</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val="single" w:color="000000" w:themeColor="text1"/>
        </w:rPr>
        <w:t>12</w:t>
      </w:r>
      <w:r w:rsidRPr="00633733">
        <w:rPr>
          <w:sz w:val="16"/>
          <w:szCs w:val="16"/>
          <w:u w:val="single" w:color="000000" w:themeColor="text1"/>
        </w:rPr>
        <w:t>,320</w:t>
      </w:r>
      <w:r>
        <w:rPr>
          <w:sz w:val="16"/>
          <w:szCs w:val="16"/>
          <w:u w:color="000000" w:themeColor="text1"/>
        </w:rPr>
        <w:tab/>
      </w:r>
      <w:r>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 xml:space="preserve">  </w:t>
      </w:r>
      <w:r w:rsidRPr="00633733">
        <w:rPr>
          <w:sz w:val="16"/>
          <w:szCs w:val="16"/>
          <w:u w:val="single" w:color="000000" w:themeColor="text1"/>
        </w:rPr>
        <w:t>15,400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6% Times the amount less $370</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33733">
        <w:rPr>
          <w:sz w:val="16"/>
          <w:szCs w:val="16"/>
          <w:u w:color="000000" w:themeColor="text1"/>
        </w:rPr>
        <w:tab/>
      </w:r>
      <w:r w:rsidRPr="00633733">
        <w:rPr>
          <w:sz w:val="16"/>
          <w:szCs w:val="16"/>
          <w:u w:val="single" w:color="000000" w:themeColor="text1"/>
        </w:rPr>
        <w:t>15,400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r>
      <w:r w:rsidRPr="00633733">
        <w:rPr>
          <w:sz w:val="16"/>
          <w:szCs w:val="16"/>
          <w:u w:val="single" w:color="000000" w:themeColor="text1"/>
        </w:rPr>
        <w:t>7% Times the amount less $524</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23E80">
        <w:rPr>
          <w:u w:color="000000" w:themeColor="text1"/>
        </w:rPr>
        <w:tab/>
      </w:r>
      <w:r w:rsidRPr="00223E80">
        <w:rPr>
          <w:u w:val="single" w:color="000000" w:themeColor="text1"/>
        </w:rPr>
        <w:t>(C)</w:t>
      </w:r>
      <w:r w:rsidRPr="00223E80">
        <w:rPr>
          <w:u w:color="000000" w:themeColor="text1"/>
        </w:rPr>
        <w:tab/>
      </w:r>
      <w:r w:rsidRPr="00223E80">
        <w:rPr>
          <w:u w:val="single" w:color="000000" w:themeColor="text1"/>
        </w:rPr>
        <w:t>For taxable years beginning after 2016, a tax is imposed on the South Carolina taxable income of individuals, estates, and trusts and any other entity except those taxed or exempted from taxation under Sections 12</w:t>
      </w:r>
      <w:r w:rsidRPr="00223E80">
        <w:rPr>
          <w:u w:val="single" w:color="000000" w:themeColor="text1"/>
        </w:rPr>
        <w:noBreakHyphen/>
        <w:t>6</w:t>
      </w:r>
      <w:r w:rsidRPr="00223E80">
        <w:rPr>
          <w:u w:val="single" w:color="000000" w:themeColor="text1"/>
        </w:rPr>
        <w:noBreakHyphen/>
        <w:t>530 through 12</w:t>
      </w:r>
      <w:r w:rsidRPr="00223E80">
        <w:rPr>
          <w:u w:val="single" w:color="000000" w:themeColor="text1"/>
        </w:rPr>
        <w:noBreakHyphen/>
        <w:t>6</w:t>
      </w:r>
      <w:r w:rsidRPr="00223E80">
        <w:rPr>
          <w:u w:val="single" w:color="000000" w:themeColor="text1"/>
        </w:rPr>
        <w:noBreakHyphen/>
        <w:t>550 computed at the following rates with the income brackets indexed in accordance with Section 12</w:t>
      </w:r>
      <w:r w:rsidRPr="00223E80">
        <w:rPr>
          <w:u w:val="single" w:color="000000" w:themeColor="text1"/>
        </w:rPr>
        <w:noBreakHyphen/>
        <w:t>6</w:t>
      </w:r>
      <w:r w:rsidRPr="00223E80">
        <w:rPr>
          <w:u w:val="single" w:color="000000" w:themeColor="text1"/>
        </w:rPr>
        <w:noBreakHyphen/>
        <w:t>520:</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223E80">
        <w:rPr>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val="single" w:color="000000" w:themeColor="text1"/>
        </w:rPr>
        <w:t>BUT NOT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OVER</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noBreakHyphen/>
      </w:r>
      <w:r w:rsidRPr="00633733">
        <w:rPr>
          <w:sz w:val="16"/>
          <w:szCs w:val="16"/>
          <w:u w:val="single" w:color="000000" w:themeColor="text1"/>
        </w:rPr>
        <w:noBreakHyphen/>
        <w:t>0</w:t>
      </w:r>
      <w:r w:rsidRPr="00633733">
        <w:rPr>
          <w:sz w:val="16"/>
          <w:szCs w:val="16"/>
          <w:u w:val="single" w:color="000000" w:themeColor="text1"/>
        </w:rPr>
        <w:noBreakHyphen/>
      </w:r>
      <w:r w:rsidRPr="00633733">
        <w:rPr>
          <w:sz w:val="16"/>
          <w:szCs w:val="16"/>
          <w:u w:val="single" w:color="000000" w:themeColor="text1"/>
        </w:rPr>
        <w:noBreakHyphen/>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w:t>
      </w:r>
      <w:r w:rsidRPr="00633733">
        <w:rPr>
          <w:sz w:val="16"/>
          <w:szCs w:val="16"/>
          <w:u w:color="000000" w:themeColor="text1"/>
        </w:rPr>
        <w:t xml:space="preserve">  </w:t>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r>
      <w:r w:rsidRPr="00633733">
        <w:rPr>
          <w:sz w:val="16"/>
          <w:szCs w:val="16"/>
          <w:u w:val="single" w:color="000000" w:themeColor="text1"/>
        </w:rPr>
        <w:t>$</w:t>
      </w:r>
      <w:r w:rsidRPr="00633733">
        <w:rPr>
          <w:sz w:val="16"/>
          <w:szCs w:val="16"/>
          <w:u w:color="000000" w:themeColor="text1"/>
        </w:rPr>
        <w:t xml:space="preserve">  </w:t>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3,270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0% Times the amount</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3,270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t xml:space="preserve"> </w:t>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6,540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3% Times the amount less $  98</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Pr>
          <w:sz w:val="16"/>
          <w:szCs w:val="16"/>
          <w:u w:color="000000" w:themeColor="text1"/>
        </w:rPr>
        <w:tab/>
        <w:t xml:space="preserve"> </w:t>
      </w:r>
      <w:r w:rsidRPr="00633733">
        <w:rPr>
          <w:sz w:val="16"/>
          <w:szCs w:val="16"/>
          <w:u w:color="000000" w:themeColor="text1"/>
        </w:rPr>
        <w:t xml:space="preserve"> </w:t>
      </w:r>
      <w:r w:rsidRPr="00633733">
        <w:rPr>
          <w:sz w:val="16"/>
          <w:szCs w:val="16"/>
          <w:u w:val="single" w:color="000000" w:themeColor="text1"/>
        </w:rPr>
        <w:t>6,540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t xml:space="preserve">  </w:t>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9,810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4% Times the amount less $164</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Pr>
          <w:sz w:val="16"/>
          <w:szCs w:val="16"/>
          <w:u w:color="000000" w:themeColor="text1"/>
        </w:rPr>
        <w:t xml:space="preserve"> </w:t>
      </w:r>
      <w:r w:rsidRPr="00633733">
        <w:rPr>
          <w:sz w:val="16"/>
          <w:szCs w:val="16"/>
          <w:u w:color="000000" w:themeColor="text1"/>
        </w:rPr>
        <w:t xml:space="preserve"> </w:t>
      </w:r>
      <w:r w:rsidRPr="00633733">
        <w:rPr>
          <w:sz w:val="16"/>
          <w:szCs w:val="16"/>
          <w:u w:val="single" w:color="000000" w:themeColor="text1"/>
        </w:rPr>
        <w:t>9,810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t xml:space="preserve">     </w:t>
      </w:r>
      <w:r w:rsidRPr="00633733">
        <w:rPr>
          <w:sz w:val="16"/>
          <w:szCs w:val="16"/>
          <w:u w:val="single" w:color="000000" w:themeColor="text1"/>
        </w:rPr>
        <w:t>13,080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5% Times the amount less $262</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13,080</w:t>
      </w:r>
      <w:r w:rsidRPr="00633733">
        <w:rPr>
          <w:sz w:val="16"/>
          <w:szCs w:val="16"/>
          <w:u w:color="000000" w:themeColor="text1"/>
        </w:rPr>
        <w:tab/>
      </w:r>
      <w:r w:rsidRPr="00633733">
        <w:rPr>
          <w:sz w:val="16"/>
          <w:szCs w:val="16"/>
          <w:u w:color="000000" w:themeColor="text1"/>
        </w:rPr>
        <w:tab/>
      </w:r>
      <w:r>
        <w:rPr>
          <w:sz w:val="16"/>
          <w:szCs w:val="16"/>
          <w:u w:color="000000" w:themeColor="text1"/>
        </w:rPr>
        <w:tab/>
      </w:r>
      <w:r w:rsidRPr="00633733">
        <w:rPr>
          <w:sz w:val="16"/>
          <w:szCs w:val="16"/>
          <w:u w:color="000000" w:themeColor="text1"/>
        </w:rPr>
        <w:tab/>
        <w:t xml:space="preserve">     </w:t>
      </w:r>
      <w:r w:rsidRPr="00633733">
        <w:rPr>
          <w:sz w:val="16"/>
          <w:szCs w:val="16"/>
          <w:u w:val="single" w:color="000000" w:themeColor="text1"/>
        </w:rPr>
        <w:t>16,350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val="single" w:color="000000" w:themeColor="text1"/>
        </w:rPr>
        <w:t>6% Times the amount less $392</w:t>
      </w:r>
    </w:p>
    <w:p w:rsidR="00084A97" w:rsidRPr="00633733"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u w:val="single" w:color="000000" w:themeColor="text1"/>
        </w:rPr>
      </w:pPr>
      <w:r w:rsidRPr="00633733">
        <w:rPr>
          <w:sz w:val="16"/>
          <w:szCs w:val="16"/>
          <w:u w:color="000000" w:themeColor="text1"/>
        </w:rPr>
        <w:tab/>
      </w:r>
      <w:r w:rsidRPr="00633733">
        <w:rPr>
          <w:sz w:val="16"/>
          <w:szCs w:val="16"/>
          <w:u w:val="single" w:color="000000" w:themeColor="text1"/>
        </w:rPr>
        <w:t>16,350</w:t>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sidRPr="00633733">
        <w:rPr>
          <w:sz w:val="16"/>
          <w:szCs w:val="16"/>
          <w:u w:color="000000" w:themeColor="text1"/>
        </w:rPr>
        <w:tab/>
      </w:r>
      <w:r>
        <w:rPr>
          <w:sz w:val="16"/>
          <w:szCs w:val="16"/>
          <w:u w:color="000000" w:themeColor="text1"/>
        </w:rPr>
        <w:tab/>
      </w:r>
      <w:r>
        <w:rPr>
          <w:sz w:val="16"/>
          <w:szCs w:val="16"/>
          <w:u w:color="000000" w:themeColor="text1"/>
        </w:rPr>
        <w:tab/>
      </w:r>
      <w:r w:rsidRPr="00633733">
        <w:rPr>
          <w:sz w:val="16"/>
          <w:szCs w:val="16"/>
          <w:u w:color="000000" w:themeColor="text1"/>
        </w:rPr>
        <w:tab/>
      </w:r>
      <w:r w:rsidRPr="00633733">
        <w:rPr>
          <w:sz w:val="16"/>
          <w:szCs w:val="16"/>
          <w:u w:val="single" w:color="000000" w:themeColor="text1"/>
        </w:rPr>
        <w:t>7% Times the amount less $556</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val="single" w:color="000000" w:themeColor="text1"/>
        </w:rPr>
        <w:t>(D)</w:t>
      </w:r>
      <w:r w:rsidRPr="00223E80">
        <w:rPr>
          <w:u w:color="000000" w:themeColor="text1"/>
        </w:rPr>
        <w:tab/>
        <w:t>The department may prescribe tax tables consistent with the rates set pursuant to subsection (A).”</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23.</w:t>
      </w:r>
      <w:r w:rsidRPr="00223E80">
        <w:rPr>
          <w:u w:color="000000" w:themeColor="text1"/>
        </w:rPr>
        <w:tab/>
        <w:t>Section 12</w:t>
      </w:r>
      <w:r w:rsidRPr="00223E80">
        <w:rPr>
          <w:u w:color="000000" w:themeColor="text1"/>
        </w:rPr>
        <w:noBreakHyphen/>
        <w:t>6</w:t>
      </w:r>
      <w:r w:rsidRPr="00223E80">
        <w:rPr>
          <w:u w:color="000000" w:themeColor="text1"/>
        </w:rPr>
        <w:noBreakHyphen/>
        <w:t>520 of the 1976 Code is amended to read:</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“Section 12</w:t>
      </w:r>
      <w:r w:rsidRPr="00223E80">
        <w:rPr>
          <w:u w:color="000000" w:themeColor="text1"/>
        </w:rPr>
        <w:noBreakHyphen/>
        <w:t>6</w:t>
      </w:r>
      <w:r w:rsidRPr="00223E80">
        <w:rPr>
          <w:u w:color="000000" w:themeColor="text1"/>
        </w:rPr>
        <w:noBreakHyphen/>
        <w:t>520.</w:t>
      </w:r>
      <w:r w:rsidRPr="00223E80">
        <w:rPr>
          <w:u w:color="000000" w:themeColor="text1"/>
        </w:rPr>
        <w:tab/>
      </w:r>
      <w:r w:rsidRPr="00223E80">
        <w:rPr>
          <w:u w:val="single" w:color="000000" w:themeColor="text1"/>
        </w:rPr>
        <w:t>(A)</w:t>
      </w:r>
      <w:r w:rsidRPr="00223E80">
        <w:rPr>
          <w:u w:color="000000" w:themeColor="text1"/>
        </w:rPr>
        <w:tab/>
        <w:t xml:space="preserve">Each December </w:t>
      </w:r>
      <w:r w:rsidRPr="00223E80">
        <w:rPr>
          <w:strike/>
          <w:u w:color="000000" w:themeColor="text1"/>
        </w:rPr>
        <w:t>15</w:t>
      </w:r>
      <w:r w:rsidRPr="00223E80">
        <w:rPr>
          <w:u w:color="000000" w:themeColor="text1"/>
        </w:rPr>
        <w:t xml:space="preserve"> </w:t>
      </w:r>
      <w:r w:rsidRPr="00223E80">
        <w:rPr>
          <w:u w:val="single" w:color="000000" w:themeColor="text1"/>
        </w:rPr>
        <w:t>fifteenth</w:t>
      </w:r>
      <w:r w:rsidRPr="00223E80">
        <w:rPr>
          <w:u w:color="000000" w:themeColor="text1"/>
        </w:rPr>
        <w:t>, the department shall cumulatively adjust the brackets in Section 12</w:t>
      </w:r>
      <w:r w:rsidRPr="00223E80">
        <w:rPr>
          <w:u w:color="000000" w:themeColor="text1"/>
        </w:rPr>
        <w:noBreakHyphen/>
        <w:t>6</w:t>
      </w:r>
      <w:r w:rsidRPr="00223E80">
        <w:rPr>
          <w:u w:color="000000" w:themeColor="text1"/>
        </w:rPr>
        <w:noBreakHyphen/>
        <w:t>510 in the same manner that brackets are adjusted in Internal Revenue Code Section (1)(f).  However, the adjustment is limited to one</w:t>
      </w:r>
      <w:r w:rsidRPr="00223E80">
        <w:rPr>
          <w:u w:color="000000" w:themeColor="text1"/>
        </w:rPr>
        <w:noBreakHyphen/>
        <w:t>half of the adjustment determined by Internal Revenue Code Section (1)(f), may not exceed four percent a year, and the rounding amount provided in (1)(f)(6) is ten dollars. The brackets, as adjusted, apply in lieu of those provided in Section 12</w:t>
      </w:r>
      <w:r w:rsidRPr="00223E80">
        <w:rPr>
          <w:u w:color="000000" w:themeColor="text1"/>
        </w:rPr>
        <w:noBreakHyphen/>
        <w:t>6</w:t>
      </w:r>
      <w:r w:rsidRPr="00223E80">
        <w:rPr>
          <w:u w:color="000000" w:themeColor="text1"/>
        </w:rPr>
        <w:noBreakHyphen/>
        <w:t>510 for taxable years beginning in the succeeding calendar year. Inflation adjustments must be made cumulatively to the income tax brackets.</w:t>
      </w: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r>
      <w:r w:rsidRPr="00223E80">
        <w:rPr>
          <w:u w:val="single" w:color="000000" w:themeColor="text1"/>
        </w:rPr>
        <w:t>(B)</w:t>
      </w:r>
      <w:r w:rsidRPr="00223E80">
        <w:rPr>
          <w:u w:color="000000" w:themeColor="text1"/>
        </w:rPr>
        <w:tab/>
      </w:r>
      <w:r w:rsidRPr="00223E80">
        <w:rPr>
          <w:u w:val="single" w:color="000000" w:themeColor="text1"/>
        </w:rPr>
        <w:t>Notwithstanding subsection (A), for income tax years 2016 and 2017, the department shall not adjust the brackets.</w:t>
      </w:r>
      <w:r w:rsidRPr="00223E80">
        <w:rPr>
          <w:u w:color="000000" w:themeColor="text1"/>
        </w:rPr>
        <w:t>”</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Part 6</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 xml:space="preserve">Miscellaneous Provisions and </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23E80">
        <w:rPr>
          <w:u w:color="000000" w:themeColor="text1"/>
        </w:rPr>
        <w:t>Effective Date</w:t>
      </w:r>
    </w:p>
    <w:p w:rsidR="008B6B01" w:rsidRPr="00223E80"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24.</w:t>
      </w:r>
      <w:r w:rsidRPr="00223E80">
        <w:rPr>
          <w:u w:color="000000" w:themeColor="text1"/>
        </w:rP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infrastructure financing and oversight. </w:t>
      </w: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ab/>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25.</w:t>
      </w:r>
      <w:r w:rsidRPr="00223E80">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B6B01" w:rsidRDefault="008B6B01"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4A97" w:rsidRPr="00223E80" w:rsidRDefault="00084A97" w:rsidP="0008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23E80">
        <w:rPr>
          <w:u w:color="000000" w:themeColor="text1"/>
        </w:rPr>
        <w:t>SECTION</w:t>
      </w:r>
      <w:r w:rsidRPr="00223E80">
        <w:rPr>
          <w:u w:color="000000" w:themeColor="text1"/>
        </w:rPr>
        <w:tab/>
        <w:t>26.</w:t>
      </w:r>
      <w:r w:rsidRPr="00223E80">
        <w:rPr>
          <w:u w:color="000000" w:themeColor="text1"/>
        </w:rPr>
        <w:tab/>
        <w:t>If any part, subpart,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subpart, section, subsection, paragraph, subparagraph, sentence, clause, phrase, and word thereof, irrespective of the fact that any one or more other parts, subparts, sections, subsections, paragraphs, subparagraphs, sentences, clauses, phrases, or words hereof may be declared to be unconstitutional, invalid, or otherwise ineffective.</w:t>
      </w:r>
    </w:p>
    <w:p w:rsidR="008B6B01"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0439" w:rsidRPr="0085224A"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224A">
        <w:t>SECTION</w:t>
      </w:r>
      <w:r w:rsidRPr="0085224A">
        <w:tab/>
      </w:r>
      <w:r>
        <w:t>27</w:t>
      </w:r>
      <w:r w:rsidRPr="0085224A">
        <w:t>.</w:t>
      </w:r>
      <w:r w:rsidRPr="0085224A">
        <w:tab/>
        <w:t>Article 2, Chapter 3, Title 57 of the 1976 Code is amended by adding:</w:t>
      </w:r>
    </w:p>
    <w:p w:rsidR="008B6B01" w:rsidRDefault="008B6B01"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85224A">
        <w:tab/>
        <w:t>“Section 57</w:t>
      </w:r>
      <w:r w:rsidRPr="0085224A">
        <w:noBreakHyphen/>
        <w:t>3</w:t>
      </w:r>
      <w:r w:rsidRPr="0085224A">
        <w:noBreakHyphen/>
        <w:t>275.</w:t>
      </w:r>
      <w:r w:rsidRPr="0085224A">
        <w:tab/>
        <w:t>By September 1, 2015, and each September first thereafter, the Department of Transportation shall transfer from the State Highway Fund twenty</w:t>
      </w:r>
      <w:r w:rsidRPr="0085224A">
        <w:noBreakHyphen/>
        <w:t>five million dollars to the County Transportation Fund.  The State Treasurer shall disburse the funds equally to the entity administering each county’s C</w:t>
      </w:r>
      <w:r w:rsidRPr="0085224A">
        <w:noBreakHyphen/>
        <w:t>funds pursuant to Section 12</w:t>
      </w:r>
      <w:r w:rsidRPr="0085224A">
        <w:noBreakHyphen/>
        <w:t>28</w:t>
      </w:r>
      <w:r w:rsidRPr="0085224A">
        <w:noBreakHyphen/>
        <w:t>2740.  This distribution must be expended solely on state</w:t>
      </w:r>
      <w:r w:rsidRPr="0085224A">
        <w:noBreakHyphen/>
        <w:t>owned roads within the county, but this distribution shall not be counted as a distribution for any other purpose.”</w:t>
      </w:r>
    </w:p>
    <w:p w:rsidR="00F60439" w:rsidRDefault="00F60439"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B325BF" w:rsidRDefault="00084A97"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223E80">
        <w:rPr>
          <w:u w:color="000000" w:themeColor="text1"/>
        </w:rPr>
        <w:t>SECTION</w:t>
      </w:r>
      <w:r w:rsidRPr="00223E80">
        <w:rPr>
          <w:u w:color="000000" w:themeColor="text1"/>
        </w:rPr>
        <w:tab/>
        <w:t>2</w:t>
      </w:r>
      <w:r w:rsidR="00F60439">
        <w:rPr>
          <w:u w:color="000000" w:themeColor="text1"/>
        </w:rPr>
        <w:t>8</w:t>
      </w:r>
      <w:r w:rsidRPr="00223E80">
        <w:rPr>
          <w:u w:color="000000" w:themeColor="text1"/>
        </w:rPr>
        <w:t>.</w:t>
      </w:r>
      <w:r w:rsidRPr="00223E80">
        <w:rPr>
          <w:u w:color="000000" w:themeColor="text1"/>
        </w:rPr>
        <w:tab/>
        <w:t>Except where otherwise provided, this act takes effect July 1, 2015.</w:t>
      </w:r>
      <w:r w:rsidRPr="00223E80">
        <w:rPr>
          <w:u w:color="000000" w:themeColor="text1"/>
        </w:rPr>
        <w:tab/>
      </w:r>
    </w:p>
    <w:p w:rsidR="00F51864" w:rsidRDefault="0010776B" w:rsidP="00F6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07C9" w:rsidRDefault="007107C9" w:rsidP="007107C9">
      <w:pPr>
        <w:suppressAutoHyphens/>
      </w:pPr>
    </w:p>
    <w:sectPr w:rsidR="007107C9" w:rsidSect="003475B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439" w:rsidRDefault="00F60439" w:rsidP="009F0C77">
      <w:r>
        <w:separator/>
      </w:r>
    </w:p>
  </w:endnote>
  <w:endnote w:type="continuationSeparator" w:id="0">
    <w:p w:rsidR="00F60439" w:rsidRDefault="00F604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48CF19-2A3F-48D9-A8A2-9D028872FEC1}"/>
    <w:embedBold r:id="rId2" w:fontKey="{4B69D6E9-6A62-4EFE-8162-9786B37002E0}"/>
  </w:font>
  <w:font w:name="Calibri">
    <w:panose1 w:val="020F0502020204030204"/>
    <w:charset w:val="00"/>
    <w:family w:val="swiss"/>
    <w:pitch w:val="variable"/>
    <w:sig w:usb0="E10002FF" w:usb1="4000ACFF" w:usb2="00000009" w:usb3="00000000" w:csb0="0000019F" w:csb1="00000000"/>
    <w:embedRegular r:id="rId3" w:fontKey="{E36CFD9E-CCB4-49D6-8DBF-A1C8F58E55C1}"/>
    <w:embedBold r:id="rId4" w:fontKey="{A9C2F0B4-6546-49F8-8F7E-B4C0433337B2}"/>
  </w:font>
  <w:font w:name="Segoe UI">
    <w:panose1 w:val="020B0502040204020203"/>
    <w:charset w:val="00"/>
    <w:family w:val="swiss"/>
    <w:pitch w:val="variable"/>
    <w:sig w:usb0="E10022FF" w:usb1="C000E47F" w:usb2="00000029" w:usb3="00000000" w:csb0="000001DF" w:csb1="00000000"/>
    <w:embedRegular r:id="rId5" w:fontKey="{0C815A07-A285-4DBE-BE4E-1934D3FB2E67}"/>
  </w:font>
  <w:font w:name="Cambria">
    <w:panose1 w:val="02040503050406030204"/>
    <w:charset w:val="00"/>
    <w:family w:val="roman"/>
    <w:pitch w:val="variable"/>
    <w:sig w:usb0="E00002FF" w:usb1="400004FF" w:usb2="00000000" w:usb3="00000000" w:csb0="0000019F" w:csb1="00000000"/>
    <w:embedRegular r:id="rId6" w:fontKey="{AC29D397-BFDB-4D1C-B21F-06BB6572FF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39" w:rsidRPr="00B7133A" w:rsidRDefault="00F60439" w:rsidP="00B7133A">
    <w:pPr>
      <w:pStyle w:val="Footer"/>
      <w:tabs>
        <w:tab w:val="clear" w:pos="4680"/>
        <w:tab w:val="clear" w:pos="9360"/>
        <w:tab w:val="center" w:pos="2995"/>
      </w:tabs>
      <w:spacing w:before="120"/>
    </w:pPr>
    <w:r>
      <w:t>[3579-</w:t>
    </w:r>
    <w:r>
      <w:fldChar w:fldCharType="begin"/>
    </w:r>
    <w:r>
      <w:instrText xml:space="preserve"> PAGE  \* MERGEFORMAT </w:instrText>
    </w:r>
    <w:r>
      <w:fldChar w:fldCharType="separate"/>
    </w:r>
    <w:r w:rsidR="007107C9">
      <w:rPr>
        <w:noProof/>
      </w:rPr>
      <w:t>12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39" w:rsidRPr="00B7133A" w:rsidRDefault="00F60439" w:rsidP="00B7133A">
    <w:pPr>
      <w:pStyle w:val="Footer"/>
      <w:tabs>
        <w:tab w:val="clear" w:pos="4680"/>
        <w:tab w:val="clear" w:pos="9360"/>
        <w:tab w:val="center" w:pos="2995"/>
      </w:tabs>
      <w:spacing w:before="120"/>
    </w:pPr>
    <w:r>
      <w:t>[3579]</w:t>
    </w:r>
    <w:r>
      <w:tab/>
    </w:r>
    <w:r>
      <w:fldChar w:fldCharType="begin"/>
    </w:r>
    <w:r>
      <w:instrText xml:space="preserve"> PAGE  \* MERGEFORMAT </w:instrText>
    </w:r>
    <w:r>
      <w:fldChar w:fldCharType="separate"/>
    </w:r>
    <w:r w:rsidR="007107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439" w:rsidRDefault="00F60439" w:rsidP="009F0C77">
      <w:r>
        <w:separator/>
      </w:r>
    </w:p>
  </w:footnote>
  <w:footnote w:type="continuationSeparator" w:id="0">
    <w:p w:rsidR="00F60439" w:rsidRDefault="00F604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84DG15"/>
    <w:docVar w:name="CoverBillType" w:val="b"/>
    <w:docVar w:name="docpath" w:val="L:\Council\bills\BBM\9184DG15.DOCX"/>
    <w:docVar w:name="dvBillNumber" w:val="3579"/>
    <w:docVar w:name="dvBillNumberPrefix" w:val="H. "/>
    <w:docVar w:name="dvOriginalBody" w:val="House"/>
    <w:docVar w:name="dvSteno" w:val="BBM"/>
    <w:docVar w:name="NameofBody" w:val="h"/>
    <w:docVar w:name="vgroup2" w:val="Council"/>
  </w:docVars>
  <w:rsids>
    <w:rsidRoot w:val="00B85F01"/>
    <w:rsid w:val="00011869"/>
    <w:rsid w:val="00015CD6"/>
    <w:rsid w:val="00060F52"/>
    <w:rsid w:val="00084A97"/>
    <w:rsid w:val="000B038B"/>
    <w:rsid w:val="000E1785"/>
    <w:rsid w:val="000F40FA"/>
    <w:rsid w:val="000F6802"/>
    <w:rsid w:val="0010776B"/>
    <w:rsid w:val="00133E66"/>
    <w:rsid w:val="001435A3"/>
    <w:rsid w:val="00146ED3"/>
    <w:rsid w:val="00151044"/>
    <w:rsid w:val="0016219D"/>
    <w:rsid w:val="00187C5D"/>
    <w:rsid w:val="001D08F2"/>
    <w:rsid w:val="001D30FF"/>
    <w:rsid w:val="001D4CBB"/>
    <w:rsid w:val="001D525B"/>
    <w:rsid w:val="001D7F4F"/>
    <w:rsid w:val="001E779A"/>
    <w:rsid w:val="00205238"/>
    <w:rsid w:val="002212A7"/>
    <w:rsid w:val="002321B6"/>
    <w:rsid w:val="00250967"/>
    <w:rsid w:val="002543C8"/>
    <w:rsid w:val="0025541D"/>
    <w:rsid w:val="00284AAE"/>
    <w:rsid w:val="002C0C2C"/>
    <w:rsid w:val="002E5912"/>
    <w:rsid w:val="00301B21"/>
    <w:rsid w:val="00325348"/>
    <w:rsid w:val="0032732C"/>
    <w:rsid w:val="00336AD0"/>
    <w:rsid w:val="00346F7A"/>
    <w:rsid w:val="003475B4"/>
    <w:rsid w:val="0037079A"/>
    <w:rsid w:val="003C4DAB"/>
    <w:rsid w:val="003D01E8"/>
    <w:rsid w:val="003E5288"/>
    <w:rsid w:val="003F6D79"/>
    <w:rsid w:val="004173CB"/>
    <w:rsid w:val="0041760A"/>
    <w:rsid w:val="00417C01"/>
    <w:rsid w:val="00424CA6"/>
    <w:rsid w:val="004403BD"/>
    <w:rsid w:val="004610D4"/>
    <w:rsid w:val="00471406"/>
    <w:rsid w:val="004809EE"/>
    <w:rsid w:val="004B1111"/>
    <w:rsid w:val="004E7D54"/>
    <w:rsid w:val="00511CF6"/>
    <w:rsid w:val="005273C6"/>
    <w:rsid w:val="00530A69"/>
    <w:rsid w:val="00545593"/>
    <w:rsid w:val="00577C6C"/>
    <w:rsid w:val="005C2FE2"/>
    <w:rsid w:val="005E2BC9"/>
    <w:rsid w:val="00605102"/>
    <w:rsid w:val="006215AA"/>
    <w:rsid w:val="00633733"/>
    <w:rsid w:val="006913C9"/>
    <w:rsid w:val="0069470D"/>
    <w:rsid w:val="006C1315"/>
    <w:rsid w:val="007107C9"/>
    <w:rsid w:val="00734F00"/>
    <w:rsid w:val="00785C53"/>
    <w:rsid w:val="007A70AE"/>
    <w:rsid w:val="007E7091"/>
    <w:rsid w:val="007E7515"/>
    <w:rsid w:val="007F69CF"/>
    <w:rsid w:val="008362E8"/>
    <w:rsid w:val="008718F6"/>
    <w:rsid w:val="008773ED"/>
    <w:rsid w:val="008A1768"/>
    <w:rsid w:val="008B6B01"/>
    <w:rsid w:val="008D6DEF"/>
    <w:rsid w:val="008E30D2"/>
    <w:rsid w:val="008F0F33"/>
    <w:rsid w:val="008F4429"/>
    <w:rsid w:val="009269E9"/>
    <w:rsid w:val="0094021A"/>
    <w:rsid w:val="00940D9C"/>
    <w:rsid w:val="009B44AF"/>
    <w:rsid w:val="009C2B6B"/>
    <w:rsid w:val="009C6A0B"/>
    <w:rsid w:val="009E0722"/>
    <w:rsid w:val="009F0C77"/>
    <w:rsid w:val="009F4DD1"/>
    <w:rsid w:val="009F4EB0"/>
    <w:rsid w:val="00A41684"/>
    <w:rsid w:val="00A64E80"/>
    <w:rsid w:val="00A72BCD"/>
    <w:rsid w:val="00A741D9"/>
    <w:rsid w:val="00A833AB"/>
    <w:rsid w:val="00A9741D"/>
    <w:rsid w:val="00AA1BF9"/>
    <w:rsid w:val="00AD4B17"/>
    <w:rsid w:val="00AE61D3"/>
    <w:rsid w:val="00B325BF"/>
    <w:rsid w:val="00B412D4"/>
    <w:rsid w:val="00B7133A"/>
    <w:rsid w:val="00B85F01"/>
    <w:rsid w:val="00B96730"/>
    <w:rsid w:val="00BA30AE"/>
    <w:rsid w:val="00BE3C22"/>
    <w:rsid w:val="00C0345E"/>
    <w:rsid w:val="00C3483A"/>
    <w:rsid w:val="00C74E9D"/>
    <w:rsid w:val="00C82FD3"/>
    <w:rsid w:val="00C92819"/>
    <w:rsid w:val="00CC6B7B"/>
    <w:rsid w:val="00CD2089"/>
    <w:rsid w:val="00D25557"/>
    <w:rsid w:val="00D46FE1"/>
    <w:rsid w:val="00D73A67"/>
    <w:rsid w:val="00D970A9"/>
    <w:rsid w:val="00DF3845"/>
    <w:rsid w:val="00DF70AA"/>
    <w:rsid w:val="00DF78A5"/>
    <w:rsid w:val="00E41911"/>
    <w:rsid w:val="00E92EEF"/>
    <w:rsid w:val="00EA6242"/>
    <w:rsid w:val="00EF2368"/>
    <w:rsid w:val="00F24442"/>
    <w:rsid w:val="00F50AE3"/>
    <w:rsid w:val="00F51864"/>
    <w:rsid w:val="00F60439"/>
    <w:rsid w:val="00F67CF1"/>
    <w:rsid w:val="00F840F0"/>
    <w:rsid w:val="00FB0D0D"/>
    <w:rsid w:val="00FB0DEF"/>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693B814E-A208-4D63-9C24-5A1AC526A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1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0D4"/>
    <w:rPr>
      <w:rFonts w:ascii="Segoe UI" w:eastAsia="Times New Roman" w:hAnsi="Segoe UI" w:cs="Segoe UI"/>
      <w:sz w:val="18"/>
      <w:szCs w:val="18"/>
    </w:rPr>
  </w:style>
  <w:style w:type="paragraph" w:styleId="NoSpacing">
    <w:name w:val="No Spacing"/>
    <w:uiPriority w:val="1"/>
    <w:qFormat/>
    <w:rsid w:val="003475B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895343">
      <w:bodyDiv w:val="1"/>
      <w:marLeft w:val="0"/>
      <w:marRight w:val="0"/>
      <w:marTop w:val="0"/>
      <w:marBottom w:val="0"/>
      <w:divBdr>
        <w:top w:val="none" w:sz="0" w:space="0" w:color="auto"/>
        <w:left w:val="none" w:sz="0" w:space="0" w:color="auto"/>
        <w:bottom w:val="none" w:sz="0" w:space="0" w:color="auto"/>
        <w:right w:val="none" w:sz="0" w:space="0" w:color="auto"/>
      </w:divBdr>
    </w:div>
    <w:div w:id="1974286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92B5C-EDA6-4EFD-96F0-7918B78AB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3777A380.dotm</Template>
  <TotalTime>0</TotalTime>
  <Pages>40</Pages>
  <Words>14674</Words>
  <Characters>77317</Characters>
  <Application>Microsoft Office Word</Application>
  <DocSecurity>0</DocSecurity>
  <Lines>1761</Lines>
  <Paragraphs>405</Paragraphs>
  <ScaleCrop>false</ScaleCrop>
  <HeadingPairs>
    <vt:vector size="2" baseType="variant">
      <vt:variant>
        <vt:lpstr>Title</vt:lpstr>
      </vt:variant>
      <vt:variant>
        <vt:i4>1</vt:i4>
      </vt:variant>
    </vt:vector>
  </HeadingPairs>
  <TitlesOfParts>
    <vt:vector size="1" baseType="lpstr">
      <vt:lpstr>2015-2016 Bill 3579: Subject not yet available - South Carolina Legislature Online</vt:lpstr>
    </vt:vector>
  </TitlesOfParts>
  <Company>LPITS</Company>
  <LinksUpToDate>false</LinksUpToDate>
  <CharactersWithSpaces>92509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3579 Text of Previous Version (Apr. 15, 2015) - South Carolina Legislature Online</dc:title>
  <dc:creator>BRENDA MELTON</dc:creator>
  <cp:lastModifiedBy>Miriam Cook</cp:lastModifiedBy>
  <cp:revision>2</cp:revision>
  <cp:lastPrinted>2015-04-16T00:31:00Z</cp:lastPrinted>
  <dcterms:created xsi:type="dcterms:W3CDTF">2015-04-16T00:33:00Z</dcterms:created>
  <dcterms:modified xsi:type="dcterms:W3CDTF">2015-04-16T00:33:00Z</dcterms:modified>
</cp:coreProperties>
</file>