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10, 2015</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Pr="00217584" w:rsidRDefault="00217584" w:rsidP="00217584">
      <w:pPr>
        <w:tabs>
          <w:tab w:val="right" w:pos="5933"/>
        </w:tabs>
      </w:pPr>
      <w:r>
        <w:tab/>
      </w:r>
      <w:r>
        <w:rPr>
          <w:b/>
          <w:sz w:val="36"/>
        </w:rPr>
        <w:t>S. 357</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286BD1">
        <w:t>Senator Cleary</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3/10/15--S.</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22, 2015.</w:t>
      </w: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(S. 357) </w:t>
      </w:r>
      <w:r w:rsidRPr="00217584">
        <w:rPr>
          <w:color w:val="000000" w:themeColor="text1"/>
          <w:u w:color="000000" w:themeColor="text1"/>
        </w:rPr>
        <w:t>to amend the Code of Laws of South Carolina, 1976, by adding Article 3 to Chapter 30, T</w:t>
      </w:r>
      <w:r w:rsidR="00677CD2">
        <w:rPr>
          <w:color w:val="000000" w:themeColor="text1"/>
          <w:u w:color="000000" w:themeColor="text1"/>
        </w:rPr>
        <w:t>itle 44 so as to be entitled “I</w:t>
      </w:r>
      <w:r w:rsidRPr="00217584">
        <w:rPr>
          <w:color w:val="000000" w:themeColor="text1"/>
          <w:u w:color="000000" w:themeColor="text1"/>
        </w:rPr>
        <w:t>mmunity from Liability for Providin</w:t>
      </w:r>
      <w:r>
        <w:t>g Free Health Care Services”, etc., respectfully</w:t>
      </w: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02B">
        <w:rPr>
          <w:snapToGrid w:val="0"/>
        </w:rPr>
        <w:tab/>
        <w:t>Amend the bill, as and if amended, page 2, by striking line 7 and inserting:</w:t>
      </w: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02B">
        <w:rPr>
          <w:snapToGrid w:val="0"/>
        </w:rPr>
        <w:tab/>
        <w:t>/</w:t>
      </w:r>
      <w:r w:rsidRPr="0000502B">
        <w:rPr>
          <w:snapToGrid w:val="0"/>
        </w:rPr>
        <w:tab/>
      </w:r>
      <w:r w:rsidRPr="0000502B">
        <w:rPr>
          <w:u w:color="000000" w:themeColor="text1"/>
        </w:rPr>
        <w:t>pursuant to Section 15</w:t>
      </w:r>
      <w:r w:rsidRPr="0000502B">
        <w:rPr>
          <w:u w:color="000000" w:themeColor="text1"/>
        </w:rPr>
        <w:noBreakHyphen/>
        <w:t>1</w:t>
      </w:r>
      <w:r w:rsidRPr="0000502B">
        <w:rPr>
          <w:u w:color="000000" w:themeColor="text1"/>
        </w:rPr>
        <w:noBreakHyphen/>
        <w:t>310, mu</w:t>
      </w:r>
      <w:bookmarkStart w:id="0" w:name="temp"/>
      <w:bookmarkEnd w:id="0"/>
      <w:r w:rsidRPr="0000502B">
        <w:rPr>
          <w:u w:color="000000" w:themeColor="text1"/>
        </w:rPr>
        <w:t xml:space="preserve">tatis mutandis.  </w:t>
      </w:r>
      <w:r w:rsidRPr="0000502B">
        <w:rPr>
          <w:u w:val="single" w:color="000000" w:themeColor="text1"/>
        </w:rPr>
        <w:t>For purposes of this section, a health care provider also includes a restricted volunteer dentist as defined in Section 40</w:t>
      </w:r>
      <w:r w:rsidRPr="0000502B">
        <w:rPr>
          <w:u w:val="single" w:color="000000" w:themeColor="text1"/>
        </w:rPr>
        <w:noBreakHyphen/>
        <w:t>15</w:t>
      </w:r>
      <w:r w:rsidRPr="0000502B">
        <w:rPr>
          <w:u w:val="single" w:color="000000" w:themeColor="text1"/>
        </w:rPr>
        <w:noBreakHyphen/>
        <w:t>177.</w:t>
      </w:r>
      <w:r w:rsidRPr="0000502B">
        <w:rPr>
          <w:u w:color="000000" w:themeColor="text1"/>
        </w:rPr>
        <w:t>”</w:t>
      </w:r>
      <w:r w:rsidRPr="0000502B">
        <w:rPr>
          <w:u w:color="000000" w:themeColor="text1"/>
        </w:rPr>
        <w:tab/>
      </w:r>
      <w:r w:rsidRPr="0000502B">
        <w:rPr>
          <w:u w:color="000000" w:themeColor="text1"/>
        </w:rPr>
        <w:tab/>
        <w:t>/</w:t>
      </w: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02B">
        <w:rPr>
          <w:snapToGrid w:val="0"/>
        </w:rPr>
        <w:tab/>
        <w:t>Amend the bill further, as and if amended, page 2, by striking line 24 and inserting:</w:t>
      </w: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0502B">
        <w:rPr>
          <w:u w:color="000000" w:themeColor="text1"/>
        </w:rPr>
        <w:t>/</w:t>
      </w:r>
      <w:r w:rsidRPr="0000502B">
        <w:rPr>
          <w:u w:color="000000" w:themeColor="text1"/>
        </w:rPr>
        <w:tab/>
        <w:t>“Section 38</w:t>
      </w:r>
      <w:r w:rsidRPr="0000502B">
        <w:rPr>
          <w:u w:color="000000" w:themeColor="text1"/>
        </w:rPr>
        <w:noBreakHyphen/>
        <w:t>79</w:t>
      </w:r>
      <w:r w:rsidRPr="0000502B">
        <w:rPr>
          <w:u w:color="000000" w:themeColor="text1"/>
        </w:rPr>
        <w:noBreakHyphen/>
        <w:t>30.</w:t>
      </w:r>
      <w:r w:rsidRPr="0000502B">
        <w:rPr>
          <w:u w:color="000000" w:themeColor="text1"/>
        </w:rPr>
        <w:tab/>
      </w:r>
      <w:r w:rsidRPr="0000502B">
        <w:rPr>
          <w:u w:val="single" w:color="000000" w:themeColor="text1"/>
        </w:rPr>
        <w:t>(A)</w:t>
      </w:r>
      <w:r w:rsidRPr="0000502B">
        <w:rPr>
          <w:u w:color="000000" w:themeColor="text1"/>
        </w:rPr>
        <w:tab/>
        <w:t>No lic</w:t>
      </w:r>
      <w:r>
        <w:rPr>
          <w:u w:color="000000" w:themeColor="text1"/>
        </w:rPr>
        <w:t>ensed health care provider, as</w:t>
      </w:r>
      <w:r>
        <w:rPr>
          <w:u w:color="000000" w:themeColor="text1"/>
        </w:rPr>
        <w:tab/>
      </w:r>
      <w:r>
        <w:rPr>
          <w:u w:color="000000" w:themeColor="text1"/>
        </w:rPr>
        <w:tab/>
      </w:r>
      <w:r w:rsidRPr="0000502B">
        <w:rPr>
          <w:u w:color="000000" w:themeColor="text1"/>
        </w:rPr>
        <w:t>/</w:t>
      </w: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02B">
        <w:rPr>
          <w:snapToGrid w:val="0"/>
        </w:rPr>
        <w:tab/>
        <w:t>Amend the bill further, as and if amended, page 2, by striking line 39 and inserting:</w:t>
      </w: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0502B">
        <w:rPr>
          <w:snapToGrid w:val="0"/>
        </w:rPr>
        <w:t>/</w:t>
      </w:r>
      <w:r w:rsidRPr="0000502B">
        <w:rPr>
          <w:snapToGrid w:val="0"/>
        </w:rPr>
        <w:tab/>
      </w:r>
      <w:r w:rsidRPr="0000502B">
        <w:rPr>
          <w:u w:color="000000" w:themeColor="text1"/>
        </w:rPr>
        <w:t>compensation.</w:t>
      </w: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0502B">
        <w:rPr>
          <w:u w:color="000000" w:themeColor="text1"/>
        </w:rPr>
        <w:tab/>
      </w:r>
      <w:r w:rsidRPr="0000502B">
        <w:rPr>
          <w:u w:val="single" w:color="000000" w:themeColor="text1"/>
        </w:rPr>
        <w:t>(B)</w:t>
      </w:r>
      <w:r w:rsidRPr="0000502B">
        <w:rPr>
          <w:u w:color="000000" w:themeColor="text1"/>
        </w:rPr>
        <w:tab/>
      </w:r>
      <w:r w:rsidRPr="0000502B">
        <w:rPr>
          <w:u w:val="single" w:color="000000" w:themeColor="text1"/>
        </w:rPr>
        <w:t>For purposes of this section, a health care provider also includes a restricted volunteer dentist as defined in Section 40</w:t>
      </w:r>
      <w:r w:rsidRPr="0000502B">
        <w:rPr>
          <w:u w:val="single" w:color="000000" w:themeColor="text1"/>
        </w:rPr>
        <w:noBreakHyphen/>
        <w:t>15</w:t>
      </w:r>
      <w:r w:rsidRPr="0000502B">
        <w:rPr>
          <w:u w:val="single" w:color="000000" w:themeColor="text1"/>
        </w:rPr>
        <w:noBreakHyphen/>
        <w:t>177.</w:t>
      </w:r>
      <w:r w:rsidRPr="0000502B">
        <w:rPr>
          <w:u w:color="000000" w:themeColor="text1"/>
        </w:rPr>
        <w:t>”</w:t>
      </w:r>
      <w:r w:rsidRPr="0000502B">
        <w:rPr>
          <w:u w:color="000000" w:themeColor="text1"/>
        </w:rPr>
        <w:tab/>
      </w:r>
      <w:r w:rsidRPr="0000502B">
        <w:rPr>
          <w:u w:color="000000" w:themeColor="text1"/>
        </w:rPr>
        <w:tab/>
        <w:t>/</w:t>
      </w: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02B">
        <w:rPr>
          <w:snapToGrid w:val="0"/>
        </w:rPr>
        <w:tab/>
        <w:t>Renumber sections to conform.</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0502B">
        <w:rPr>
          <w:snapToGrid w:val="0"/>
        </w:rPr>
        <w:tab/>
        <w:t>Amend title to conform.</w:t>
      </w:r>
    </w:p>
    <w:p w:rsidR="00217584" w:rsidRPr="0000502B"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7584" w:rsidRDefault="00601215"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HARVE</w:t>
      </w:r>
      <w:r w:rsidR="00217584">
        <w:t>Y S. PEELER, JR. for Committee.</w:t>
      </w:r>
    </w:p>
    <w:p w:rsidR="00217584" w:rsidRP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17584" w:rsidRDefault="00217584"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17584" w:rsidSect="002175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3DC0" w:rsidRDefault="00653DC0"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76" w:rsidRDefault="009F1676"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157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sidR="00CE3139">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sidR="00634828">
        <w:rPr>
          <w:color w:val="000000" w:themeColor="text1"/>
          <w:u w:color="000000" w:themeColor="text1"/>
        </w:rPr>
        <w:t>; AND TO AMEND SECTION 38</w:t>
      </w:r>
      <w:r w:rsidR="00B2219C">
        <w:rPr>
          <w:color w:val="000000" w:themeColor="text1"/>
          <w:u w:color="000000" w:themeColor="text1"/>
        </w:rPr>
        <w:noBreakHyphen/>
      </w:r>
      <w:r w:rsidR="00634828">
        <w:rPr>
          <w:color w:val="000000" w:themeColor="text1"/>
          <w:u w:color="000000" w:themeColor="text1"/>
        </w:rPr>
        <w:t>79</w:t>
      </w:r>
      <w:r w:rsidR="00B2219C">
        <w:rPr>
          <w:color w:val="000000" w:themeColor="text1"/>
          <w:u w:color="000000" w:themeColor="text1"/>
        </w:rPr>
        <w:noBreakHyphen/>
      </w:r>
      <w:r w:rsidR="00634828">
        <w:rPr>
          <w:color w:val="000000" w:themeColor="text1"/>
          <w:u w:color="000000" w:themeColor="text1"/>
        </w:rPr>
        <w:t xml:space="preserve">30, </w:t>
      </w:r>
      <w:r w:rsidR="008378BD">
        <w:rPr>
          <w:color w:val="000000" w:themeColor="text1"/>
          <w:u w:color="000000" w:themeColor="text1"/>
        </w:rPr>
        <w:t xml:space="preserve">AS AMENDED, </w:t>
      </w:r>
      <w:r w:rsidR="00634828">
        <w:rPr>
          <w:color w:val="000000" w:themeColor="text1"/>
          <w:u w:color="000000" w:themeColor="text1"/>
        </w:rPr>
        <w:t>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15794" w:rsidRDefault="00C1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794" w:rsidRDefault="00C15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1.</w:t>
      </w:r>
      <w:r w:rsidRPr="00693BCF">
        <w:rPr>
          <w:color w:val="000000" w:themeColor="text1"/>
          <w:u w:color="000000" w:themeColor="text1"/>
        </w:rPr>
        <w:tab/>
        <w:t>Chapter 30, Title 44 of the 1976 Code is amended by adding:</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3BCF">
        <w:rPr>
          <w:color w:val="000000" w:themeColor="text1"/>
          <w:u w:color="000000" w:themeColor="text1"/>
        </w:rPr>
        <w:t>Article 3</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073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Immunity from Liability</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for Providing Free Health Care Services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ab/>
        <w:t>Section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310.</w:t>
      </w:r>
      <w:r w:rsidRPr="00693BCF">
        <w:rPr>
          <w:color w:val="000000" w:themeColor="text1"/>
          <w:u w:color="000000" w:themeColor="text1"/>
        </w:rPr>
        <w:tab/>
        <w:t>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pursuant to Section 15</w:t>
      </w:r>
      <w:r w:rsidR="00B2219C">
        <w:rPr>
          <w:color w:val="000000" w:themeColor="text1"/>
          <w:u w:color="000000" w:themeColor="text1"/>
        </w:rPr>
        <w:noBreakHyphen/>
      </w:r>
      <w:r w:rsidRPr="00693BCF">
        <w:rPr>
          <w:color w:val="000000" w:themeColor="text1"/>
          <w:u w:color="000000" w:themeColor="text1"/>
        </w:rPr>
        <w:t>1</w:t>
      </w:r>
      <w:r w:rsidR="00B2219C">
        <w:rPr>
          <w:color w:val="000000" w:themeColor="text1"/>
          <w:u w:color="000000" w:themeColor="text1"/>
        </w:rPr>
        <w:noBreakHyphen/>
      </w:r>
      <w:r w:rsidRPr="00693BCF">
        <w:rPr>
          <w:color w:val="000000" w:themeColor="text1"/>
          <w:u w:color="000000" w:themeColor="text1"/>
        </w:rPr>
        <w:t>310, mutatis mutandis.”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2.</w:t>
      </w:r>
      <w:r w:rsidRPr="00693BCF">
        <w:rPr>
          <w:color w:val="000000" w:themeColor="text1"/>
          <w:u w:color="000000" w:themeColor="text1"/>
        </w:rPr>
        <w:tab/>
        <w:t>A.</w:t>
      </w:r>
      <w:r w:rsidRPr="00693BCF">
        <w:rPr>
          <w:color w:val="000000" w:themeColor="text1"/>
          <w:u w:color="000000" w:themeColor="text1"/>
        </w:rPr>
        <w:tab/>
      </w:r>
      <w:r w:rsidRPr="00693BCF">
        <w:rPr>
          <w:color w:val="000000" w:themeColor="text1"/>
          <w:u w:color="000000" w:themeColor="text1"/>
        </w:rPr>
        <w:tab/>
        <w:t>Chapter 30, Title 44 of the 1976 Code is reentitled “Health Care Professionals”.</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B.</w:t>
      </w:r>
      <w:r w:rsidRPr="00693BCF">
        <w:rPr>
          <w:color w:val="000000" w:themeColor="text1"/>
          <w:u w:color="000000" w:themeColor="text1"/>
        </w:rPr>
        <w:tab/>
      </w:r>
      <w:r w:rsidRPr="00693BCF">
        <w:rPr>
          <w:color w:val="000000" w:themeColor="text1"/>
          <w:u w:color="000000" w:themeColor="text1"/>
        </w:rPr>
        <w:tab/>
        <w:t>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are designated as Article 1, Chapter 30, Title 44 and entitled “Health Care Professional Compliance Act”.</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3.</w:t>
      </w:r>
      <w:r w:rsidRPr="00693BCF">
        <w:rPr>
          <w:color w:val="000000" w:themeColor="text1"/>
          <w:u w:color="000000" w:themeColor="text1"/>
        </w:rPr>
        <w:tab/>
        <w:t>When, at the time of printing the Code of Laws, it is practically and economically feasible, the Code Commissioner shall change references to “chapter” in Sections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10 through 44</w:t>
      </w:r>
      <w:r w:rsidR="00B2219C">
        <w:rPr>
          <w:color w:val="000000" w:themeColor="text1"/>
          <w:u w:color="000000" w:themeColor="text1"/>
        </w:rPr>
        <w:noBreakHyphen/>
      </w:r>
      <w:r w:rsidRPr="00693BCF">
        <w:rPr>
          <w:color w:val="000000" w:themeColor="text1"/>
          <w:u w:color="000000" w:themeColor="text1"/>
        </w:rPr>
        <w:t>30</w:t>
      </w:r>
      <w:r w:rsidR="00B2219C">
        <w:rPr>
          <w:color w:val="000000" w:themeColor="text1"/>
          <w:u w:color="000000" w:themeColor="text1"/>
        </w:rPr>
        <w:noBreakHyphen/>
      </w:r>
      <w:r w:rsidRPr="00693BCF">
        <w:rPr>
          <w:color w:val="000000" w:themeColor="text1"/>
          <w:u w:color="000000" w:themeColor="text1"/>
        </w:rPr>
        <w:t>90 of the 1976 Code to “article”.</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4.</w:t>
      </w:r>
      <w:r w:rsidRPr="00693BCF">
        <w:rPr>
          <w:color w:val="000000" w:themeColor="text1"/>
          <w:u w:color="000000" w:themeColor="text1"/>
        </w:rPr>
        <w:tab/>
        <w:t>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30 of the 1976 Code</w:t>
      </w:r>
      <w:r w:rsidR="008378BD">
        <w:rPr>
          <w:color w:val="000000" w:themeColor="text1"/>
          <w:u w:color="000000" w:themeColor="text1"/>
        </w:rPr>
        <w:t xml:space="preserve">, as last amended by Act 153 of 2010, is further </w:t>
      </w:r>
      <w:r w:rsidRPr="00693BCF">
        <w:rPr>
          <w:color w:val="000000" w:themeColor="text1"/>
          <w:u w:color="000000" w:themeColor="text1"/>
        </w:rPr>
        <w:t>amended to read:</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ab/>
        <w:t>“Section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30.</w:t>
      </w:r>
      <w:r w:rsidRPr="00693BCF">
        <w:rPr>
          <w:color w:val="000000" w:themeColor="text1"/>
          <w:u w:color="000000" w:themeColor="text1"/>
        </w:rPr>
        <w:tab/>
      </w:r>
      <w:r w:rsidRPr="00693BCF">
        <w:rPr>
          <w:color w:val="000000" w:themeColor="text1"/>
          <w:u w:color="000000" w:themeColor="text1"/>
        </w:rPr>
        <w:tab/>
        <w:t>No licensed health care provider, as defined in Section 38</w:t>
      </w:r>
      <w:r w:rsidR="00B2219C">
        <w:rPr>
          <w:color w:val="000000" w:themeColor="text1"/>
          <w:u w:color="000000" w:themeColor="text1"/>
        </w:rPr>
        <w:noBreakHyphen/>
      </w:r>
      <w:r w:rsidRPr="00693BCF">
        <w:rPr>
          <w:color w:val="000000" w:themeColor="text1"/>
          <w:u w:color="000000" w:themeColor="text1"/>
        </w:rPr>
        <w:t>79</w:t>
      </w:r>
      <w:r w:rsidR="00B2219C">
        <w:rPr>
          <w:color w:val="000000" w:themeColor="text1"/>
          <w:u w:color="000000" w:themeColor="text1"/>
        </w:rPr>
        <w:noBreakHyphen/>
      </w:r>
      <w:r w:rsidRPr="00693BCF">
        <w:rPr>
          <w:color w:val="000000" w:themeColor="text1"/>
          <w:u w:color="000000" w:themeColor="text1"/>
        </w:rPr>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00B2219C" w:rsidRPr="00B2219C">
        <w:rPr>
          <w:color w:val="000000" w:themeColor="text1"/>
          <w:u w:color="000000" w:themeColor="text1"/>
        </w:rPr>
        <w:t>’</w:t>
      </w:r>
      <w:r w:rsidRPr="00693BCF">
        <w:rPr>
          <w:color w:val="000000" w:themeColor="text1"/>
          <w:u w:color="000000" w:themeColor="text1"/>
        </w:rPr>
        <w:t xml:space="preserve">s gross negligence or wilful misconduct. The agreement to provide a voluntary, noncompensated service must be made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before rendering service in the case of a nonemergency and may be evidenced by the provider</w:t>
      </w:r>
      <w:r w:rsidR="00B2219C" w:rsidRPr="00B2219C">
        <w:rPr>
          <w:color w:val="000000" w:themeColor="text1"/>
          <w:u w:color="000000" w:themeColor="text1"/>
        </w:rPr>
        <w:t>’</w:t>
      </w:r>
      <w:r w:rsidRPr="00693BCF">
        <w:rPr>
          <w:color w:val="000000" w:themeColor="text1"/>
          <w:u w:color="000000" w:themeColor="text1"/>
        </w:rPr>
        <w:t xml:space="preserve">s giving notice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to the patient or to the person responsible for the patient</w:t>
      </w:r>
      <w:r w:rsidR="00B2219C" w:rsidRPr="00B2219C">
        <w:rPr>
          <w:color w:val="000000" w:themeColor="text1"/>
          <w:u w:color="000000" w:themeColor="text1"/>
        </w:rPr>
        <w:t>’</w:t>
      </w:r>
      <w:r w:rsidRPr="00693BCF">
        <w:rPr>
          <w:color w:val="000000" w:themeColor="text1"/>
          <w:u w:color="000000" w:themeColor="text1"/>
        </w:rPr>
        <w:t>s care and acting for the patient that the service being rendered is voluntary and without compensation.”</w:t>
      </w:r>
    </w:p>
    <w:p w:rsidR="00B7073F" w:rsidRPr="00693BCF" w:rsidRDefault="00B7073F"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794" w:rsidRDefault="00B7073F" w:rsidP="006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BCF">
        <w:rPr>
          <w:color w:val="000000" w:themeColor="text1"/>
          <w:u w:color="000000" w:themeColor="text1"/>
        </w:rPr>
        <w:t>SECTION</w:t>
      </w:r>
      <w:r w:rsidRPr="00693BCF">
        <w:rPr>
          <w:color w:val="000000" w:themeColor="text1"/>
          <w:u w:color="000000" w:themeColor="text1"/>
        </w:rPr>
        <w:tab/>
        <w:t>5.</w:t>
      </w:r>
      <w:r w:rsidRPr="00693BCF">
        <w:rPr>
          <w:color w:val="000000" w:themeColor="text1"/>
          <w:u w:color="000000" w:themeColor="text1"/>
        </w:rPr>
        <w:tab/>
        <w:t>This act takes effect upon approval by the Governo</w:t>
      </w:r>
      <w:r w:rsidR="00C15794">
        <w:t>r.</w:t>
      </w:r>
    </w:p>
    <w:p w:rsidR="005C5661" w:rsidRDefault="00B221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025" w:rsidRDefault="00B37025" w:rsidP="00B37025">
      <w:pPr>
        <w:suppressAutoHyphens/>
      </w:pPr>
    </w:p>
    <w:sectPr w:rsidR="00B37025" w:rsidSect="002175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794" w:rsidRDefault="00C15794" w:rsidP="009F0C77">
      <w:r>
        <w:separator/>
      </w:r>
    </w:p>
  </w:endnote>
  <w:endnote w:type="continuationSeparator" w:id="0">
    <w:p w:rsidR="00C15794" w:rsidRDefault="00C15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80FE3D-F46A-4162-BF23-0A42989B5D40}"/>
    <w:embedBold r:id="rId2" w:fontKey="{94E78A7B-4E3E-496B-9B44-CE9BBB417B9B}"/>
  </w:font>
  <w:font w:name="Calibri">
    <w:panose1 w:val="020F0502020204030204"/>
    <w:charset w:val="00"/>
    <w:family w:val="swiss"/>
    <w:pitch w:val="variable"/>
    <w:sig w:usb0="E10002FF" w:usb1="4000ACFF" w:usb2="00000009" w:usb3="00000000" w:csb0="0000019F" w:csb1="00000000"/>
    <w:embedRegular r:id="rId3" w:fontKey="{D5D3C6FB-9A7C-4E3E-A4A0-4FA19E9C3C36}"/>
  </w:font>
  <w:font w:name="Segoe UI">
    <w:panose1 w:val="020B0502040204020203"/>
    <w:charset w:val="00"/>
    <w:family w:val="swiss"/>
    <w:pitch w:val="variable"/>
    <w:sig w:usb0="E10022FF" w:usb1="C000E47F" w:usb2="00000029" w:usb3="00000000" w:csb0="000001DF" w:csb1="00000000"/>
    <w:embedRegular r:id="rId4" w:fontKey="{47D45287-C046-4538-A4AC-B2E9B66AF8DD}"/>
  </w:font>
  <w:font w:name="Cambria">
    <w:panose1 w:val="02040503050406030204"/>
    <w:charset w:val="00"/>
    <w:family w:val="roman"/>
    <w:pitch w:val="variable"/>
    <w:sig w:usb0="E00002FF" w:usb1="400004FF" w:usb2="00000000" w:usb3="00000000" w:csb0="0000019F" w:csb1="00000000"/>
    <w:embedRegular r:id="rId5" w:fontKey="{599E222B-998D-45AF-BDE9-F7BB45F68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61" w:rsidRPr="00653DC0" w:rsidRDefault="00653DC0" w:rsidP="00653DC0">
    <w:pPr>
      <w:pStyle w:val="Footer"/>
      <w:tabs>
        <w:tab w:val="clear" w:pos="4680"/>
        <w:tab w:val="clear" w:pos="9360"/>
        <w:tab w:val="center" w:pos="2995"/>
      </w:tabs>
      <w:spacing w:before="120"/>
    </w:pPr>
    <w:r>
      <w:t>[357</w:t>
    </w:r>
    <w:r w:rsidR="00217584">
      <w:t>-</w:t>
    </w:r>
    <w:r w:rsidR="00217584">
      <w:fldChar w:fldCharType="begin"/>
    </w:r>
    <w:r w:rsidR="00217584">
      <w:instrText xml:space="preserve"> PAGE  \* MERGEFORMAT </w:instrText>
    </w:r>
    <w:r w:rsidR="00217584">
      <w:fldChar w:fldCharType="separate"/>
    </w:r>
    <w:r w:rsidR="00B37025">
      <w:rPr>
        <w:noProof/>
      </w:rPr>
      <w:t>2</w:t>
    </w:r>
    <w:r w:rsidR="00217584">
      <w:fldChar w:fldCharType="end"/>
    </w:r>
    <w:r w:rsidR="002175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584" w:rsidRPr="00653DC0" w:rsidRDefault="00217584" w:rsidP="00653DC0">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sidR="00B370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794" w:rsidRDefault="00C15794" w:rsidP="009F0C77">
      <w:r>
        <w:separator/>
      </w:r>
    </w:p>
  </w:footnote>
  <w:footnote w:type="continuationSeparator" w:id="0">
    <w:p w:rsidR="00C15794" w:rsidRDefault="00C15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26VR15"/>
    <w:docVar w:name="CoverBillType" w:val="b"/>
    <w:docVar w:name="docpath" w:val="L:\Council\bills\BH\26226VR15.DOCX"/>
    <w:docVar w:name="dvBillNumber" w:val="357"/>
    <w:docVar w:name="dvBillNumberPrefix" w:val="S. "/>
    <w:docVar w:name="dvOriginalBody" w:val="Senate"/>
    <w:docVar w:name="dvSteno" w:val="BH"/>
    <w:docVar w:name="NameofBody" w:val="s"/>
    <w:docVar w:name="vgroup2" w:val="Council"/>
  </w:docVars>
  <w:rsids>
    <w:rsidRoot w:val="00C1579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7584"/>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493E"/>
    <w:rsid w:val="004809EE"/>
    <w:rsid w:val="00511EE9"/>
    <w:rsid w:val="00513864"/>
    <w:rsid w:val="00521E00"/>
    <w:rsid w:val="00577C6C"/>
    <w:rsid w:val="0058501B"/>
    <w:rsid w:val="005C5661"/>
    <w:rsid w:val="00601215"/>
    <w:rsid w:val="0061228A"/>
    <w:rsid w:val="006215AA"/>
    <w:rsid w:val="006340D9"/>
    <w:rsid w:val="00634828"/>
    <w:rsid w:val="00643B8E"/>
    <w:rsid w:val="00653DC0"/>
    <w:rsid w:val="00665EBC"/>
    <w:rsid w:val="00677CD2"/>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78BD"/>
    <w:rsid w:val="00872729"/>
    <w:rsid w:val="008E1C3B"/>
    <w:rsid w:val="008F4429"/>
    <w:rsid w:val="00932670"/>
    <w:rsid w:val="009352BB"/>
    <w:rsid w:val="00990668"/>
    <w:rsid w:val="009B397B"/>
    <w:rsid w:val="009F0C77"/>
    <w:rsid w:val="009F1676"/>
    <w:rsid w:val="009F4DD1"/>
    <w:rsid w:val="00A64E80"/>
    <w:rsid w:val="00A741D9"/>
    <w:rsid w:val="00A9741D"/>
    <w:rsid w:val="00AD4B17"/>
    <w:rsid w:val="00AE5E65"/>
    <w:rsid w:val="00B2219C"/>
    <w:rsid w:val="00B26FA6"/>
    <w:rsid w:val="00B37025"/>
    <w:rsid w:val="00B7073F"/>
    <w:rsid w:val="00B741CB"/>
    <w:rsid w:val="00B934F3"/>
    <w:rsid w:val="00BB6347"/>
    <w:rsid w:val="00BD2134"/>
    <w:rsid w:val="00C038D8"/>
    <w:rsid w:val="00C045DD"/>
    <w:rsid w:val="00C15794"/>
    <w:rsid w:val="00C3136F"/>
    <w:rsid w:val="00C3483A"/>
    <w:rsid w:val="00C74E9D"/>
    <w:rsid w:val="00C82FD3"/>
    <w:rsid w:val="00CC6B7B"/>
    <w:rsid w:val="00CD3619"/>
    <w:rsid w:val="00CE313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D7040-D033-4C11-9928-91F8B31A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22863-E61E-4A78-B976-104D4F2FC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4509967B.dotm</Template>
  <TotalTime>0</TotalTime>
  <Pages>4</Pages>
  <Words>727</Words>
  <Characters>3698</Characters>
  <Application>Microsoft Office Word</Application>
  <DocSecurity>0</DocSecurity>
  <Lines>127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 Text of Previous Version (Mar. 10, 2015) - South Carolina Legislature Online</dc:title>
  <dc:subject/>
  <dc:creator>%USERNAME%</dc:creator>
  <cp:keywords/>
  <dc:description/>
  <cp:lastModifiedBy>Miriam Cook</cp:lastModifiedBy>
  <cp:revision>2</cp:revision>
  <cp:lastPrinted>2015-01-20T14:15:00Z</cp:lastPrinted>
  <dcterms:created xsi:type="dcterms:W3CDTF">2015-03-10T20:41:00Z</dcterms:created>
  <dcterms:modified xsi:type="dcterms:W3CDTF">2015-03-10T20:41:00Z</dcterms:modified>
</cp:coreProperties>
</file>