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239" w:rsidRDefault="00104239" w:rsidP="00071C48">
      <w:bookmarkStart w:id="0" w:name="_GoBack"/>
      <w:bookmarkEnd w:id="0"/>
    </w:p>
    <w:p w:rsidR="00071C48" w:rsidRDefault="00071C48" w:rsidP="00071C48"/>
    <w:p w:rsidR="00071C48" w:rsidRDefault="00071C48" w:rsidP="00071C48"/>
    <w:p w:rsidR="00071C48" w:rsidRDefault="00071C48" w:rsidP="00071C48"/>
    <w:p w:rsidR="00071C48" w:rsidRDefault="00071C48" w:rsidP="00071C48"/>
    <w:p w:rsidR="00071C48" w:rsidRDefault="00071C48" w:rsidP="00071C48"/>
    <w:p w:rsidR="00071C48" w:rsidRDefault="00071C48" w:rsidP="00071C48"/>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8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A28D5">
        <w:rPr>
          <w:color w:val="000000" w:themeColor="text1"/>
          <w:u w:color="000000" w:themeColor="text1"/>
        </w:rPr>
        <w:t>TO AMEND THE CODE OF LAWS OF SOUTH CAROLINA, 1976, BY ADDING SECTION 11</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r>
      <w:r w:rsidRPr="00FA28D5">
        <w:rPr>
          <w:color w:val="000000" w:themeColor="text1"/>
          <w:u w:color="000000" w:themeColor="text1"/>
        </w:rPr>
        <w:t xml:space="preserve">240 SO AS TO CREATE THE </w:t>
      </w:r>
      <w:r>
        <w:rPr>
          <w:color w:val="000000" w:themeColor="text1"/>
          <w:u w:color="000000" w:themeColor="text1"/>
        </w:rPr>
        <w:t>“</w:t>
      </w:r>
      <w:r w:rsidRPr="00FA28D5">
        <w:rPr>
          <w:color w:val="000000" w:themeColor="text1"/>
          <w:u w:color="000000" w:themeColor="text1"/>
        </w:rPr>
        <w:t>SOUTH CAROLINA FAMILY FRIENDLY FUND</w:t>
      </w:r>
      <w:r>
        <w:rPr>
          <w:color w:val="000000" w:themeColor="text1"/>
          <w:u w:color="000000" w:themeColor="text1"/>
        </w:rPr>
        <w:t>”</w:t>
      </w:r>
      <w:r w:rsidRPr="00FA28D5">
        <w:rPr>
          <w:color w:val="000000" w:themeColor="text1"/>
          <w:u w:color="000000" w:themeColor="text1"/>
        </w:rPr>
        <w:t xml:space="preserve"> TO ASSIST FAMILIES WITH CHILDREN WITH INTELLECTUAL </w:t>
      </w:r>
      <w:r w:rsidR="00BF29B0">
        <w:rPr>
          <w:color w:val="000000" w:themeColor="text1"/>
          <w:u w:color="000000" w:themeColor="text1"/>
        </w:rPr>
        <w:t xml:space="preserve">AND PHYSICAL </w:t>
      </w:r>
      <w:r w:rsidRPr="00FA28D5">
        <w:rPr>
          <w:color w:val="000000" w:themeColor="text1"/>
          <w:u w:color="000000" w:themeColor="text1"/>
        </w:rPr>
        <w:t>DISABILITIES; BY ADDING 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 xml:space="preserve">3760 </w:t>
      </w:r>
      <w:r w:rsidR="000C7EDF">
        <w:rPr>
          <w:color w:val="000000" w:themeColor="text1"/>
          <w:u w:color="000000" w:themeColor="text1"/>
        </w:rPr>
        <w:t xml:space="preserve">SO AS </w:t>
      </w:r>
      <w:r w:rsidRPr="00FA28D5">
        <w:rPr>
          <w:color w:val="000000" w:themeColor="text1"/>
          <w:u w:color="000000" w:themeColor="text1"/>
        </w:rPr>
        <w:t xml:space="preserve">TO PROVIDE FOR AN INDIVIDUAL INCOME TAX CREDIT TO INDIVIDUALS WHO CONTRIBUTE TO </w:t>
      </w:r>
      <w:r w:rsidR="00886B4B">
        <w:rPr>
          <w:color w:val="000000" w:themeColor="text1"/>
          <w:u w:color="000000" w:themeColor="text1"/>
        </w:rPr>
        <w:t>A FAMILY WITH A CHILD WITH AN INTELLECTUAL OR PHYSICAL DISABILITY</w:t>
      </w:r>
      <w:r w:rsidRPr="00FA28D5">
        <w:rPr>
          <w:color w:val="000000" w:themeColor="text1"/>
          <w:u w:color="000000" w:themeColor="text1"/>
        </w:rPr>
        <w:t xml:space="preserve">; AND </w:t>
      </w:r>
      <w:r w:rsidR="00D46B5C">
        <w:rPr>
          <w:color w:val="000000" w:themeColor="text1"/>
          <w:u w:color="000000" w:themeColor="text1"/>
        </w:rPr>
        <w:t>TO</w:t>
      </w:r>
      <w:r w:rsidRPr="00FA28D5">
        <w:rPr>
          <w:color w:val="000000" w:themeColor="text1"/>
          <w:u w:color="000000" w:themeColor="text1"/>
        </w:rPr>
        <w:t xml:space="preserve"> AMEND 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5060, RELATING TO VOLUNTARY CONTRIBUTIONS MADE BY AN INDIVIDUAL BY MEANS OF THE INCOME TAX RETURN CHECK OFF, SO AS TO ADD THE SOUTH CAROLINA FAMILY FRIENDLY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802" w:rsidRDefault="00320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802" w:rsidRDefault="00320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159" w:rsidRDefault="00320802"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3159" w:rsidRPr="00FA28D5">
        <w:rPr>
          <w:color w:val="000000" w:themeColor="text1"/>
          <w:u w:color="000000" w:themeColor="text1"/>
        </w:rPr>
        <w:t>Article 1, Chapter 11, Title 11 of the 1976 Code is amended by adding:</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8D5">
        <w:rPr>
          <w:color w:val="000000" w:themeColor="text1"/>
          <w:u w:color="000000" w:themeColor="text1"/>
        </w:rPr>
        <w:t>“Section 11</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t>240.</w:t>
      </w:r>
      <w:r>
        <w:rPr>
          <w:color w:val="000000" w:themeColor="text1"/>
          <w:u w:color="000000" w:themeColor="text1"/>
        </w:rPr>
        <w:tab/>
      </w:r>
      <w:r w:rsidRPr="00FA28D5">
        <w:rPr>
          <w:color w:val="000000" w:themeColor="text1"/>
          <w:u w:color="000000" w:themeColor="text1"/>
        </w:rPr>
        <w:t xml:space="preserve">There is created the </w:t>
      </w:r>
      <w:r w:rsidRPr="00CF3159">
        <w:rPr>
          <w:color w:val="000000" w:themeColor="text1"/>
          <w:u w:color="000000" w:themeColor="text1"/>
        </w:rPr>
        <w:t>‘</w:t>
      </w:r>
      <w:r w:rsidRPr="00FA28D5">
        <w:rPr>
          <w:color w:val="000000" w:themeColor="text1"/>
          <w:u w:color="000000" w:themeColor="text1"/>
        </w:rPr>
        <w:t>South Carolina Family Friendly Fund</w:t>
      </w:r>
      <w:r w:rsidRPr="00CF3159">
        <w:rPr>
          <w:color w:val="000000" w:themeColor="text1"/>
          <w:u w:color="000000" w:themeColor="text1"/>
        </w:rPr>
        <w:t>’</w:t>
      </w:r>
      <w:r w:rsidRPr="00FA28D5">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Fund revenue must be used by the Department of Disabilities and Special Needs to provide financial assistance to families with children with intellectual </w:t>
      </w:r>
      <w:r w:rsidR="00BF29B0">
        <w:rPr>
          <w:color w:val="000000" w:themeColor="text1"/>
          <w:u w:color="000000" w:themeColor="text1"/>
        </w:rPr>
        <w:t xml:space="preserve">and physical </w:t>
      </w:r>
      <w:r w:rsidRPr="00FA28D5">
        <w:rPr>
          <w:color w:val="000000" w:themeColor="text1"/>
          <w:u w:color="000000" w:themeColor="text1"/>
        </w:rPr>
        <w:t>disabilities and may not be appropriated for any other purpose.</w:t>
      </w:r>
      <w:r w:rsidR="00B92B17">
        <w:rPr>
          <w:color w:val="000000" w:themeColor="text1"/>
          <w:u w:color="000000" w:themeColor="text1"/>
        </w:rPr>
        <w:t xml:space="preserve">  The department may promulgate regulations necessary to implement the provisions of this section.</w:t>
      </w:r>
      <w:r w:rsidRPr="00FA28D5">
        <w:rPr>
          <w:color w:val="000000" w:themeColor="text1"/>
          <w:u w:color="000000" w:themeColor="text1"/>
        </w:rPr>
        <w:t>”</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28D5">
        <w:rPr>
          <w:color w:val="000000" w:themeColor="text1"/>
          <w:u w:color="000000" w:themeColor="text1"/>
        </w:rPr>
        <w:t>2.</w:t>
      </w:r>
      <w:r>
        <w:rPr>
          <w:color w:val="000000" w:themeColor="text1"/>
          <w:u w:color="000000" w:themeColor="text1"/>
        </w:rPr>
        <w:tab/>
      </w:r>
      <w:r w:rsidRPr="00FA28D5">
        <w:rPr>
          <w:color w:val="000000" w:themeColor="text1"/>
          <w:u w:color="000000" w:themeColor="text1"/>
        </w:rPr>
        <w:t>Article 25, Chapter 6, Title 12 of the 1976 Code is amended by adding:</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Pr="00FA28D5" w:rsidRDefault="00CF3159" w:rsidP="008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8D5">
        <w:rPr>
          <w:color w:val="000000" w:themeColor="text1"/>
          <w:u w:color="000000" w:themeColor="text1"/>
        </w:rPr>
        <w:t>“Section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3760.</w:t>
      </w:r>
      <w:r>
        <w:rPr>
          <w:color w:val="000000" w:themeColor="text1"/>
          <w:u w:color="000000" w:themeColor="text1"/>
        </w:rPr>
        <w:tab/>
      </w:r>
      <w:r w:rsidRPr="00FA28D5">
        <w:rPr>
          <w:color w:val="000000" w:themeColor="text1"/>
          <w:u w:color="000000" w:themeColor="text1"/>
        </w:rPr>
        <w:t xml:space="preserve">An individual who contributes to </w:t>
      </w:r>
      <w:r w:rsidR="00886B4B">
        <w:rPr>
          <w:color w:val="000000" w:themeColor="text1"/>
          <w:u w:color="000000" w:themeColor="text1"/>
        </w:rPr>
        <w:t>a family with a child with an intellectual or physical disability</w:t>
      </w:r>
      <w:r w:rsidRPr="00FA28D5">
        <w:rPr>
          <w:color w:val="000000" w:themeColor="text1"/>
          <w:u w:color="000000" w:themeColor="text1"/>
        </w:rPr>
        <w:t xml:space="preserve"> is allowed a nonrefundable income tax credit equal to twenty</w:t>
      </w:r>
      <w:r>
        <w:rPr>
          <w:color w:val="000000" w:themeColor="text1"/>
          <w:u w:color="000000" w:themeColor="text1"/>
        </w:rPr>
        <w:noBreakHyphen/>
      </w:r>
      <w:r w:rsidRPr="00FA28D5">
        <w:rPr>
          <w:color w:val="000000" w:themeColor="text1"/>
          <w:u w:color="000000" w:themeColor="text1"/>
        </w:rPr>
        <w:t xml:space="preserve">five percent of the contribution except that the amount of the credit in any year may not exceed five thousand dollars. </w:t>
      </w:r>
      <w:r w:rsidR="00886B4B">
        <w:rPr>
          <w:color w:val="000000" w:themeColor="text1"/>
          <w:u w:color="000000" w:themeColor="text1"/>
        </w:rPr>
        <w:t>The credit must be claimed in the year in which the contribution was made.  The taxpayer shall provide the proof the department deems necessary to implement the provisions of this section</w:t>
      </w:r>
      <w:r w:rsidR="00D46B5C">
        <w:rPr>
          <w:color w:val="000000" w:themeColor="text1"/>
          <w:u w:color="000000" w:themeColor="text1"/>
        </w:rPr>
        <w:t>.</w:t>
      </w:r>
      <w:r w:rsidRPr="00FA28D5">
        <w:rPr>
          <w:color w:val="000000" w:themeColor="text1"/>
          <w:u w:color="000000" w:themeColor="text1"/>
        </w:rPr>
        <w:t xml:space="preserve">” </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8D5">
        <w:rPr>
          <w:color w:val="000000" w:themeColor="text1"/>
          <w:u w:color="000000" w:themeColor="text1"/>
        </w:rPr>
        <w:t>SECTION</w:t>
      </w:r>
      <w:r>
        <w:rPr>
          <w:color w:val="000000" w:themeColor="text1"/>
          <w:u w:color="000000" w:themeColor="text1"/>
        </w:rPr>
        <w:tab/>
      </w:r>
      <w:r w:rsidRPr="00FA28D5">
        <w:rPr>
          <w:color w:val="000000" w:themeColor="text1"/>
          <w:u w:color="000000" w:themeColor="text1"/>
        </w:rPr>
        <w:t>3.</w:t>
      </w:r>
      <w:r>
        <w:rPr>
          <w:color w:val="000000" w:themeColor="text1"/>
          <w:u w:color="000000" w:themeColor="text1"/>
        </w:rPr>
        <w:tab/>
      </w:r>
      <w:r w:rsidRPr="00FA28D5">
        <w:rPr>
          <w:color w:val="000000" w:themeColor="text1"/>
          <w:u w:color="000000" w:themeColor="text1"/>
        </w:rPr>
        <w:t>A.</w:t>
      </w:r>
      <w:r>
        <w:rPr>
          <w:color w:val="000000" w:themeColor="text1"/>
          <w:u w:color="000000" w:themeColor="text1"/>
        </w:rPr>
        <w:tab/>
      </w:r>
      <w:r w:rsidRPr="00FA28D5">
        <w:rPr>
          <w:color w:val="000000" w:themeColor="text1"/>
          <w:u w:color="000000" w:themeColor="text1"/>
        </w:rPr>
        <w:t>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5060(A) of the 1976 Code, is amended to read:</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8D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A28D5">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FA28D5">
        <w:rPr>
          <w:color w:val="000000" w:themeColor="text1"/>
          <w:u w:color="000000" w:themeColor="text1"/>
        </w:rPr>
        <w:t>18</w:t>
      </w:r>
      <w:r>
        <w:rPr>
          <w:color w:val="000000" w:themeColor="text1"/>
          <w:u w:color="000000" w:themeColor="text1"/>
        </w:rPr>
        <w:noBreakHyphen/>
      </w:r>
      <w:r w:rsidRPr="00FA28D5">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FA28D5">
        <w:rPr>
          <w:color w:val="000000" w:themeColor="text1"/>
          <w:u w:color="000000" w:themeColor="text1"/>
        </w:rPr>
        <w:t>1</w:t>
      </w:r>
      <w:r>
        <w:rPr>
          <w:color w:val="000000" w:themeColor="text1"/>
          <w:u w:color="000000" w:themeColor="text1"/>
        </w:rPr>
        <w:noBreakHyphen/>
      </w:r>
      <w:r w:rsidRPr="00FA28D5">
        <w:rPr>
          <w:color w:val="000000" w:themeColor="text1"/>
          <w:u w:color="000000" w:themeColor="text1"/>
        </w:rPr>
        <w:t>280, the Children</w:t>
      </w:r>
      <w:r w:rsidRPr="00CF3159">
        <w:rPr>
          <w:color w:val="000000" w:themeColor="text1"/>
          <w:u w:color="000000" w:themeColor="text1"/>
        </w:rPr>
        <w:t>’</w:t>
      </w:r>
      <w:r w:rsidRPr="00FA28D5">
        <w:rPr>
          <w:color w:val="000000" w:themeColor="text1"/>
          <w:u w:color="000000" w:themeColor="text1"/>
        </w:rPr>
        <w:t>s Trust Fund of South Carolina established pursuant to Section 63</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r>
      <w:r w:rsidRPr="00FA28D5">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FA28D5">
        <w:rPr>
          <w:color w:val="000000" w:themeColor="text1"/>
          <w:u w:color="000000" w:themeColor="text1"/>
        </w:rPr>
        <w:t>21</w:t>
      </w:r>
      <w:r>
        <w:rPr>
          <w:color w:val="000000" w:themeColor="text1"/>
          <w:u w:color="000000" w:themeColor="text1"/>
        </w:rPr>
        <w:noBreakHyphen/>
      </w:r>
      <w:r w:rsidRPr="00FA28D5">
        <w:rPr>
          <w:color w:val="000000" w:themeColor="text1"/>
          <w:u w:color="000000" w:themeColor="text1"/>
        </w:rPr>
        <w:t>160, or the First Steps to School Readiness Fund established pursuant to Section 63</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r>
      <w:r w:rsidRPr="00FA28D5">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FA28D5">
        <w:rPr>
          <w:color w:val="000000" w:themeColor="text1"/>
          <w:u w:color="000000" w:themeColor="text1"/>
        </w:rPr>
        <w:t>43</w:t>
      </w:r>
      <w:r>
        <w:rPr>
          <w:color w:val="000000" w:themeColor="text1"/>
          <w:u w:color="000000" w:themeColor="text1"/>
        </w:rPr>
        <w:noBreakHyphen/>
      </w:r>
      <w:r w:rsidRPr="00FA28D5">
        <w:rPr>
          <w:color w:val="000000" w:themeColor="text1"/>
          <w:u w:color="000000" w:themeColor="text1"/>
        </w:rPr>
        <w:t>1310, the Veterans</w:t>
      </w:r>
      <w:r w:rsidRPr="00CF3159">
        <w:rPr>
          <w:color w:val="000000" w:themeColor="text1"/>
          <w:u w:color="000000" w:themeColor="text1"/>
        </w:rPr>
        <w:t>’</w:t>
      </w:r>
      <w:r w:rsidRPr="00FA28D5">
        <w:rPr>
          <w:color w:val="000000" w:themeColor="text1"/>
          <w:u w:color="000000" w:themeColor="text1"/>
        </w:rPr>
        <w:t xml:space="preserve"> Trust Fund of South Carolina established pursuant to Chapter 21 of Title 25, the South Carolina Litter Control </w:t>
      </w:r>
      <w:r w:rsidRPr="00FA28D5">
        <w:rPr>
          <w:color w:val="000000" w:themeColor="text1"/>
          <w:u w:color="000000" w:themeColor="text1"/>
        </w:rPr>
        <w:lastRenderedPageBreak/>
        <w:t>Enforcement Program (SCLCEP) and used by the Governor</w:t>
      </w:r>
      <w:r w:rsidRPr="00CF3159">
        <w:rPr>
          <w:color w:val="000000" w:themeColor="text1"/>
          <w:u w:color="000000" w:themeColor="text1"/>
        </w:rPr>
        <w:t>’</w:t>
      </w:r>
      <w:r w:rsidRPr="00FA28D5">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FA28D5">
        <w:rPr>
          <w:color w:val="000000" w:themeColor="text1"/>
          <w:u w:color="000000" w:themeColor="text1"/>
        </w:rPr>
        <w:t>3</w:t>
      </w:r>
      <w:r>
        <w:rPr>
          <w:color w:val="000000" w:themeColor="text1"/>
          <w:u w:color="000000" w:themeColor="text1"/>
        </w:rPr>
        <w:noBreakHyphen/>
      </w:r>
      <w:r w:rsidRPr="00FA28D5">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FA28D5">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FA28D5">
        <w:rPr>
          <w:color w:val="000000" w:themeColor="text1"/>
          <w:u w:color="000000" w:themeColor="text1"/>
        </w:rPr>
        <w:t>59</w:t>
      </w:r>
      <w:r>
        <w:rPr>
          <w:color w:val="000000" w:themeColor="text1"/>
          <w:u w:color="000000" w:themeColor="text1"/>
        </w:rPr>
        <w:noBreakHyphen/>
      </w:r>
      <w:r w:rsidRPr="00FA28D5">
        <w:rPr>
          <w:color w:val="000000" w:themeColor="text1"/>
          <w:u w:color="000000" w:themeColor="text1"/>
        </w:rPr>
        <w:t xml:space="preserve">60, </w:t>
      </w:r>
      <w:r w:rsidRPr="00FA28D5">
        <w:rPr>
          <w:strike/>
          <w:color w:val="000000" w:themeColor="text1"/>
          <w:u w:color="000000" w:themeColor="text1"/>
        </w:rPr>
        <w:t>or</w:t>
      </w:r>
      <w:r w:rsidRPr="00CF3159">
        <w:rPr>
          <w:color w:val="000000" w:themeColor="text1"/>
          <w:u w:color="000000" w:themeColor="text1"/>
        </w:rPr>
        <w:t xml:space="preserve"> </w:t>
      </w:r>
      <w:r w:rsidRPr="00FA28D5">
        <w:rPr>
          <w:color w:val="000000" w:themeColor="text1"/>
          <w:u w:color="000000" w:themeColor="text1"/>
        </w:rPr>
        <w:t xml:space="preserve">the Financial Literacy Trust Fund </w:t>
      </w:r>
      <w:r w:rsidRPr="00CF3159">
        <w:rPr>
          <w:strike/>
          <w:color w:val="000000" w:themeColor="text1"/>
          <w:u w:color="000000" w:themeColor="text1"/>
        </w:rPr>
        <w:t>as</w:t>
      </w:r>
      <w:r w:rsidRPr="00FA28D5">
        <w:rPr>
          <w:color w:val="000000" w:themeColor="text1"/>
          <w:u w:color="000000" w:themeColor="text1"/>
        </w:rPr>
        <w:t xml:space="preserve"> established pursuant to Section 59</w:t>
      </w:r>
      <w:r>
        <w:rPr>
          <w:color w:val="000000" w:themeColor="text1"/>
          <w:u w:color="000000" w:themeColor="text1"/>
        </w:rPr>
        <w:noBreakHyphen/>
      </w:r>
      <w:r w:rsidRPr="00FA28D5">
        <w:rPr>
          <w:color w:val="000000" w:themeColor="text1"/>
          <w:u w:color="000000" w:themeColor="text1"/>
        </w:rPr>
        <w:t>29</w:t>
      </w:r>
      <w:r>
        <w:rPr>
          <w:color w:val="000000" w:themeColor="text1"/>
          <w:u w:color="000000" w:themeColor="text1"/>
        </w:rPr>
        <w:noBreakHyphen/>
      </w:r>
      <w:r w:rsidRPr="00FA28D5">
        <w:rPr>
          <w:color w:val="000000" w:themeColor="text1"/>
          <w:u w:color="000000" w:themeColor="text1"/>
        </w:rPr>
        <w:t>510</w:t>
      </w:r>
      <w:r w:rsidRPr="00FA28D5">
        <w:rPr>
          <w:color w:val="000000" w:themeColor="text1"/>
          <w:u w:val="single" w:color="000000" w:themeColor="text1"/>
        </w:rPr>
        <w:t>, or</w:t>
      </w:r>
      <w:r w:rsidRPr="00CF3159">
        <w:rPr>
          <w:color w:val="000000" w:themeColor="text1"/>
          <w:u w:val="single" w:color="000000" w:themeColor="text1"/>
        </w:rPr>
        <w:t xml:space="preserve"> the South Carolina Family Friendly Fund established pursuan</w:t>
      </w:r>
      <w:r w:rsidRPr="00FA28D5">
        <w:rPr>
          <w:color w:val="000000" w:themeColor="text1"/>
          <w:u w:val="single" w:color="000000" w:themeColor="text1"/>
        </w:rPr>
        <w:t>t to Section 11</w:t>
      </w:r>
      <w:r>
        <w:rPr>
          <w:color w:val="000000" w:themeColor="text1"/>
          <w:u w:val="single" w:color="000000" w:themeColor="text1"/>
        </w:rPr>
        <w:noBreakHyphen/>
      </w:r>
      <w:r w:rsidRPr="00FA28D5">
        <w:rPr>
          <w:color w:val="000000" w:themeColor="text1"/>
          <w:u w:val="single" w:color="000000" w:themeColor="text1"/>
        </w:rPr>
        <w:t>11</w:t>
      </w:r>
      <w:r>
        <w:rPr>
          <w:color w:val="000000" w:themeColor="text1"/>
          <w:u w:val="single" w:color="000000" w:themeColor="text1"/>
        </w:rPr>
        <w:noBreakHyphen/>
      </w:r>
      <w:r w:rsidRPr="00FA28D5">
        <w:rPr>
          <w:color w:val="000000" w:themeColor="text1"/>
          <w:u w:val="single" w:color="000000" w:themeColor="text1"/>
        </w:rPr>
        <w:t>240</w:t>
      </w:r>
      <w:r w:rsidRPr="00FA28D5">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802"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8D5">
        <w:rPr>
          <w:color w:val="000000" w:themeColor="text1"/>
          <w:u w:color="000000" w:themeColor="text1"/>
        </w:rPr>
        <w:t>SECTION</w:t>
      </w:r>
      <w:r>
        <w:rPr>
          <w:color w:val="000000" w:themeColor="text1"/>
          <w:u w:color="000000" w:themeColor="text1"/>
        </w:rPr>
        <w:tab/>
      </w:r>
      <w:r w:rsidRPr="00FA28D5">
        <w:rPr>
          <w:color w:val="000000" w:themeColor="text1"/>
          <w:u w:color="000000" w:themeColor="text1"/>
        </w:rPr>
        <w:t>4</w:t>
      </w:r>
      <w:r>
        <w:rPr>
          <w:color w:val="000000" w:themeColor="text1"/>
          <w:u w:color="000000" w:themeColor="text1"/>
        </w:rPr>
        <w:t>.</w:t>
      </w:r>
      <w:r>
        <w:rPr>
          <w:color w:val="000000" w:themeColor="text1"/>
          <w:u w:color="000000" w:themeColor="text1"/>
        </w:rPr>
        <w:tab/>
      </w:r>
      <w:r w:rsidRPr="00FA28D5">
        <w:rPr>
          <w:color w:val="000000" w:themeColor="text1"/>
          <w:u w:color="000000" w:themeColor="text1"/>
        </w:rPr>
        <w:t>This act takes effect upon approval of the Governor and applies for contributions made in years beginning after 2014.</w:t>
      </w:r>
    </w:p>
    <w:p w:rsidR="00C977E3" w:rsidRDefault="00CF3159" w:rsidP="000C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239" w:rsidRDefault="00104239" w:rsidP="00104239">
      <w:pPr>
        <w:suppressAutoHyphens/>
      </w:pPr>
    </w:p>
    <w:sectPr w:rsidR="00104239" w:rsidSect="001042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802" w:rsidRDefault="00320802" w:rsidP="009F0C77">
      <w:r>
        <w:separator/>
      </w:r>
    </w:p>
  </w:endnote>
  <w:endnote w:type="continuationSeparator" w:id="0">
    <w:p w:rsidR="00320802" w:rsidRDefault="003208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955B9B-D4E5-4550-B69F-98A70B3BF081}"/>
    <w:embedBold r:id="rId2" w:fontKey="{A3DD0D87-28DB-4903-8406-F6C100A03BCE}"/>
  </w:font>
  <w:font w:name="Calibri">
    <w:panose1 w:val="020F0502020204030204"/>
    <w:charset w:val="00"/>
    <w:family w:val="swiss"/>
    <w:pitch w:val="variable"/>
    <w:sig w:usb0="E10002FF" w:usb1="4000ACFF" w:usb2="00000009" w:usb3="00000000" w:csb0="0000019F" w:csb1="00000000"/>
    <w:embedRegular r:id="rId3" w:fontKey="{6ACBD865-F851-4BCF-9DA5-0DA7659056F3}"/>
  </w:font>
  <w:font w:name="Segoe UI">
    <w:panose1 w:val="020B0502040204020203"/>
    <w:charset w:val="00"/>
    <w:family w:val="swiss"/>
    <w:pitch w:val="variable"/>
    <w:sig w:usb0="E10022FF" w:usb1="C000E47F" w:usb2="00000029" w:usb3="00000000" w:csb0="000001DF" w:csb1="00000000"/>
    <w:embedRegular r:id="rId4" w:fontKey="{DF568BE8-C5E0-49D2-A500-ABDD4485AF6D}"/>
  </w:font>
  <w:font w:name="Cambria">
    <w:panose1 w:val="02040503050406030204"/>
    <w:charset w:val="00"/>
    <w:family w:val="roman"/>
    <w:pitch w:val="variable"/>
    <w:sig w:usb0="E00002FF" w:usb1="400004FF" w:usb2="00000000" w:usb3="00000000" w:csb0="0000019F" w:csb1="00000000"/>
    <w:embedRegular r:id="rId5" w:fontKey="{6F9A523A-1027-442E-8A21-46680E1D6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7E3" w:rsidRPr="00104239" w:rsidRDefault="00104239" w:rsidP="00104239">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802" w:rsidRDefault="00320802" w:rsidP="009F0C77">
      <w:r>
        <w:separator/>
      </w:r>
    </w:p>
  </w:footnote>
  <w:footnote w:type="continuationSeparator" w:id="0">
    <w:p w:rsidR="00320802" w:rsidRDefault="003208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2SA15"/>
    <w:docVar w:name="CoverBillType" w:val="b"/>
    <w:docVar w:name="docpath" w:val="L:\Council\bills\DKA\3042SA15.DOCX"/>
    <w:docVar w:name="dvBillNumber" w:val="378"/>
    <w:docVar w:name="dvBillNumberPrefix" w:val="S. "/>
    <w:docVar w:name="dvOriginalBody" w:val="Senate"/>
    <w:docVar w:name="dvSteno" w:val="DKA"/>
    <w:docVar w:name="NameofBody" w:val="s"/>
    <w:docVar w:name="vgroup2" w:val="Council"/>
  </w:docVars>
  <w:rsids>
    <w:rsidRoot w:val="00320802"/>
    <w:rsid w:val="00026C9A"/>
    <w:rsid w:val="00065C44"/>
    <w:rsid w:val="00071C48"/>
    <w:rsid w:val="000965A1"/>
    <w:rsid w:val="000C7E92"/>
    <w:rsid w:val="000C7EDF"/>
    <w:rsid w:val="000E1785"/>
    <w:rsid w:val="000F39F2"/>
    <w:rsid w:val="001023A4"/>
    <w:rsid w:val="00104239"/>
    <w:rsid w:val="0010776B"/>
    <w:rsid w:val="00133E66"/>
    <w:rsid w:val="00134ACF"/>
    <w:rsid w:val="00144E15"/>
    <w:rsid w:val="001A4A62"/>
    <w:rsid w:val="001A681E"/>
    <w:rsid w:val="001D08F2"/>
    <w:rsid w:val="002037CA"/>
    <w:rsid w:val="002047A2"/>
    <w:rsid w:val="002321B6"/>
    <w:rsid w:val="0023696B"/>
    <w:rsid w:val="00250967"/>
    <w:rsid w:val="002544AC"/>
    <w:rsid w:val="002759C5"/>
    <w:rsid w:val="00277DEE"/>
    <w:rsid w:val="00280D88"/>
    <w:rsid w:val="00294ABE"/>
    <w:rsid w:val="002A3EB4"/>
    <w:rsid w:val="00320802"/>
    <w:rsid w:val="00325348"/>
    <w:rsid w:val="00393688"/>
    <w:rsid w:val="003D411E"/>
    <w:rsid w:val="003E3C1E"/>
    <w:rsid w:val="003E6148"/>
    <w:rsid w:val="00400EAA"/>
    <w:rsid w:val="0041760A"/>
    <w:rsid w:val="004809EE"/>
    <w:rsid w:val="004A3109"/>
    <w:rsid w:val="00511EE9"/>
    <w:rsid w:val="00521E00"/>
    <w:rsid w:val="00577C6C"/>
    <w:rsid w:val="0058501B"/>
    <w:rsid w:val="0061228A"/>
    <w:rsid w:val="006215AA"/>
    <w:rsid w:val="006340D9"/>
    <w:rsid w:val="00643B8E"/>
    <w:rsid w:val="00665EBC"/>
    <w:rsid w:val="0069470D"/>
    <w:rsid w:val="006A476C"/>
    <w:rsid w:val="006C6A93"/>
    <w:rsid w:val="006E02F9"/>
    <w:rsid w:val="007311D2"/>
    <w:rsid w:val="00753C04"/>
    <w:rsid w:val="00756946"/>
    <w:rsid w:val="00757F80"/>
    <w:rsid w:val="00771EEC"/>
    <w:rsid w:val="00786819"/>
    <w:rsid w:val="007A325A"/>
    <w:rsid w:val="007F1523"/>
    <w:rsid w:val="007F509E"/>
    <w:rsid w:val="007F5799"/>
    <w:rsid w:val="007F6947"/>
    <w:rsid w:val="00872729"/>
    <w:rsid w:val="00886B4B"/>
    <w:rsid w:val="008A7107"/>
    <w:rsid w:val="008F4429"/>
    <w:rsid w:val="00932670"/>
    <w:rsid w:val="009352BB"/>
    <w:rsid w:val="00990668"/>
    <w:rsid w:val="009B397B"/>
    <w:rsid w:val="009F0C77"/>
    <w:rsid w:val="009F4DD1"/>
    <w:rsid w:val="00A27D29"/>
    <w:rsid w:val="00A64E80"/>
    <w:rsid w:val="00A741D9"/>
    <w:rsid w:val="00A9741D"/>
    <w:rsid w:val="00AD4B17"/>
    <w:rsid w:val="00B26FA6"/>
    <w:rsid w:val="00B349BC"/>
    <w:rsid w:val="00B50A70"/>
    <w:rsid w:val="00B5336F"/>
    <w:rsid w:val="00B741CB"/>
    <w:rsid w:val="00B92B17"/>
    <w:rsid w:val="00B934F3"/>
    <w:rsid w:val="00BB6347"/>
    <w:rsid w:val="00BD2134"/>
    <w:rsid w:val="00BF29B0"/>
    <w:rsid w:val="00C038D8"/>
    <w:rsid w:val="00C045DD"/>
    <w:rsid w:val="00C3136F"/>
    <w:rsid w:val="00C3483A"/>
    <w:rsid w:val="00C74E9D"/>
    <w:rsid w:val="00C82FD3"/>
    <w:rsid w:val="00C977E3"/>
    <w:rsid w:val="00CC6B7B"/>
    <w:rsid w:val="00CD3619"/>
    <w:rsid w:val="00CF3159"/>
    <w:rsid w:val="00CF4447"/>
    <w:rsid w:val="00D405E7"/>
    <w:rsid w:val="00D41D56"/>
    <w:rsid w:val="00D46B5C"/>
    <w:rsid w:val="00D6260D"/>
    <w:rsid w:val="00D6662B"/>
    <w:rsid w:val="00D95E2F"/>
    <w:rsid w:val="00D970A9"/>
    <w:rsid w:val="00DA4554"/>
    <w:rsid w:val="00DB3AC0"/>
    <w:rsid w:val="00DC6813"/>
    <w:rsid w:val="00DE68F0"/>
    <w:rsid w:val="00DF3845"/>
    <w:rsid w:val="00DF7E17"/>
    <w:rsid w:val="00EB00A2"/>
    <w:rsid w:val="00EB1BF3"/>
    <w:rsid w:val="00EF3EEE"/>
    <w:rsid w:val="00F149A7"/>
    <w:rsid w:val="00F50BAF"/>
    <w:rsid w:val="00F52C10"/>
    <w:rsid w:val="00F81FFD"/>
    <w:rsid w:val="00F82047"/>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6A388A-8A42-4222-8857-CA3E2A4D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3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1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E022D-3420-4961-BEB5-8A1BE05C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649</Words>
  <Characters>3422</Characters>
  <Application>Microsoft Office Word</Application>
  <DocSecurity>0</DocSecurity>
  <Lines>91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 Text of Previous Version (Jan. 28, 2015) - South Carolina Legislature Online</dc:title>
  <dc:subject/>
  <dc:creator>sharonpair</dc:creator>
  <cp:keywords/>
  <dc:description/>
  <cp:lastModifiedBy>N Cumfer</cp:lastModifiedBy>
  <cp:revision>2</cp:revision>
  <cp:lastPrinted>2015-01-21T19:26:00Z</cp:lastPrinted>
  <dcterms:created xsi:type="dcterms:W3CDTF">2015-01-28T20:00:00Z</dcterms:created>
  <dcterms:modified xsi:type="dcterms:W3CDTF">2015-01-28T20:00:00Z</dcterms:modified>
</cp:coreProperties>
</file>