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C5D" w:rsidRDefault="00E52C5D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0E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49</w:t>
      </w:r>
      <w:r w:rsidR="00640D07">
        <w:noBreakHyphen/>
      </w:r>
      <w:r>
        <w:t>1</w:t>
      </w:r>
      <w:r w:rsidR="00640D07">
        <w:noBreakHyphen/>
      </w:r>
      <w:r>
        <w:t>100 SO AS TO PROVIDE PROCEDURES FOR THE RECOVERY AND LAUNCHING OF VESSELS AND WATERCRAFT, AND FOR THE USE OF ACCESS WAYS AND PUBLIC BOAT LANDINGS.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3495">
        <w:t>Chapter 1, Title 49 of the 1976 Code is amended by adding:</w:t>
      </w:r>
    </w:p>
    <w:p w:rsidR="00783495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95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49</w:t>
      </w:r>
      <w:r w:rsidR="00640D07">
        <w:noBreakHyphen/>
      </w:r>
      <w:r>
        <w:t>1</w:t>
      </w:r>
      <w:r w:rsidR="00640D07">
        <w:noBreakHyphen/>
      </w:r>
      <w:r>
        <w:t>100.</w:t>
      </w:r>
      <w:r>
        <w:tab/>
      </w:r>
      <w:r w:rsidR="00912F0F">
        <w:t>(A)</w:t>
      </w:r>
      <w:r w:rsidR="00912F0F">
        <w:tab/>
        <w:t>A vehicle that is ready to recover a vessel or watercraft from the water at an access way or public landing shall have preference over those ready to launch a vessel or watercraft, the order being on a first</w:t>
      </w:r>
      <w:r w:rsidR="00640D07">
        <w:noBreakHyphen/>
      </w:r>
      <w:r w:rsidR="00912F0F">
        <w:t>come basis.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primary use of access ways and public boat landing</w:t>
      </w:r>
      <w:r w:rsidR="007D2167">
        <w:t>s</w:t>
      </w:r>
      <w:r>
        <w:t xml:space="preserve"> shall be for placement in the water and the retrieval of boats from the water.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It is unlawful for individuals, vehicles, or watercraft to obstruct, interfere with, or limit the use of any pier, dock, wharf, boat ramp or the access areas to these facilities.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Any vessel, vehicle or other object left unattended which obstructs any public boat landing, access to </w:t>
      </w:r>
      <w:r w:rsidR="00BF2CEE">
        <w:t>it</w:t>
      </w:r>
      <w:r>
        <w:t xml:space="preserve">, or the facilities </w:t>
      </w:r>
      <w:r w:rsidR="00BF2CEE">
        <w:t>associated with it</w:t>
      </w:r>
      <w:r>
        <w:t xml:space="preserve"> may be removed entirely at the risk and expense of the owner of the obstruction.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No person shall intentionally obstruct access to or any departure from a public boat landing by parking vehicles or submerging vessels or other obstructions in areas in or around a public boat landing.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The appropriate agency within a county is empowered to remove any watercraft, vessel, or vehicle that has been abandoned.  </w:t>
      </w:r>
      <w:r>
        <w:lastRenderedPageBreak/>
        <w:t>A watercraft, vessel, or vehicle will be deemed abandoned if it is left unattended at a public boat landing for more than seventy</w:t>
      </w:r>
      <w:r w:rsidR="00640D07">
        <w:noBreakHyphen/>
      </w:r>
      <w:r>
        <w:t>two hours unless express permission is obtained from the county.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 xml:space="preserve">The appropriate agency within a county may, in its discretion, destroy an abandoned watercraft or vessel if it is determined to have been permanently abandoned and has no salvage value.  Vessels removed by a county which appear to have salvage value may be towed to and stored at a location designated by the county where they may be claimed by the owner with proper identification and payment of a five hundred dollar fee plus the actual cost of removal, towing, and storage.  Vessels left unclaimed after a period of thirty days must be disposed of pursuant to </w:t>
      </w:r>
      <w:r w:rsidR="007D2167">
        <w:t>s</w:t>
      </w:r>
      <w:r>
        <w:t>tate law.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>No person shall park in any area where notice is posted prohibiting parking.  No vehicle shall be parked at a public boat landing for more than seventy</w:t>
      </w:r>
      <w:r>
        <w:noBreakHyphen/>
        <w:t>two hours without express permission for the appropriate agency of a county.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(I)</w:t>
      </w:r>
      <w:r>
        <w:tab/>
        <w:t xml:space="preserve">Any person who violates a provision contained in this section is guilty of a misdemeanor and, upon conviction, must be fined not less than one hundred dollars </w:t>
      </w:r>
      <w:r w:rsidR="00BF2CEE">
        <w:t>or</w:t>
      </w:r>
      <w:r>
        <w:t xml:space="preserve"> not more than five hundred dollars</w:t>
      </w:r>
      <w:r w:rsidR="00BF2CEE">
        <w:t>, or both</w:t>
      </w:r>
      <w:r>
        <w:t>.”</w:t>
      </w: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0D07">
        <w:t>2</w:t>
      </w:r>
      <w:r>
        <w:t>.</w:t>
      </w:r>
      <w:r>
        <w:tab/>
        <w:t>This act takes effect upon approval by the Governor.</w:t>
      </w:r>
    </w:p>
    <w:p w:rsidR="00C573EF" w:rsidRDefault="00640D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C5D" w:rsidRDefault="00E52C5D" w:rsidP="00E52C5D">
      <w:pPr>
        <w:suppressAutoHyphens/>
      </w:pPr>
    </w:p>
    <w:sectPr w:rsidR="00E52C5D" w:rsidSect="00E52C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F0F" w:rsidRDefault="00912F0F" w:rsidP="009F0C77">
      <w:r>
        <w:separator/>
      </w:r>
    </w:p>
  </w:endnote>
  <w:endnote w:type="continuationSeparator" w:id="0">
    <w:p w:rsidR="00912F0F" w:rsidRDefault="00912F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B758B3-EA81-4FB9-8295-4739BB21ED11}"/>
    <w:embedBold r:id="rId2" w:fontKey="{CBF5D2BF-712A-4578-A99E-6915724578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96B61B-5A19-4DEF-88E9-1D37385575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BD663E-065D-489D-BA83-9A3598E71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FEE6B9-5970-4872-A4A0-4C9AB85415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3EF" w:rsidRPr="00E52C5D" w:rsidRDefault="00E52C5D" w:rsidP="00E52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F0F" w:rsidRDefault="00912F0F" w:rsidP="009F0C77">
      <w:r>
        <w:separator/>
      </w:r>
    </w:p>
  </w:footnote>
  <w:footnote w:type="continuationSeparator" w:id="0">
    <w:p w:rsidR="00912F0F" w:rsidRDefault="00912F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1CM15"/>
    <w:docVar w:name="CoverBillType" w:val="b"/>
    <w:docVar w:name="docpath" w:val="L:\Council\bills\SWB\5221CM15.DOCX"/>
    <w:docVar w:name="dvBillNumber" w:val="37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10E57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D07"/>
    <w:rsid w:val="006913C9"/>
    <w:rsid w:val="0069470D"/>
    <w:rsid w:val="00734F00"/>
    <w:rsid w:val="00783495"/>
    <w:rsid w:val="007A70AE"/>
    <w:rsid w:val="007D2167"/>
    <w:rsid w:val="008362E8"/>
    <w:rsid w:val="008A1768"/>
    <w:rsid w:val="008F0F33"/>
    <w:rsid w:val="008F4429"/>
    <w:rsid w:val="00912F0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CEE"/>
    <w:rsid w:val="00C0345E"/>
    <w:rsid w:val="00C10E57"/>
    <w:rsid w:val="00C3483A"/>
    <w:rsid w:val="00C573EF"/>
    <w:rsid w:val="00C74E9D"/>
    <w:rsid w:val="00C82FD3"/>
    <w:rsid w:val="00C92819"/>
    <w:rsid w:val="00CB2A82"/>
    <w:rsid w:val="00CC6B7B"/>
    <w:rsid w:val="00CD2089"/>
    <w:rsid w:val="00D73A67"/>
    <w:rsid w:val="00D970A9"/>
    <w:rsid w:val="00DF3845"/>
    <w:rsid w:val="00E41911"/>
    <w:rsid w:val="00E52C5D"/>
    <w:rsid w:val="00E737E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010CE8-26ED-4F2D-A681-F90CD644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64CC-98EF-448E-BF6B-8AA0F7381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2</Pages>
  <Words>482</Words>
  <Characters>2303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3796 Text of Previous Version (Mar. 5, 2015) - South Carolina Legislature Online</dc:title>
  <dc:creator>SandyBarden</dc:creator>
  <cp:lastModifiedBy>N Cumfer</cp:lastModifiedBy>
  <cp:revision>2</cp:revision>
  <cp:lastPrinted>2015-03-04T18:51:00Z</cp:lastPrinted>
  <dcterms:created xsi:type="dcterms:W3CDTF">2015-03-05T16:45:00Z</dcterms:created>
  <dcterms:modified xsi:type="dcterms:W3CDTF">2015-03-05T16:45:00Z</dcterms:modified>
</cp:coreProperties>
</file>