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FEF" w:rsidRPr="00522CE0" w:rsidRDefault="00FA5F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5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6E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6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15</w:t>
      </w:r>
      <w:r>
        <w:rPr>
          <w:rFonts w:eastAsia="Times New Roman"/>
        </w:rPr>
        <w:noBreakHyphen/>
        <w:t xml:space="preserve">315 OF THE 1976 CODE RELATING TO </w:t>
      </w:r>
      <w:r w:rsidRPr="00520692">
        <w:rPr>
          <w:rFonts w:eastAsia="Times New Roman"/>
        </w:rPr>
        <w:t>OFF</w:t>
      </w:r>
      <w:r>
        <w:rPr>
          <w:rFonts w:eastAsia="Times New Roman"/>
        </w:rPr>
        <w:noBreakHyphen/>
      </w:r>
      <w:r w:rsidRPr="00520692">
        <w:rPr>
          <w:rFonts w:eastAsia="Times New Roman"/>
        </w:rPr>
        <w:t>SITE DIS</w:t>
      </w:r>
      <w:r>
        <w:rPr>
          <w:rFonts w:eastAsia="Times New Roman"/>
        </w:rPr>
        <w:t>PLAYS OF AUTOMOBILES OR TRUCKS TO PROVIDE THAT LICENSED DEALERS MAY DISPLAY AUTOMOBILES OR TRUCKS AT AIRPORTS.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15</w:t>
      </w:r>
      <w:r>
        <w:rPr>
          <w:rFonts w:eastAsia="Times New Roman"/>
        </w:rPr>
        <w:noBreakHyphen/>
        <w:t>315 of the 1976 Code is amended to read:</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Pr>
          <w:color w:val="000000" w:themeColor="text1"/>
          <w:u w:color="000000" w:themeColor="text1"/>
        </w:rPr>
        <w:noBreakHyphen/>
      </w:r>
      <w:r w:rsidRPr="006138B5">
        <w:rPr>
          <w:color w:val="000000" w:themeColor="text1"/>
          <w:u w:color="000000" w:themeColor="text1"/>
        </w:rPr>
        <w:t>site displays of automobiles or trucks are prohibited exce</w:t>
      </w:r>
      <w:r>
        <w:rPr>
          <w:color w:val="000000" w:themeColor="text1"/>
          <w:u w:color="000000" w:themeColor="text1"/>
        </w:rPr>
        <w:t>pt as provided in this section.</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Pr="006138B5">
        <w:rPr>
          <w:color w:val="000000" w:themeColor="text1"/>
          <w:u w:color="000000" w:themeColor="text1"/>
        </w:rPr>
        <w:t>A licensed South Carolina automobile dealer or dealer of trucks may display not more than ten automobiles or trucks per licensed dealership off</w:t>
      </w:r>
      <w:r>
        <w:rPr>
          <w:color w:val="000000" w:themeColor="text1"/>
          <w:u w:color="000000" w:themeColor="text1"/>
        </w:rPr>
        <w:noBreakHyphen/>
      </w:r>
      <w:r w:rsidRPr="006138B5">
        <w:rPr>
          <w:color w:val="000000" w:themeColor="text1"/>
          <w:u w:color="000000" w:themeColor="text1"/>
        </w:rPr>
        <w:t xml:space="preserve">site </w:t>
      </w:r>
      <w:r w:rsidRPr="0099735B">
        <w:rPr>
          <w:strike/>
          <w:color w:val="000000" w:themeColor="text1"/>
          <w:u w:color="000000" w:themeColor="text1"/>
        </w:rPr>
        <w:t>only</w:t>
      </w:r>
      <w:r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Pr>
          <w:color w:val="000000" w:themeColor="text1"/>
          <w:u w:val="single" w:color="000000" w:themeColor="text1"/>
        </w:rPr>
        <w:noBreakHyphen/>
        <w:t xml:space="preserve">site </w:t>
      </w:r>
      <w:r w:rsidRPr="0099735B">
        <w:rPr>
          <w:color w:val="000000" w:themeColor="text1"/>
          <w:u w:val="single" w:color="000000" w:themeColor="text1"/>
        </w:rPr>
        <w:t>at nonselling</w:t>
      </w:r>
      <w:r>
        <w:rPr>
          <w:color w:val="000000" w:themeColor="text1"/>
          <w:u w:val="single" w:color="000000" w:themeColor="text1"/>
        </w:rPr>
        <w:t xml:space="preserve"> display events at airports for advertising purposes provided:</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the dealer obtains written authorization from the director of the airport that includes the location and manner of the display as well as the number of automobiles or trucks to be on display;</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Pr>
          <w:color w:val="000000" w:themeColor="text1"/>
          <w:u w:val="single" w:color="000000" w:themeColor="text1"/>
        </w:rPr>
        <w:t>except for the initial set up and final removal of the display, n</w:t>
      </w:r>
      <w:r w:rsidRPr="00AE5AA2">
        <w:rPr>
          <w:color w:val="000000" w:themeColor="text1"/>
          <w:u w:val="single" w:color="000000" w:themeColor="text1"/>
        </w:rPr>
        <w:t xml:space="preserve">o licensed South Carolina dealer or dealer of trucks and no employee of a dealer </w:t>
      </w:r>
      <w:r>
        <w:rPr>
          <w:color w:val="000000" w:themeColor="text1"/>
          <w:u w:val="single" w:color="000000" w:themeColor="text1"/>
        </w:rPr>
        <w:t>is</w:t>
      </w:r>
      <w:r w:rsidRPr="00AE5AA2">
        <w:rPr>
          <w:color w:val="000000" w:themeColor="text1"/>
          <w:u w:val="single" w:color="000000" w:themeColor="text1"/>
        </w:rPr>
        <w:t xml:space="preserve"> present at a tempo</w:t>
      </w:r>
      <w:r>
        <w:rPr>
          <w:color w:val="000000" w:themeColor="text1"/>
          <w:u w:val="single" w:color="000000" w:themeColor="text1"/>
        </w:rPr>
        <w:t>rary display event at any time; and</w:t>
      </w:r>
    </w:p>
    <w:p w:rsidR="00736C7E" w:rsidRPr="00AE5AA2"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Pr>
          <w:color w:val="000000" w:themeColor="text1"/>
          <w:u w:val="single" w:color="000000" w:themeColor="text1"/>
        </w:rPr>
        <w:t>t</w:t>
      </w:r>
      <w:r w:rsidRPr="00AE5AA2">
        <w:rPr>
          <w:color w:val="000000" w:themeColor="text1"/>
          <w:u w:val="single" w:color="000000" w:themeColor="text1"/>
        </w:rPr>
        <w:t>he dealership name as stated on its license, the address of its established place of business</w:t>
      </w:r>
      <w:r>
        <w:rPr>
          <w:color w:val="000000" w:themeColor="text1"/>
          <w:u w:val="single" w:color="000000" w:themeColor="text1"/>
        </w:rPr>
        <w:t>,</w:t>
      </w:r>
      <w:r w:rsidRPr="00AE5AA2">
        <w:rPr>
          <w:color w:val="000000" w:themeColor="text1"/>
          <w:u w:val="single" w:color="000000" w:themeColor="text1"/>
        </w:rPr>
        <w:t xml:space="preserve"> and contact information </w:t>
      </w:r>
      <w:r>
        <w:rPr>
          <w:color w:val="000000" w:themeColor="text1"/>
          <w:u w:val="single" w:color="000000" w:themeColor="text1"/>
        </w:rPr>
        <w:t>is</w:t>
      </w:r>
      <w:r w:rsidRPr="00AE5AA2">
        <w:rPr>
          <w:color w:val="000000" w:themeColor="text1"/>
          <w:u w:val="single" w:color="000000" w:themeColor="text1"/>
        </w:rPr>
        <w:t xml:space="preserve"> placed on or near the automobiles or trucks on display.</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Pr>
          <w:color w:val="000000" w:themeColor="text1"/>
          <w:u w:color="000000" w:themeColor="text1"/>
        </w:rPr>
        <w:noBreakHyphen/>
      </w:r>
      <w:r w:rsidRPr="006138B5">
        <w:rPr>
          <w:color w:val="000000" w:themeColor="text1"/>
          <w:u w:color="000000" w:themeColor="text1"/>
        </w:rPr>
        <w:t>15</w:t>
      </w:r>
      <w:r>
        <w:rPr>
          <w:color w:val="000000" w:themeColor="text1"/>
          <w:u w:color="000000" w:themeColor="text1"/>
        </w:rPr>
        <w:noBreakHyphen/>
      </w:r>
      <w:r w:rsidRPr="006138B5">
        <w:rPr>
          <w:color w:val="000000" w:themeColor="text1"/>
          <w:u w:color="000000" w:themeColor="text1"/>
        </w:rPr>
        <w:t>10(L), or both, are not permitted off</w:t>
      </w:r>
      <w:r>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Pr>
          <w:color w:val="000000" w:themeColor="text1"/>
          <w:u w:color="000000" w:themeColor="text1"/>
        </w:rPr>
        <w:noBreakHyphen/>
      </w:r>
      <w:r w:rsidRPr="006138B5">
        <w:rPr>
          <w:color w:val="000000" w:themeColor="text1"/>
          <w:u w:color="000000" w:themeColor="text1"/>
        </w:rPr>
        <w:t>site.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lastRenderedPageBreak/>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Pr>
          <w:color w:val="000000" w:themeColor="text1"/>
          <w:u w:color="000000" w:themeColor="text1"/>
        </w:rPr>
        <w:noBreakHyphen/>
      </w:r>
      <w:r w:rsidRPr="006138B5">
        <w:rPr>
          <w:color w:val="000000" w:themeColor="text1"/>
          <w:u w:color="000000" w:themeColor="text1"/>
        </w:rPr>
        <w:t>3</w:t>
      </w:r>
      <w:r>
        <w:rPr>
          <w:color w:val="000000" w:themeColor="text1"/>
          <w:u w:color="000000" w:themeColor="text1"/>
        </w:rPr>
        <w:noBreakHyphen/>
      </w:r>
      <w:r w:rsidRPr="006138B5">
        <w:rPr>
          <w:color w:val="000000" w:themeColor="text1"/>
          <w:u w:color="000000" w:themeColor="text1"/>
        </w:rPr>
        <w:t>2320.</w:t>
      </w:r>
    </w:p>
    <w:p w:rsidR="00736C7E" w:rsidRPr="006420E3"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Pr>
          <w:color w:val="000000" w:themeColor="text1"/>
          <w:u w:color="000000" w:themeColor="text1"/>
        </w:rPr>
        <w:t>ions contained in this section.”</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EBC" w:rsidRPr="00522CE0"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F091E" w:rsidRDefault="00736C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5FEF" w:rsidRDefault="00FA5FEF" w:rsidP="00FA5FEF">
      <w:pPr>
        <w:suppressAutoHyphens/>
        <w:jc w:val="both"/>
        <w:rPr>
          <w:rFonts w:eastAsia="Times New Roman"/>
        </w:rPr>
      </w:pPr>
    </w:p>
    <w:sectPr w:rsidR="00FA5FEF" w:rsidSect="00FA5F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BC" w:rsidRDefault="00A86EBC" w:rsidP="00522CE0">
      <w:r>
        <w:separator/>
      </w:r>
    </w:p>
  </w:endnote>
  <w:endnote w:type="continuationSeparator" w:id="0">
    <w:p w:rsidR="00A86EBC" w:rsidRDefault="00A86E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9D564-2632-45D6-961A-CAD8864A2DAB}"/>
    <w:embedBold r:id="rId2" w:fontKey="{00E5064A-681A-42E4-B26C-6C223B547A69}"/>
  </w:font>
  <w:font w:name="Calibri">
    <w:panose1 w:val="020F0502020204030204"/>
    <w:charset w:val="00"/>
    <w:family w:val="swiss"/>
    <w:pitch w:val="variable"/>
    <w:sig w:usb0="E10002FF" w:usb1="4000ACFF" w:usb2="00000009" w:usb3="00000000" w:csb0="0000019F" w:csb1="00000000"/>
    <w:embedRegular r:id="rId3" w:fontKey="{CCA91F20-5705-4EFF-8F3A-162605E91DAD}"/>
  </w:font>
  <w:font w:name="Cambria">
    <w:panose1 w:val="02040503050406030204"/>
    <w:charset w:val="00"/>
    <w:family w:val="roman"/>
    <w:pitch w:val="variable"/>
    <w:sig w:usb0="E00002FF" w:usb1="400004FF" w:usb2="00000000" w:usb3="00000000" w:csb0="0000019F" w:csb1="00000000"/>
    <w:embedRegular r:id="rId4" w:fontKey="{F3AD296B-0122-49CA-8A06-46401B7C7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91E" w:rsidRPr="00FA5FEF" w:rsidRDefault="00FA5FEF" w:rsidP="00FA5FEF">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BC" w:rsidRDefault="00A86EBC" w:rsidP="00522CE0">
      <w:r>
        <w:separator/>
      </w:r>
    </w:p>
  </w:footnote>
  <w:footnote w:type="continuationSeparator" w:id="0">
    <w:p w:rsidR="00A86EBC" w:rsidRDefault="00A86E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IRP.KMM.KS"/>
    <w:docVar w:name="CoverAttorneyInitials" w:val="KMM"/>
    <w:docVar w:name="CoverAttorneyLastName" w:val="Moffitt"/>
    <w:docVar w:name="CoverBillType" w:val="b"/>
    <w:docVar w:name="CoverSenator" w:val="KS"/>
    <w:docVar w:name="dvBillNumber" w:val="390"/>
    <w:docVar w:name="dvBillNumberPrefix" w:val="S. "/>
    <w:docVar w:name="dvOriginalBody" w:val="Senate"/>
    <w:docVar w:name="fulldraftpath" w:val="L:\S-RES\KS\018AIRP.KMM.KS.DOCX"/>
    <w:docVar w:name="NameofBody" w:val="S"/>
    <w:docVar w:name="vgroup2" w:val="S-RES"/>
  </w:docVars>
  <w:rsids>
    <w:rsidRoot w:val="00A86EB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3AF1"/>
    <w:rsid w:val="002C1321"/>
    <w:rsid w:val="002C2031"/>
    <w:rsid w:val="002C5896"/>
    <w:rsid w:val="002D3BED"/>
    <w:rsid w:val="00307C2B"/>
    <w:rsid w:val="00383247"/>
    <w:rsid w:val="003D6E2B"/>
    <w:rsid w:val="003E7597"/>
    <w:rsid w:val="0044020F"/>
    <w:rsid w:val="00450668"/>
    <w:rsid w:val="004813A2"/>
    <w:rsid w:val="004952FA"/>
    <w:rsid w:val="004A003F"/>
    <w:rsid w:val="004B6A22"/>
    <w:rsid w:val="004D7F37"/>
    <w:rsid w:val="00522CE0"/>
    <w:rsid w:val="00565148"/>
    <w:rsid w:val="00570403"/>
    <w:rsid w:val="00593361"/>
    <w:rsid w:val="005A413B"/>
    <w:rsid w:val="005A5017"/>
    <w:rsid w:val="005A648C"/>
    <w:rsid w:val="005F1745"/>
    <w:rsid w:val="00656A35"/>
    <w:rsid w:val="006A1802"/>
    <w:rsid w:val="006C74EA"/>
    <w:rsid w:val="006D008D"/>
    <w:rsid w:val="00720D40"/>
    <w:rsid w:val="007318D4"/>
    <w:rsid w:val="00736C7E"/>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EBC"/>
    <w:rsid w:val="00A9594E"/>
    <w:rsid w:val="00AE59C8"/>
    <w:rsid w:val="00B10098"/>
    <w:rsid w:val="00B5790D"/>
    <w:rsid w:val="00B945C5"/>
    <w:rsid w:val="00BA20EA"/>
    <w:rsid w:val="00BB5AFC"/>
    <w:rsid w:val="00BC0A56"/>
    <w:rsid w:val="00C45366"/>
    <w:rsid w:val="00C57023"/>
    <w:rsid w:val="00C74052"/>
    <w:rsid w:val="00CB187A"/>
    <w:rsid w:val="00CC0EC7"/>
    <w:rsid w:val="00CC6D3F"/>
    <w:rsid w:val="00CF091E"/>
    <w:rsid w:val="00D1088B"/>
    <w:rsid w:val="00D14DE6"/>
    <w:rsid w:val="00D156D2"/>
    <w:rsid w:val="00D35486"/>
    <w:rsid w:val="00D53E29"/>
    <w:rsid w:val="00D86943"/>
    <w:rsid w:val="00DA47B9"/>
    <w:rsid w:val="00DE5635"/>
    <w:rsid w:val="00E058D3"/>
    <w:rsid w:val="00E66FB5"/>
    <w:rsid w:val="00E76AD9"/>
    <w:rsid w:val="00E91E2F"/>
    <w:rsid w:val="00EA3546"/>
    <w:rsid w:val="00EB47AE"/>
    <w:rsid w:val="00EC34E1"/>
    <w:rsid w:val="00F0234A"/>
    <w:rsid w:val="00F05CF2"/>
    <w:rsid w:val="00F51241"/>
    <w:rsid w:val="00F52959"/>
    <w:rsid w:val="00F55884"/>
    <w:rsid w:val="00FA5FE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1F8389C-1752-41FA-922F-46F57DC4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DCD2F1F9.dotm</Template>
  <TotalTime>0</TotalTime>
  <Pages>2</Pages>
  <Words>550</Words>
  <Characters>2852</Characters>
  <Application>Microsoft Office Word</Application>
  <DocSecurity>0</DocSecurity>
  <Lines>75</Lines>
  <Paragraphs>19</Paragraphs>
  <ScaleCrop>false</ScaleCrop>
  <Company> </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 Text of Previous Version (Jan. 29, 2015) - South Carolina Legislature Online</dc:title>
  <dc:subject/>
  <dc:creator>%USERNAME%</dc:creator>
  <cp:keywords/>
  <dc:description/>
  <cp:lastModifiedBy>N Cumfer</cp:lastModifiedBy>
  <cp:revision>2</cp:revision>
  <dcterms:created xsi:type="dcterms:W3CDTF">2015-01-29T16:23:00Z</dcterms:created>
  <dcterms:modified xsi:type="dcterms:W3CDTF">2015-01-29T16:23:00Z</dcterms:modified>
</cp:coreProperties>
</file>