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E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213" w:rsidRP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B5E" w:rsidRDefault="00550B5E" w:rsidP="00953213">
      <w:pPr>
        <w:tabs>
          <w:tab w:val="right" w:pos="5933"/>
        </w:tabs>
        <w:suppressAutoHyphens/>
      </w:pPr>
      <w:r>
        <w:t>COMMITTEE AMENDMENT ADOPTED AND AMENDED</w:t>
      </w:r>
    </w:p>
    <w:p w:rsidR="00550B5E" w:rsidRDefault="00550B5E" w:rsidP="00953213">
      <w:pPr>
        <w:tabs>
          <w:tab w:val="right" w:pos="5933"/>
        </w:tabs>
        <w:suppressAutoHyphens/>
      </w:pPr>
      <w:r>
        <w:t>May 11, 2016</w:t>
      </w:r>
    </w:p>
    <w:p w:rsidR="00550B5E" w:rsidRDefault="00550B5E" w:rsidP="00953213">
      <w:pPr>
        <w:tabs>
          <w:tab w:val="right" w:pos="5933"/>
        </w:tabs>
        <w:suppressAutoHyphens/>
      </w:pPr>
    </w:p>
    <w:p w:rsidR="00953213" w:rsidRPr="00953213" w:rsidRDefault="00953213" w:rsidP="00953213">
      <w:pPr>
        <w:tabs>
          <w:tab w:val="right" w:pos="5933"/>
        </w:tabs>
        <w:suppressAutoHyphens/>
      </w:pPr>
      <w:r>
        <w:tab/>
      </w:r>
      <w:r>
        <w:rPr>
          <w:b/>
          <w:sz w:val="36"/>
        </w:rPr>
        <w:t>H. 3927</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550B5E">
      <w:pPr>
        <w:tabs>
          <w:tab w:val="right" w:pos="5933"/>
        </w:tabs>
        <w:suppressAutoHyphens/>
      </w:pPr>
      <w:r>
        <w:t>S. Printed 5/</w:t>
      </w:r>
      <w:r w:rsidR="00140C57">
        <w:t>11</w:t>
      </w:r>
      <w:r>
        <w:t>/16--S.</w:t>
      </w:r>
      <w:r w:rsidR="00550B5E">
        <w:tab/>
        <w:t>[SEC 5/12/16 12:57 PM]</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053C68">
        <w:t>ad the first time April 29, 2015</w:t>
      </w:r>
      <w:r>
        <w:t>.</w:t>
      </w:r>
    </w:p>
    <w:p w:rsidR="00E240F9" w:rsidRP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EE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D47EE3" w:rsidRDefault="00140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0C57" w:rsidRDefault="00140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1.</w:t>
      </w:r>
      <w:r w:rsidRPr="001D7EE1">
        <w:tab/>
        <w:t>Chapter 3, Title 56 of the 1976 Code is amended by adding:</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lastRenderedPageBreak/>
        <w:tab/>
      </w:r>
      <w:r w:rsidRPr="001D7EE1">
        <w:t>“</w:t>
      </w:r>
      <w:r w:rsidRPr="001D7EE1">
        <w:rPr>
          <w:u w:color="000000" w:themeColor="text1"/>
        </w:rPr>
        <w:t>Article 137</w:t>
      </w:r>
    </w:p>
    <w:p w:rsidR="00D47EE3" w:rsidRPr="001D7EE1"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2.</w:t>
      </w:r>
      <w:r w:rsidRPr="001D7EE1">
        <w:tab/>
        <w:t>Section 56</w:t>
      </w:r>
      <w:r w:rsidRPr="001D7EE1">
        <w:noBreakHyphen/>
        <w:t>3</w:t>
      </w:r>
      <w:r w:rsidRPr="001D7EE1">
        <w:noBreakHyphen/>
        <w:t>2250 of the 1976 Code is amended to read:</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 xml:space="preserve">which shall not be displayed on any vehicle registered or required to be registered in this State. Any person displaying such plate is </w:t>
      </w:r>
      <w:r w:rsidRPr="001D7EE1">
        <w:rPr>
          <w:strike/>
        </w:rPr>
        <w:lastRenderedPageBreak/>
        <w:t>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lastRenderedPageBreak/>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rsidRPr="00B264FF">
        <w:t>S</w:t>
      </w:r>
      <w:r>
        <w:t>ection</w:t>
      </w:r>
      <w:r w:rsidRPr="00B264FF">
        <w:t xml:space="preserve"> 56</w:t>
      </w:r>
      <w:r>
        <w:noBreakHyphen/>
      </w:r>
      <w:r w:rsidRPr="00B264FF">
        <w:t>3</w:t>
      </w:r>
      <w:r>
        <w:noBreakHyphen/>
        <w:t>7360</w:t>
      </w:r>
      <w:r w:rsidRPr="00B264FF">
        <w:t xml:space="preserve"> </w:t>
      </w:r>
      <w:r>
        <w:t>of the 1976 Code, as last amended by Act 253 of 2012, is further amended to read:</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7360.</w:t>
      </w:r>
      <w:r>
        <w:tab/>
      </w:r>
      <w:r w:rsidRPr="001C7802">
        <w:t xml:space="preserve">The Department of Motor Vehicles may issue </w:t>
      </w:r>
      <w:r w:rsidRPr="0090301A">
        <w:t>‘</w:t>
      </w:r>
      <w:r w:rsidRPr="001C7802">
        <w:t>Korean War Veterans</w:t>
      </w:r>
      <w:r w:rsidRPr="0090301A">
        <w:t>’</w:t>
      </w:r>
      <w:r w:rsidRPr="001C7802">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strike/>
        </w:rPr>
        <w:t>The requirements for production and distribution of the plate are those set forth in Section 56</w:t>
      </w:r>
      <w:r>
        <w:rPr>
          <w:strike/>
        </w:rPr>
        <w:noBreakHyphen/>
      </w:r>
      <w:r w:rsidRPr="00B264FF">
        <w:rPr>
          <w:strike/>
        </w:rPr>
        <w:t>3</w:t>
      </w:r>
      <w:r>
        <w:rPr>
          <w:strike/>
        </w:rPr>
        <w:noBreakHyphen/>
      </w:r>
      <w:r w:rsidRPr="00B264FF">
        <w:rPr>
          <w:strike/>
        </w:rPr>
        <w:t>8100. The biennial fee for this plate is the regular registration fee set forth in Article 5, Chapter 3 of this title plus an additional fee of twenty dollars. Any portion of the additional twenty</w:t>
      </w:r>
      <w:r>
        <w:rPr>
          <w:strike/>
        </w:rPr>
        <w:noBreakHyphen/>
      </w:r>
      <w:r w:rsidRPr="00B264FF">
        <w:rPr>
          <w:strike/>
        </w:rPr>
        <w:t>dollar fee not set aside by the Comptroller General to defray costs of production and distribution must be distributed to the state general fund.</w:t>
      </w:r>
      <w:r w:rsidRPr="00B264FF">
        <w:t xml:space="preserve"> </w:t>
      </w:r>
      <w:r w:rsidRPr="00B264FF">
        <w:rPr>
          <w:u w:val="single"/>
        </w:rPr>
        <w:t>There is no fee for this special license plate.</w:t>
      </w:r>
      <w:r w:rsidRPr="0090301A">
        <w:t>”</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A44075">
        <w:rPr>
          <w:snapToGrid w:val="0"/>
        </w:rPr>
        <w:t>Section 56</w:t>
      </w:r>
      <w:r>
        <w:rPr>
          <w:snapToGrid w:val="0"/>
        </w:rPr>
        <w:noBreakHyphen/>
      </w:r>
      <w:r w:rsidRPr="00A44075">
        <w:rPr>
          <w:snapToGrid w:val="0"/>
        </w:rPr>
        <w:t>3</w:t>
      </w:r>
      <w:r>
        <w:rPr>
          <w:snapToGrid w:val="0"/>
        </w:rPr>
        <w:noBreakHyphen/>
      </w:r>
      <w:r w:rsidRPr="00A44075">
        <w:rPr>
          <w:snapToGrid w:val="0"/>
        </w:rPr>
        <w:t>10610(A) of the 1976 Code, as added by Act 297 of 2008, is amended to read:</w:t>
      </w: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4075">
        <w:rPr>
          <w:snapToGrid w:val="0"/>
        </w:rPr>
        <w:tab/>
        <w:t>“(A)</w:t>
      </w:r>
      <w:r w:rsidRPr="00A44075">
        <w:rPr>
          <w:snapToGrid w:val="0"/>
        </w:rPr>
        <w:tab/>
        <w:t xml:space="preserve">The Department of Motor Vehicles may issue </w:t>
      </w:r>
      <w:r w:rsidRPr="00117AE8">
        <w:rPr>
          <w:snapToGrid w:val="0"/>
        </w:rPr>
        <w:t>‘</w:t>
      </w:r>
      <w:r w:rsidRPr="00A44075">
        <w:rPr>
          <w:snapToGrid w:val="0"/>
        </w:rPr>
        <w:t>Silver Star</w:t>
      </w:r>
      <w:r w:rsidRPr="00117AE8">
        <w:rPr>
          <w:snapToGrid w:val="0"/>
        </w:rPr>
        <w:t>’</w:t>
      </w:r>
      <w:r w:rsidRPr="00A44075">
        <w:rPr>
          <w:snapToGrid w:val="0"/>
        </w:rPr>
        <w:t xml:space="preserve"> special license plates to owners of private passenger carrying motor vehicles</w:t>
      </w:r>
      <w:r w:rsidRPr="00A44075">
        <w:rPr>
          <w:snapToGrid w:val="0"/>
          <w:u w:val="single"/>
        </w:rPr>
        <w:t>,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630, or motorcycles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20,</w:t>
      </w:r>
      <w:r w:rsidRPr="00A44075">
        <w:rPr>
          <w:snapToGrid w:val="0"/>
        </w:rPr>
        <w:t xml:space="preserve"> registered in their names who have been awarded the Silver Star. The motor vehicle owner must present the department with a DD214, or other official documentation that states that the owner received the Silver Star, along with the owner</w:t>
      </w:r>
      <w:r w:rsidRPr="00117AE8">
        <w:rPr>
          <w:snapToGrid w:val="0"/>
        </w:rPr>
        <w:t>’</w:t>
      </w:r>
      <w:r w:rsidRPr="00A44075">
        <w:rPr>
          <w:snapToGrid w:val="0"/>
        </w:rPr>
        <w:t xml:space="preserve">s application for this special license plate. The fee for this special license plate is the regular motor vehicle license fee contained in Article 5, Chapter 3 of this title. The license plates issued pursuant to this section must contain the words </w:t>
      </w:r>
      <w:r w:rsidRPr="00117AE8">
        <w:rPr>
          <w:snapToGrid w:val="0"/>
        </w:rPr>
        <w:t>‘</w:t>
      </w:r>
      <w:r w:rsidRPr="00A44075">
        <w:rPr>
          <w:snapToGrid w:val="0"/>
        </w:rPr>
        <w:t>combat veteran</w:t>
      </w:r>
      <w:r w:rsidRPr="00117AE8">
        <w:rPr>
          <w:snapToGrid w:val="0"/>
        </w:rPr>
        <w:t>’</w:t>
      </w:r>
      <w:r w:rsidRPr="00A44075">
        <w:rPr>
          <w:snapToGrid w:val="0"/>
        </w:rPr>
        <w:t xml:space="preserve"> and an illustration of the Silver Star.”</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r>
      <w:r w:rsidRPr="00A44075">
        <w:rPr>
          <w:snapToGrid w:val="0"/>
        </w:rPr>
        <w:t>Section 56</w:t>
      </w:r>
      <w:r>
        <w:rPr>
          <w:snapToGrid w:val="0"/>
        </w:rPr>
        <w:noBreakHyphen/>
      </w:r>
      <w:r w:rsidRPr="00A44075">
        <w:rPr>
          <w:snapToGrid w:val="0"/>
        </w:rPr>
        <w:t>3</w:t>
      </w:r>
      <w:r>
        <w:rPr>
          <w:snapToGrid w:val="0"/>
        </w:rPr>
        <w:noBreakHyphen/>
      </w:r>
      <w:r w:rsidRPr="00A44075">
        <w:rPr>
          <w:snapToGrid w:val="0"/>
        </w:rPr>
        <w:t>10710(A) of the 1976 Code, as added by Act 297 of 2008, is amended to read:</w:t>
      </w: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Default="00140C57" w:rsidP="00BA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075">
        <w:rPr>
          <w:snapToGrid w:val="0"/>
        </w:rPr>
        <w:lastRenderedPageBreak/>
        <w:tab/>
        <w:t>“(A)</w:t>
      </w:r>
      <w:r w:rsidRPr="00A44075">
        <w:rPr>
          <w:snapToGrid w:val="0"/>
        </w:rPr>
        <w:tab/>
        <w:t xml:space="preserve">The Department of Motor Vehicles may issue </w:t>
      </w:r>
      <w:r w:rsidRPr="00117AE8">
        <w:rPr>
          <w:snapToGrid w:val="0"/>
        </w:rPr>
        <w:t>‘</w:t>
      </w:r>
      <w:r w:rsidRPr="00A44075">
        <w:rPr>
          <w:snapToGrid w:val="0"/>
        </w:rPr>
        <w:t>Bronze Star</w:t>
      </w:r>
      <w:r w:rsidRPr="00117AE8">
        <w:rPr>
          <w:snapToGrid w:val="0"/>
        </w:rPr>
        <w:t>’</w:t>
      </w:r>
      <w:r w:rsidRPr="00A44075">
        <w:rPr>
          <w:snapToGrid w:val="0"/>
        </w:rPr>
        <w:t xml:space="preserve"> special license plates to owners of private passenger carrying motor vehicles</w:t>
      </w:r>
      <w:r w:rsidRPr="00A44075">
        <w:rPr>
          <w:snapToGrid w:val="0"/>
          <w:u w:val="single"/>
        </w:rPr>
        <w:t>,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630, or motorcycles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20,</w:t>
      </w:r>
      <w:r w:rsidRPr="00A44075">
        <w:rPr>
          <w:snapToGrid w:val="0"/>
        </w:rPr>
        <w:t xml:space="preserve"> registered in their names who have been awarded the Bronze Star. The motor vehicle owner must present the department with a DD214, or other official documentation that states that the owner received the Bronze Star, along with the owner</w:t>
      </w:r>
      <w:r w:rsidRPr="00117AE8">
        <w:rPr>
          <w:snapToGrid w:val="0"/>
        </w:rPr>
        <w:t>’</w:t>
      </w:r>
      <w:r w:rsidRPr="00A44075">
        <w:rPr>
          <w:snapToGrid w:val="0"/>
        </w:rPr>
        <w:t xml:space="preserve">s application for this special license plate. The fee for this special license plate is the regular motor vehicle license fee contained in Article 5, Chapter 3 of this title. The license plates issued pursuant to this section must contain the words </w:t>
      </w:r>
      <w:r w:rsidRPr="00117AE8">
        <w:rPr>
          <w:snapToGrid w:val="0"/>
        </w:rPr>
        <w:t>‘</w:t>
      </w:r>
      <w:r w:rsidRPr="00A44075">
        <w:rPr>
          <w:snapToGrid w:val="0"/>
        </w:rPr>
        <w:t>combat veteran</w:t>
      </w:r>
      <w:r w:rsidRPr="00117AE8">
        <w:rPr>
          <w:snapToGrid w:val="0"/>
        </w:rPr>
        <w:t>’</w:t>
      </w:r>
      <w:r w:rsidRPr="00A44075">
        <w:rPr>
          <w:snapToGrid w:val="0"/>
        </w:rPr>
        <w:t xml:space="preserve"> and an illustration of the Bronze Star.”</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Chapter 3, Title 56 of the 1976 Code is amended by adding:</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“Article 138</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Chase Away Childhood Cancer Special License Plates</w:t>
      </w:r>
    </w:p>
    <w:p w:rsidR="00140C57" w:rsidRPr="00160199"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w:t>
      </w:r>
      <w:r>
        <w:rPr>
          <w:snapToGrid w:val="0"/>
        </w:rPr>
        <w:noBreakHyphen/>
        <w:t>3</w:t>
      </w:r>
      <w:r>
        <w:rPr>
          <w:snapToGrid w:val="0"/>
        </w:rPr>
        <w:noBreakHyphen/>
        <w:t>13810.</w:t>
      </w:r>
      <w:r>
        <w:rPr>
          <w:snapToGrid w:val="0"/>
        </w:rPr>
        <w:tab/>
        <w:t>(A)</w:t>
      </w:r>
      <w:r>
        <w:rPr>
          <w:snapToGrid w:val="0"/>
        </w:rPr>
        <w:tab/>
      </w:r>
      <w:r w:rsidRPr="00160199">
        <w:rPr>
          <w:snapToGrid w:val="0"/>
        </w:rPr>
        <w:t xml:space="preserve">The Department of Motor Vehicles may issue </w:t>
      </w:r>
      <w:r w:rsidRPr="00A17807">
        <w:rPr>
          <w:snapToGrid w:val="0"/>
        </w:rPr>
        <w:t>‘</w:t>
      </w:r>
      <w:r w:rsidRPr="00160199">
        <w:rPr>
          <w:snapToGrid w:val="0"/>
        </w:rPr>
        <w:t>Chase Away Childhood Cancer</w:t>
      </w:r>
      <w:r w:rsidRPr="00A17807">
        <w:rPr>
          <w:snapToGrid w:val="0"/>
        </w:rPr>
        <w:t>’</w:t>
      </w:r>
      <w:r w:rsidRPr="00160199">
        <w:rPr>
          <w:snapToGrid w:val="0"/>
        </w:rPr>
        <w:t xml:space="preserve"> motor vehicle license plates to owners of private passenger carrying motor vehicles, as defined in Section 56</w:t>
      </w:r>
      <w:r>
        <w:rPr>
          <w:snapToGrid w:val="0"/>
        </w:rPr>
        <w:noBreakHyphen/>
      </w:r>
      <w:r w:rsidRPr="00160199">
        <w:rPr>
          <w:snapToGrid w:val="0"/>
        </w:rPr>
        <w:t>3</w:t>
      </w:r>
      <w:r>
        <w:rPr>
          <w:snapToGrid w:val="0"/>
        </w:rPr>
        <w:noBreakHyphen/>
      </w:r>
      <w:r w:rsidRPr="00160199">
        <w:rPr>
          <w:snapToGrid w:val="0"/>
        </w:rPr>
        <w:t>630 and motorcycles as defined in Section 56</w:t>
      </w:r>
      <w:r>
        <w:rPr>
          <w:snapToGrid w:val="0"/>
        </w:rPr>
        <w:noBreakHyphen/>
      </w:r>
      <w:r w:rsidRPr="00160199">
        <w:rPr>
          <w:snapToGrid w:val="0"/>
        </w:rPr>
        <w:t>3</w:t>
      </w:r>
      <w:r>
        <w:rPr>
          <w:snapToGrid w:val="0"/>
        </w:rPr>
        <w:noBreakHyphen/>
      </w:r>
      <w:r w:rsidRPr="00160199">
        <w:rPr>
          <w:snapToGrid w:val="0"/>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Pr>
          <w:snapToGrid w:val="0"/>
        </w:rPr>
        <w:noBreakHyphen/>
      </w:r>
      <w:r w:rsidRPr="00160199">
        <w:rPr>
          <w:snapToGrid w:val="0"/>
        </w:rPr>
        <w:t>four months from the month it is issued.</w:t>
      </w:r>
    </w:p>
    <w:p w:rsidR="00140C57" w:rsidRPr="00160199"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60199">
        <w:rPr>
          <w:snapToGrid w:val="0"/>
        </w:rPr>
        <w:tab/>
        <w:t>(B)</w:t>
      </w:r>
      <w:r w:rsidRPr="00160199">
        <w:rPr>
          <w:snapToGrid w:val="0"/>
        </w:rPr>
        <w:tab/>
        <w:t>The fees collected pursuant to this section above the cost of producing the license plates must be dis</w:t>
      </w:r>
      <w:r>
        <w:rPr>
          <w:snapToGrid w:val="0"/>
        </w:rPr>
        <w:t>tributed to Chase After a Cure.</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199">
        <w:rPr>
          <w:snapToGrid w:val="0"/>
        </w:rPr>
        <w:tab/>
        <w:t>(C)</w:t>
      </w:r>
      <w:r w:rsidRPr="00160199">
        <w:rPr>
          <w:snapToGrid w:val="0"/>
        </w:rPr>
        <w:tab/>
        <w:t>The requirements for production, collection, and distribution of fees for this license plate are those set forth in Section 56</w:t>
      </w:r>
      <w:r>
        <w:rPr>
          <w:snapToGrid w:val="0"/>
        </w:rPr>
        <w:noBreakHyphen/>
      </w:r>
      <w:r w:rsidRPr="00160199">
        <w:rPr>
          <w:snapToGrid w:val="0"/>
        </w:rPr>
        <w:t>3</w:t>
      </w:r>
      <w:r>
        <w:rPr>
          <w:snapToGrid w:val="0"/>
        </w:rPr>
        <w:noBreakHyphen/>
      </w:r>
      <w:r w:rsidRPr="00160199">
        <w:rPr>
          <w:snapToGrid w:val="0"/>
        </w:rPr>
        <w:t>8100.”</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D47EE3" w:rsidRPr="001D7EE1">
        <w:t>.</w:t>
      </w:r>
      <w:r w:rsidR="00D47EE3" w:rsidRPr="001D7EE1">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00D47EE3" w:rsidRPr="001D7EE1">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D47EE3" w:rsidRPr="001D7EE1">
        <w:t>.</w:t>
      </w:r>
      <w:r w:rsidR="00D47EE3" w:rsidRPr="001D7EE1">
        <w:tab/>
        <w:t>This act takes effect twelve months after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712" w:rsidRDefault="00BA6712" w:rsidP="00BA6712">
      <w:pPr>
        <w:suppressAutoHyphens/>
      </w:pPr>
    </w:p>
    <w:sectPr w:rsidR="00BA6712"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213" w:rsidRDefault="00953213" w:rsidP="009F0C77">
      <w:r>
        <w:separator/>
      </w:r>
    </w:p>
  </w:endnote>
  <w:endnote w:type="continuationSeparator" w:id="0">
    <w:p w:rsidR="00953213" w:rsidRDefault="0095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887292-2929-4547-8EA6-D0B27434D388}"/>
    <w:embedBold r:id="rId2" w:fontKey="{11B53CC3-D686-4065-B0D3-7F2BF6C8FB29}"/>
  </w:font>
  <w:font w:name="Calibri">
    <w:panose1 w:val="020F0502020204030204"/>
    <w:charset w:val="00"/>
    <w:family w:val="swiss"/>
    <w:pitch w:val="variable"/>
    <w:sig w:usb0="E00002FF" w:usb1="4000ACFF" w:usb2="00000001" w:usb3="00000000" w:csb0="0000019F" w:csb1="00000000"/>
    <w:embedRegular r:id="rId3" w:fontKey="{D1D709A7-8DC8-41D9-B84F-9965634D97A5}"/>
  </w:font>
  <w:font w:name="Segoe UI">
    <w:panose1 w:val="020B0502040204020203"/>
    <w:charset w:val="00"/>
    <w:family w:val="swiss"/>
    <w:pitch w:val="variable"/>
    <w:sig w:usb0="E10022FF" w:usb1="C000E47F" w:usb2="00000029" w:usb3="00000000" w:csb0="000001DF" w:csb1="00000000"/>
    <w:embedRegular r:id="rId4" w:fontKey="{1F4CF840-9B7A-4F12-B403-E7DB417E1FAE}"/>
  </w:font>
  <w:font w:name="Cambria">
    <w:panose1 w:val="02040503050406030204"/>
    <w:charset w:val="00"/>
    <w:family w:val="roman"/>
    <w:pitch w:val="variable"/>
    <w:sig w:usb0="E00002FF" w:usb1="400004FF" w:usb2="00000000" w:usb3="00000000" w:csb0="0000019F" w:csb1="00000000"/>
    <w:embedRegular r:id="rId5" w:fontKey="{0BA3AAD3-8ED7-4EC8-9408-0A666F4DB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fldChar w:fldCharType="begin"/>
    </w:r>
    <w:r>
      <w:instrText xml:space="preserve"> PAGE  \* MERGEFORMAT </w:instrText>
    </w:r>
    <w:r>
      <w:fldChar w:fldCharType="separate"/>
    </w:r>
    <w:r w:rsidR="00BA67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BA67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213" w:rsidRDefault="00953213" w:rsidP="009F0C77">
      <w:r>
        <w:separator/>
      </w:r>
    </w:p>
  </w:footnote>
  <w:footnote w:type="continuationSeparator" w:id="0">
    <w:p w:rsidR="00953213" w:rsidRDefault="0095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53C68"/>
    <w:rsid w:val="000E1785"/>
    <w:rsid w:val="000F40FA"/>
    <w:rsid w:val="0010776B"/>
    <w:rsid w:val="00133E66"/>
    <w:rsid w:val="00140C57"/>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A11B0"/>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50B5E"/>
    <w:rsid w:val="00577C6C"/>
    <w:rsid w:val="005C2FE2"/>
    <w:rsid w:val="005E2BC9"/>
    <w:rsid w:val="00605102"/>
    <w:rsid w:val="006215AA"/>
    <w:rsid w:val="006913C9"/>
    <w:rsid w:val="0069470D"/>
    <w:rsid w:val="00734F00"/>
    <w:rsid w:val="007A70AE"/>
    <w:rsid w:val="008362E8"/>
    <w:rsid w:val="008A1768"/>
    <w:rsid w:val="008F0F33"/>
    <w:rsid w:val="008F4429"/>
    <w:rsid w:val="00917BF5"/>
    <w:rsid w:val="0094021A"/>
    <w:rsid w:val="00953213"/>
    <w:rsid w:val="009B44AF"/>
    <w:rsid w:val="009C6A0B"/>
    <w:rsid w:val="009F0C77"/>
    <w:rsid w:val="009F4DD1"/>
    <w:rsid w:val="00A41684"/>
    <w:rsid w:val="00A64E80"/>
    <w:rsid w:val="00A72BCD"/>
    <w:rsid w:val="00A741D9"/>
    <w:rsid w:val="00A833AB"/>
    <w:rsid w:val="00A9741D"/>
    <w:rsid w:val="00AD4B17"/>
    <w:rsid w:val="00B412D4"/>
    <w:rsid w:val="00B5590C"/>
    <w:rsid w:val="00BA6712"/>
    <w:rsid w:val="00BE3C22"/>
    <w:rsid w:val="00C0345E"/>
    <w:rsid w:val="00C3483A"/>
    <w:rsid w:val="00C74E9D"/>
    <w:rsid w:val="00C82FD3"/>
    <w:rsid w:val="00C92819"/>
    <w:rsid w:val="00CC6B7B"/>
    <w:rsid w:val="00CD2089"/>
    <w:rsid w:val="00D47EE3"/>
    <w:rsid w:val="00D73A67"/>
    <w:rsid w:val="00D970A9"/>
    <w:rsid w:val="00DD66B7"/>
    <w:rsid w:val="00DF3845"/>
    <w:rsid w:val="00E240F9"/>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6720F-27AF-4826-97B9-33CA6FCF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7</Pages>
  <Words>1848</Words>
  <Characters>9577</Characters>
  <Application>Microsoft Office Word</Application>
  <DocSecurity>0</DocSecurity>
  <Lines>236</Lines>
  <Paragraphs>43</Paragraphs>
  <ScaleCrop>false</ScaleCrop>
  <HeadingPairs>
    <vt:vector size="2" baseType="variant">
      <vt:variant>
        <vt:lpstr>Title</vt:lpstr>
      </vt:variant>
      <vt:variant>
        <vt:i4>1</vt:i4>
      </vt:variant>
    </vt:vector>
  </HeadingPairs>
  <TitlesOfParts>
    <vt:vector size="1" baseType="lpstr">
      <vt:lpstr>2015-2016 Bill 3927: Subject not yet available - South Carolina Legislature Online</vt:lpstr>
    </vt:vector>
  </TitlesOfParts>
  <Company>LPITS</Company>
  <LinksUpToDate>false</LinksUpToDate>
  <CharactersWithSpaces>11435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(May 12, 2016) - South Carolina Legislature Online</dc:title>
  <dc:creator>SandyBarden</dc:creator>
  <cp:lastModifiedBy>Lavarres Lynch</cp:lastModifiedBy>
  <cp:revision>2</cp:revision>
  <cp:lastPrinted>2016-05-03T17:48:00Z</cp:lastPrinted>
  <dcterms:created xsi:type="dcterms:W3CDTF">2016-05-12T16:58:00Z</dcterms:created>
  <dcterms:modified xsi:type="dcterms:W3CDTF">2016-05-12T16:58:00Z</dcterms:modified>
</cp:coreProperties>
</file>