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0EA"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0752" w:rsidRP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FE6" w:rsidRDefault="003C7FE6" w:rsidP="00C40752">
      <w:pPr>
        <w:tabs>
          <w:tab w:val="right" w:pos="5933"/>
        </w:tabs>
        <w:suppressAutoHyphens/>
      </w:pPr>
      <w:r>
        <w:t>COMMITTEE AMENDMENT ADOPTED</w:t>
      </w:r>
    </w:p>
    <w:p w:rsidR="003C7FE6" w:rsidRDefault="003C7FE6" w:rsidP="00C40752">
      <w:pPr>
        <w:tabs>
          <w:tab w:val="right" w:pos="5933"/>
        </w:tabs>
        <w:suppressAutoHyphens/>
      </w:pPr>
      <w:r>
        <w:t>February 23, 2016</w:t>
      </w:r>
    </w:p>
    <w:p w:rsidR="003C7FE6" w:rsidRDefault="003C7FE6" w:rsidP="00C40752">
      <w:pPr>
        <w:tabs>
          <w:tab w:val="right" w:pos="5933"/>
        </w:tabs>
        <w:suppressAutoHyphens/>
      </w:pPr>
    </w:p>
    <w:p w:rsidR="00C40752" w:rsidRPr="00C40752" w:rsidRDefault="00C40752" w:rsidP="00C40752">
      <w:pPr>
        <w:tabs>
          <w:tab w:val="right" w:pos="5933"/>
        </w:tabs>
        <w:suppressAutoHyphens/>
      </w:pPr>
      <w:r>
        <w:tab/>
      </w:r>
      <w:r>
        <w:rPr>
          <w:b/>
          <w:sz w:val="36"/>
        </w:rPr>
        <w:t>H. 3972</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Burns, Hamilton, Willis, Collins, Clyburn, Robinson</w:t>
      </w:r>
      <w:r>
        <w:noBreakHyphen/>
        <w:t>Simpson, Bannister, Bedingfield, Gagnon, Henderson, Hosey, Nanney, G.R. Smith and Spires</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F67B22">
      <w:pPr>
        <w:tabs>
          <w:tab w:val="right" w:pos="5933"/>
        </w:tabs>
        <w:suppressAutoHyphens/>
      </w:pPr>
      <w:r>
        <w:t>S. Printed 2/</w:t>
      </w:r>
      <w:r w:rsidR="003C7FE6">
        <w:t>23</w:t>
      </w:r>
      <w:r>
        <w:t>/16--S.</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C40752" w:rsidRDefault="00C40752" w:rsidP="003C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0752" w:rsidSect="00F3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bookmarkEnd w:id="1"/>
    </w:p>
    <w:p w:rsidR="007620EA" w:rsidRDefault="003C7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FE6" w:rsidRDefault="003C7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020321"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321">
        <w:t>SECTION</w:t>
      </w:r>
      <w:r w:rsidRPr="00020321">
        <w:tab/>
        <w:t>1.</w:t>
      </w:r>
      <w:r w:rsidRPr="00020321">
        <w:tab/>
        <w:t>Article 7, Chapter 29, Title 6 of the 1976 Code is amended by adding:</w:t>
      </w: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485" w:rsidRPr="00B0623A" w:rsidRDefault="003C7FE6"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8769AD">
        <w:rPr>
          <w:snapToGrid w:val="0"/>
        </w:rPr>
        <w:t>“Section 6</w:t>
      </w:r>
      <w:r w:rsidRPr="008769AD">
        <w:rPr>
          <w:snapToGrid w:val="0"/>
        </w:rPr>
        <w:noBreakHyphen/>
        <w:t>29</w:t>
      </w:r>
      <w:r w:rsidRPr="008769AD">
        <w:rPr>
          <w:snapToGrid w:val="0"/>
        </w:rPr>
        <w:noBreakHyphen/>
        <w:t>1210.</w:t>
      </w:r>
      <w:r w:rsidRPr="008769AD">
        <w:rPr>
          <w:snapToGrid w:val="0"/>
        </w:rPr>
        <w:tab/>
      </w:r>
      <w:r>
        <w:rPr>
          <w:snapToGrid w:val="0"/>
        </w:rPr>
        <w:t xml:space="preserve">Under this chapter, the </w:t>
      </w:r>
      <w:r w:rsidRPr="008769AD">
        <w:rPr>
          <w:snapToGrid w:val="0"/>
        </w:rPr>
        <w:t xml:space="preserve">submission of a land development plan </w:t>
      </w:r>
      <w:r>
        <w:rPr>
          <w:snapToGrid w:val="0"/>
        </w:rPr>
        <w:t xml:space="preserve">or land use plan is not a prerequisite and must not be </w:t>
      </w:r>
      <w:r w:rsidRPr="00CD5138">
        <w:rPr>
          <w:snapToGrid w:val="0"/>
        </w:rPr>
        <w:t>required before</w:t>
      </w:r>
      <w:r w:rsidRPr="008769AD">
        <w:rPr>
          <w:snapToGrid w:val="0"/>
        </w:rPr>
        <w:t xml:space="preserve"> the execution of a deed transferring undeveloped real property.</w:t>
      </w:r>
      <w:r>
        <w:rPr>
          <w:snapToGrid w:val="0"/>
        </w:rPr>
        <w:t xml:space="preserve">  A local governmental entity may still require the grantee to file a plat at the time the deed is recorded.</w:t>
      </w:r>
      <w:r w:rsidRPr="008769AD">
        <w:rPr>
          <w:snapToGrid w:val="0"/>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 xml:space="preserve">The execution of the deed or other instrument must be first proved by the affidavit of a subscribing witness to the instrument, taken before some officer within this State competent to administer </w:t>
      </w:r>
      <w:r w:rsidRPr="00EC1485">
        <w:rPr>
          <w:color w:val="000000" w:themeColor="text1"/>
          <w:u w:color="000000" w:themeColor="text1"/>
        </w:rPr>
        <w:lastRenderedPageBreak/>
        <w:t>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deed or other instrument must be signed by the grantor, mortgagor, vendor, or lessor and the signing must be acknowledged 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Witness my hand and (where an official seal is required by law) official seal this the _ day of _ (year).</w:t>
      </w: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3C7FE6"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u w:val="single"/>
        </w:rPr>
        <w:t>(D)</w:t>
      </w:r>
      <w:r>
        <w:rPr>
          <w:snapToGrid w:val="0"/>
        </w:rPr>
        <w:tab/>
      </w:r>
      <w:r w:rsidRPr="00A7505F">
        <w:rPr>
          <w:snapToGrid w:val="0"/>
          <w:u w:val="single"/>
        </w:rPr>
        <w:t xml:space="preserve">The submission of a land development plan or land use plan is not a prerequisite and must not be </w:t>
      </w:r>
      <w:r w:rsidRPr="00CD5138">
        <w:rPr>
          <w:snapToGrid w:val="0"/>
          <w:u w:val="single"/>
        </w:rPr>
        <w:t>required before</w:t>
      </w:r>
      <w:r w:rsidRPr="00A7505F">
        <w:rPr>
          <w:snapToGrid w:val="0"/>
          <w:u w:val="single"/>
        </w:rPr>
        <w:t xml:space="preserve"> the execution of a deed transferring undeveloped real property. </w:t>
      </w:r>
      <w:r>
        <w:rPr>
          <w:snapToGrid w:val="0"/>
          <w:u w:val="single"/>
        </w:rPr>
        <w:t xml:space="preserve"> </w:t>
      </w:r>
      <w:r w:rsidRPr="00A7505F">
        <w:rPr>
          <w:snapToGrid w:val="0"/>
          <w:u w:val="single"/>
        </w:rPr>
        <w:t>A local governmental entity may still require the grantee to file a plat at the time the deed is recorded</w:t>
      </w:r>
      <w:r>
        <w:rPr>
          <w:snapToGrid w:val="0"/>
          <w:u w:val="single"/>
        </w:rPr>
        <w:t>.</w:t>
      </w:r>
      <w:r>
        <w:rPr>
          <w:snapToGrid w:val="0"/>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975" w:rsidRDefault="00031975" w:rsidP="00031975">
      <w:pPr>
        <w:suppressAutoHyphens/>
      </w:pPr>
    </w:p>
    <w:sectPr w:rsidR="00031975" w:rsidSect="00F3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1CF55C-603E-4907-9FBB-11A1C0B21F26}"/>
    <w:embedBold r:id="rId2" w:fontKey="{C42A0DCE-5E69-4AD8-AE2D-C257DED49A52}"/>
  </w:font>
  <w:font w:name="Calibri">
    <w:panose1 w:val="020F0502020204030204"/>
    <w:charset w:val="00"/>
    <w:family w:val="swiss"/>
    <w:pitch w:val="variable"/>
    <w:sig w:usb0="E00002FF" w:usb1="4000ACFF" w:usb2="00000001" w:usb3="00000000" w:csb0="0000019F" w:csb1="00000000"/>
    <w:embedRegular r:id="rId3" w:fontKey="{233984F9-3E37-4779-BAFA-9A4D9F5CC3F7}"/>
  </w:font>
  <w:font w:name="Segoe UI">
    <w:panose1 w:val="020B0502040204020203"/>
    <w:charset w:val="00"/>
    <w:family w:val="swiss"/>
    <w:pitch w:val="variable"/>
    <w:sig w:usb0="E10022FF" w:usb1="C000E47F" w:usb2="00000029" w:usb3="00000000" w:csb0="000001DF" w:csb1="00000000"/>
    <w:embedRegular r:id="rId4" w:fontKey="{F81918B8-4332-4DC4-954A-A6345D661270}"/>
  </w:font>
  <w:font w:name="Cambria">
    <w:panose1 w:val="02040503050406030204"/>
    <w:charset w:val="00"/>
    <w:family w:val="roman"/>
    <w:pitch w:val="variable"/>
    <w:sig w:usb0="E00002FF" w:usb1="400004FF" w:usb2="00000000" w:usb3="00000000" w:csb0="0000019F" w:csb1="00000000"/>
    <w:embedRegular r:id="rId5" w:fontKey="{338E3E4B-E23B-46AA-83BE-B48C15160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rsidR="00F37AEA">
      <w:t>-</w:t>
    </w:r>
    <w:r w:rsidR="00F37AEA">
      <w:fldChar w:fldCharType="begin"/>
    </w:r>
    <w:r w:rsidR="00F37AEA">
      <w:instrText xml:space="preserve"> PAGE  \* MERGEFORMAT </w:instrText>
    </w:r>
    <w:r w:rsidR="00F37AEA">
      <w:fldChar w:fldCharType="separate"/>
    </w:r>
    <w:r w:rsidR="00C775EF">
      <w:rPr>
        <w:noProof/>
      </w:rPr>
      <w:t>1</w:t>
    </w:r>
    <w:r w:rsidR="00F37AEA">
      <w:fldChar w:fldCharType="end"/>
    </w:r>
    <w:r w:rsidR="00F37A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EA" w:rsidRPr="00DE487C" w:rsidRDefault="00F37AEA"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0319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869"/>
    <w:rsid w:val="00015CD6"/>
    <w:rsid w:val="00031975"/>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84AAE"/>
    <w:rsid w:val="002E5912"/>
    <w:rsid w:val="00301B21"/>
    <w:rsid w:val="00325348"/>
    <w:rsid w:val="0032732C"/>
    <w:rsid w:val="00336AD0"/>
    <w:rsid w:val="0037079A"/>
    <w:rsid w:val="003C4DAB"/>
    <w:rsid w:val="003C7FE6"/>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730F04"/>
    <w:rsid w:val="00734F00"/>
    <w:rsid w:val="007620EA"/>
    <w:rsid w:val="007A70AE"/>
    <w:rsid w:val="008362E8"/>
    <w:rsid w:val="008A1768"/>
    <w:rsid w:val="008F0F33"/>
    <w:rsid w:val="008F4429"/>
    <w:rsid w:val="0094021A"/>
    <w:rsid w:val="009B44AF"/>
    <w:rsid w:val="009C6A0B"/>
    <w:rsid w:val="009F0C77"/>
    <w:rsid w:val="009F4DD1"/>
    <w:rsid w:val="00A41684"/>
    <w:rsid w:val="00A4593B"/>
    <w:rsid w:val="00A47416"/>
    <w:rsid w:val="00A51323"/>
    <w:rsid w:val="00A64E80"/>
    <w:rsid w:val="00A72BCD"/>
    <w:rsid w:val="00A741D9"/>
    <w:rsid w:val="00A833AB"/>
    <w:rsid w:val="00A9741D"/>
    <w:rsid w:val="00AD4B17"/>
    <w:rsid w:val="00B412D4"/>
    <w:rsid w:val="00BE3C22"/>
    <w:rsid w:val="00C0345E"/>
    <w:rsid w:val="00C3483A"/>
    <w:rsid w:val="00C40752"/>
    <w:rsid w:val="00C74E9D"/>
    <w:rsid w:val="00C7529C"/>
    <w:rsid w:val="00C775EF"/>
    <w:rsid w:val="00C82FD3"/>
    <w:rsid w:val="00C92819"/>
    <w:rsid w:val="00CA037E"/>
    <w:rsid w:val="00CC6B7B"/>
    <w:rsid w:val="00CD2089"/>
    <w:rsid w:val="00D73A67"/>
    <w:rsid w:val="00D970A9"/>
    <w:rsid w:val="00DE487C"/>
    <w:rsid w:val="00DF3845"/>
    <w:rsid w:val="00E41911"/>
    <w:rsid w:val="00E650FA"/>
    <w:rsid w:val="00E92EEF"/>
    <w:rsid w:val="00EB1AA5"/>
    <w:rsid w:val="00EB761F"/>
    <w:rsid w:val="00EC1485"/>
    <w:rsid w:val="00EF2368"/>
    <w:rsid w:val="00F24442"/>
    <w:rsid w:val="00F37AEA"/>
    <w:rsid w:val="00F50AE3"/>
    <w:rsid w:val="00F656BA"/>
    <w:rsid w:val="00F67B22"/>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A8FE9-A184-405E-874F-CEAD645A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135BAD0B.dotm</Template>
  <TotalTime>0</TotalTime>
  <Pages>5</Pages>
  <Words>976</Words>
  <Characters>4814</Characters>
  <Application>Microsoft Office Word</Application>
  <DocSecurity>0</DocSecurity>
  <Lines>144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(Feb. 23, 2016) - South Carolina Legislature Online</dc:title>
  <dc:creator>%USERNAME%</dc:creator>
  <cp:lastModifiedBy>Angela Hopkins</cp:lastModifiedBy>
  <cp:revision>2</cp:revision>
  <cp:lastPrinted>2015-04-13T19:56:00Z</cp:lastPrinted>
  <dcterms:created xsi:type="dcterms:W3CDTF">2016-02-24T00:53:00Z</dcterms:created>
  <dcterms:modified xsi:type="dcterms:W3CDTF">2016-02-24T00:53:00Z</dcterms:modified>
</cp:coreProperties>
</file>