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9BE" w:rsidRPr="00522CE0" w:rsidRDefault="00252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685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LARRY ARTOPE JACKSON OF GREENWOOD UPON THE OCCASION OF HIS NINETIETH BIRTHDAY ON FEBRUARY 7, 2015, AND TO WISH HIM A JOYOUS BIRTHDAY CELEBRATION AND MUCH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delighted to learn that Dr. Larry Artope Jackson of Greenwood County will celebrate his ninetieth birthday on February 7, 2015;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Artope Jackson and his twin brother James Rhett were born on February 7, 1925 in Florence County to Arthur and Rosa Jackson;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attending Florence County public schools, Dr. Jackson attended Wofford College before joining the United States Army Air Force. He later returned to Wofford to complete his degree and went on to earn two masters degrees;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while in the United States Air Force, First Lieutenant Jackson was a B-17 navigator and flew twenty-five missions during World War II, earning the Air Medal with two oak leaf clusters. He later wrote a novel entitled </w:t>
      </w:r>
      <w:r>
        <w:rPr>
          <w:rFonts w:eastAsia="Times New Roman"/>
          <w:i/>
        </w:rPr>
        <w:t>The Serpent of War</w:t>
      </w:r>
      <w:r>
        <w:rPr>
          <w:rFonts w:eastAsia="Times New Roman"/>
        </w:rPr>
        <w:t xml:space="preserve"> based on his experience in the Army Air Force;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service in World War II, Dr. Jackson served as a minister for six years in Florence and Santiago, Chile. He then served as a founding dean of Callison College, an undergraduate unit of the University of the Pacific. From 1970 to 1973 Dr. Jackson served as vice president of the University of Evansville, creating a study center in England, Harlaxton College, and an Evansville </w:t>
      </w:r>
      <w:r>
        <w:rPr>
          <w:rFonts w:eastAsia="Times New Roman"/>
        </w:rPr>
        <w:lastRenderedPageBreak/>
        <w:t>branch of medical studies under the Medical School of the University of Indiana;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Jackson married the former Barbara Atwood in 1953 and the couple has raised four children together;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Jackson became president of Lander College in 1973, and served there until 1992. During his tenure at Lander, he built a new campus, created an overseas study program and the Freshman Seminar, a program to prepare freshmen for effective college level study. Both of these programs were unheard of in South Carolina at the time. He also developed the Lander/Clemson dual engineering program and led the state in access for African American students in college studies;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duties at Lander University, Dr. Jackson took part in the Carnegie Foundation Study of Higher Education. He chaired the SC Humanities Council and the Board of Trustees for the Governor’s School for Science and Mathematics. He was vice chair of the SC Alliance for Children. He served on the Greenwood Educational Enrichment Foundation Board and chaired the board of the Greenwood Children’s Center. He served as Greenwood Rotary Club president and received the Rotary Community Service Award and the Sertoma Community Service Award. He also served on the committee to establish the Dr. Benjamin E. Mays Historic Site in Greenwood and was a visiting fellow at Wolfson College at Cambridge University; and</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this son of South Carolina at the celebration of his ninetieth birthday and join with his family and friends in congratulating him on reaching this extraordinary milestone. Now, therefore,</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Dr. Larry Artope Jackson upon the occasion of his ninetieth birthday on February 7, 2015, and wish him a joyous birthday celebration and much happiness in the years to come.</w:t>
      </w:r>
    </w:p>
    <w:p w:rsidR="008F63CF"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85C" w:rsidRPr="00522CE0" w:rsidRDefault="008F63CF" w:rsidP="008F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Larry Jackson.</w:t>
      </w:r>
    </w:p>
    <w:p w:rsidR="007568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29BE" w:rsidRDefault="002529BE" w:rsidP="002529BE">
      <w:pPr>
        <w:suppressAutoHyphens/>
        <w:jc w:val="both"/>
        <w:rPr>
          <w:rFonts w:eastAsia="Times New Roman"/>
        </w:rPr>
      </w:pPr>
    </w:p>
    <w:sectPr w:rsidR="002529BE" w:rsidSect="002529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A12" w:rsidRDefault="005A5A12" w:rsidP="00522CE0">
      <w:r>
        <w:separator/>
      </w:r>
    </w:p>
  </w:endnote>
  <w:endnote w:type="continuationSeparator" w:id="0">
    <w:p w:rsidR="005A5A12" w:rsidRDefault="005A5A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0A8964-15EC-4C1F-874B-B4BEC8D7BB2E}"/>
    <w:embedBold r:id="rId2" w:fontKey="{E7227257-920A-4529-B6CA-8C311F5FD8FB}"/>
    <w:embedItalic r:id="rId3" w:fontKey="{E884ADFE-2C50-4F4E-91E5-37BC2FE39396}"/>
  </w:font>
  <w:font w:name="Calibri">
    <w:panose1 w:val="020F0502020204030204"/>
    <w:charset w:val="00"/>
    <w:family w:val="swiss"/>
    <w:pitch w:val="variable"/>
    <w:sig w:usb0="E10002FF" w:usb1="4000ACFF" w:usb2="00000009" w:usb3="00000000" w:csb0="0000019F" w:csb1="00000000"/>
    <w:embedRegular r:id="rId4" w:fontKey="{B63D5E70-09C3-4815-9409-DB21BBD57A21}"/>
  </w:font>
  <w:font w:name="Cambria">
    <w:panose1 w:val="02040503050406030204"/>
    <w:charset w:val="00"/>
    <w:family w:val="roman"/>
    <w:pitch w:val="variable"/>
    <w:sig w:usb0="E00002FF" w:usb1="400004FF" w:usb2="00000000" w:usb3="00000000" w:csb0="0000019F" w:csb1="00000000"/>
    <w:embedRegular r:id="rId5" w:fontKey="{73E7D5E2-ED09-4EDB-8C2D-EFDA291E5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80C" w:rsidRPr="002529BE" w:rsidRDefault="002529BE" w:rsidP="002529BE">
    <w:pPr>
      <w:pStyle w:val="Footer"/>
      <w:tabs>
        <w:tab w:val="clear" w:pos="4680"/>
        <w:tab w:val="clear" w:pos="9360"/>
        <w:tab w:val="center" w:pos="2995"/>
      </w:tabs>
      <w:spacing w:before="120"/>
    </w:pPr>
    <w:r>
      <w:t>[399]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A12" w:rsidRDefault="005A5A12" w:rsidP="00522CE0">
      <w:r>
        <w:separator/>
      </w:r>
    </w:p>
  </w:footnote>
  <w:footnote w:type="continuationSeparator" w:id="0">
    <w:p w:rsidR="005A5A12" w:rsidRDefault="005A5A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DR. .KMM.FN"/>
    <w:docVar w:name="CoverAttorneyInitials" w:val="KMM"/>
    <w:docVar w:name="CoverAttorneyLastName" w:val="Moffitt"/>
    <w:docVar w:name="CoverBillType" w:val="r"/>
    <w:docVar w:name="CoverSenator" w:val="FN"/>
    <w:docVar w:name="dvBillNumber" w:val="399"/>
    <w:docVar w:name="dvBillNumberPrefix" w:val="S. "/>
    <w:docVar w:name="dvOriginalBody" w:val="Senate"/>
    <w:docVar w:name="fulldraftpath" w:val="L:\S-RES\FN\003DR. .KMM.FN.DOCX"/>
    <w:docVar w:name="NameofBody" w:val="S"/>
    <w:docVar w:name="vgroup2" w:val="S-RES"/>
  </w:docVars>
  <w:rsids>
    <w:rsidRoot w:val="00D1685C"/>
    <w:rsid w:val="00025D15"/>
    <w:rsid w:val="000331A7"/>
    <w:rsid w:val="00042AC1"/>
    <w:rsid w:val="00046516"/>
    <w:rsid w:val="0007601D"/>
    <w:rsid w:val="000B0720"/>
    <w:rsid w:val="000B5EAF"/>
    <w:rsid w:val="001006AC"/>
    <w:rsid w:val="001315B2"/>
    <w:rsid w:val="00170561"/>
    <w:rsid w:val="00186AC9"/>
    <w:rsid w:val="00197DF1"/>
    <w:rsid w:val="001B3DD9"/>
    <w:rsid w:val="001B7E5D"/>
    <w:rsid w:val="001D3BAC"/>
    <w:rsid w:val="001E500D"/>
    <w:rsid w:val="00216025"/>
    <w:rsid w:val="00245C4E"/>
    <w:rsid w:val="002529BE"/>
    <w:rsid w:val="002C1321"/>
    <w:rsid w:val="002C2031"/>
    <w:rsid w:val="002C5896"/>
    <w:rsid w:val="002D3BED"/>
    <w:rsid w:val="00307C2B"/>
    <w:rsid w:val="00356F4D"/>
    <w:rsid w:val="00383247"/>
    <w:rsid w:val="003970D4"/>
    <w:rsid w:val="003D6E2B"/>
    <w:rsid w:val="003E3101"/>
    <w:rsid w:val="003E7597"/>
    <w:rsid w:val="0044020F"/>
    <w:rsid w:val="00450668"/>
    <w:rsid w:val="004813A2"/>
    <w:rsid w:val="004952FA"/>
    <w:rsid w:val="004B6A22"/>
    <w:rsid w:val="004D7F37"/>
    <w:rsid w:val="00522CE0"/>
    <w:rsid w:val="00565148"/>
    <w:rsid w:val="00570403"/>
    <w:rsid w:val="00593361"/>
    <w:rsid w:val="005A413B"/>
    <w:rsid w:val="005A5017"/>
    <w:rsid w:val="005A5A12"/>
    <w:rsid w:val="005A648C"/>
    <w:rsid w:val="005F1745"/>
    <w:rsid w:val="006A1802"/>
    <w:rsid w:val="006C74EA"/>
    <w:rsid w:val="00720D40"/>
    <w:rsid w:val="007318D4"/>
    <w:rsid w:val="0075680C"/>
    <w:rsid w:val="007605BF"/>
    <w:rsid w:val="00765784"/>
    <w:rsid w:val="007A4390"/>
    <w:rsid w:val="007E5CB7"/>
    <w:rsid w:val="008314D2"/>
    <w:rsid w:val="008B2F42"/>
    <w:rsid w:val="008C3697"/>
    <w:rsid w:val="008E185F"/>
    <w:rsid w:val="008F023B"/>
    <w:rsid w:val="008F63C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49FB"/>
    <w:rsid w:val="00C45366"/>
    <w:rsid w:val="00C57023"/>
    <w:rsid w:val="00C74052"/>
    <w:rsid w:val="00CB187A"/>
    <w:rsid w:val="00CC0EC7"/>
    <w:rsid w:val="00D03FA0"/>
    <w:rsid w:val="00D1088B"/>
    <w:rsid w:val="00D14DE6"/>
    <w:rsid w:val="00D156D2"/>
    <w:rsid w:val="00D1685C"/>
    <w:rsid w:val="00D35486"/>
    <w:rsid w:val="00D53E29"/>
    <w:rsid w:val="00D86943"/>
    <w:rsid w:val="00DA47B9"/>
    <w:rsid w:val="00DB777D"/>
    <w:rsid w:val="00DE5635"/>
    <w:rsid w:val="00E058D3"/>
    <w:rsid w:val="00E7497B"/>
    <w:rsid w:val="00E76AD9"/>
    <w:rsid w:val="00E91E2F"/>
    <w:rsid w:val="00EA0B5E"/>
    <w:rsid w:val="00EA3546"/>
    <w:rsid w:val="00EB47AE"/>
    <w:rsid w:val="00EC34E1"/>
    <w:rsid w:val="00EF5AF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D605016-1DCD-4634-8E21-2D5EAD88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D4A592DE.dotm</Template>
  <TotalTime>0</TotalTime>
  <Pages>3</Pages>
  <Words>584</Words>
  <Characters>2953</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 Text of Previous Version (Feb. 3, 2015) - South Carolina Legislature Online</dc:title>
  <dc:subject/>
  <dc:creator>%USERNAME%</dc:creator>
  <cp:keywords/>
  <dc:description/>
  <cp:lastModifiedBy>N Cumfer</cp:lastModifiedBy>
  <cp:revision>2</cp:revision>
  <dcterms:created xsi:type="dcterms:W3CDTF">2015-02-03T17:24:00Z</dcterms:created>
  <dcterms:modified xsi:type="dcterms:W3CDTF">2015-02-03T17:24:00Z</dcterms:modified>
</cp:coreProperties>
</file>