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23, 2015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Pr="00BA749D" w:rsidRDefault="00BA749D" w:rsidP="00BA749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4048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H.A. Crawford, Hamilton, Murphy, Allison, Cobb</w:t>
      </w:r>
      <w:r>
        <w:noBreakHyphen/>
        <w:t>Hunter, M.S. McLeod, Bales, Duckworth, Johnson, Hardee, Goldfinch, Kennedy, Clemmons, Dillard, Forrester, Hardwick, Hicks, Lowe, Pope and Riley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7C60FE">
      <w:pPr>
        <w:tabs>
          <w:tab w:val="right" w:pos="5933"/>
        </w:tabs>
        <w:suppressAutoHyphens/>
      </w:pPr>
      <w:r>
        <w:t>S. Printed 4/23/15--H.</w:t>
      </w:r>
      <w:r w:rsidR="007C60FE">
        <w:tab/>
        <w:t>[SEC 4/28/15 2:29 PM]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BA749D" w:rsidRPr="00BA749D" w:rsidRDefault="00BA749D" w:rsidP="00BA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A749D" w:rsidSect="00BA749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A39FA" w:rsidRDefault="007A39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1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3</w:t>
      </w:r>
      <w:r>
        <w:noBreakHyphen/>
        <w:t>200 SO AS TO DESIGNATE THE SECOND WEEK OF SEPTEMBER OF EACH YEAR AS “GRADUATION AWARENESS WEEK” IN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there exists a problem of students dropping out of high school;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nationwide, 1.2 million students drop out of school on an annual basis (roughly 7,000 students per day);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only seventy-five percent of South Carolina students </w:t>
      </w:r>
      <w:r>
        <w:rPr>
          <w:szCs w:val="22"/>
        </w:rPr>
        <w:t>will graduate from high school;</w:t>
      </w:r>
      <w:r w:rsidRPr="00536097">
        <w:rPr>
          <w:szCs w:val="22"/>
        </w:rPr>
        <w:t xml:space="preserve">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seventy-five percent of state prison inmates and fifty-nine percent of federal prison inmates are high school dropouts;</w:t>
      </w:r>
      <w:r>
        <w:rPr>
          <w:szCs w:val="22"/>
        </w:rPr>
        <w:t xml:space="preserve">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South Carolina must address the growing problem of high school dropouts in the State;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GradUate SC, a program created by the Leadership South Carolina Class of 2015 in conjunction with certain key partners, seeks to raise awareness by: informing the business community about its role in both providing jobs and helping decrease the drop-out rate; educating middle and high school students about how to stay in school and why a high school diploma is important; and encouraging legislators to affect change in public policy for d</w:t>
      </w:r>
      <w:r>
        <w:rPr>
          <w:szCs w:val="22"/>
        </w:rPr>
        <w:t xml:space="preserve">rop-out prevention;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the General Assembly applauds GradUate SC and its goal of increasing the awareness of high school dropouts and preventing </w:t>
      </w:r>
      <w:r w:rsidRPr="00536097">
        <w:rPr>
          <w:szCs w:val="22"/>
        </w:rPr>
        <w:lastRenderedPageBreak/>
        <w:t>high school students from dropping out in the future.  Now, therefore,</w:t>
      </w:r>
    </w:p>
    <w:p w:rsidR="008407B3" w:rsidRDefault="008407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</w:t>
      </w:r>
      <w:r w:rsidRPr="00C36448">
        <w:t>ECTION</w:t>
      </w:r>
      <w:r w:rsidRPr="00C36448">
        <w:tab/>
        <w:t>1.</w:t>
      </w:r>
      <w:r w:rsidRPr="00C36448">
        <w:tab/>
        <w:t>Chapter 3, Title 53 of the 1976 Code is amended by adding: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200.</w:t>
      </w:r>
      <w:r>
        <w:tab/>
      </w:r>
      <w:r w:rsidRPr="00C36448">
        <w:t>The second week of September of every year is designated</w:t>
      </w:r>
      <w:r w:rsidR="007C60FE">
        <w:t xml:space="preserve"> as</w:t>
      </w:r>
      <w:r w:rsidRPr="00C36448">
        <w:t xml:space="preserve"> </w:t>
      </w:r>
      <w:r w:rsidR="007C60FE">
        <w:t>‘</w:t>
      </w:r>
      <w:r w:rsidRPr="00C36448">
        <w:t>Graduation Awareness Week</w:t>
      </w:r>
      <w:r w:rsidR="007C60FE">
        <w:t>’</w:t>
      </w:r>
      <w:r>
        <w:rPr>
          <w:sz w:val="24"/>
          <w:szCs w:val="24"/>
        </w:rPr>
        <w:t>.”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B6B76" w:rsidRDefault="0010776B" w:rsidP="004F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59FC" w:rsidRDefault="008959FC" w:rsidP="008959FC">
      <w:pPr>
        <w:suppressAutoHyphens/>
      </w:pPr>
    </w:p>
    <w:sectPr w:rsidR="008959FC" w:rsidSect="00BA749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180" w:rsidRDefault="00C46180" w:rsidP="009F0C77">
      <w:r>
        <w:separator/>
      </w:r>
    </w:p>
  </w:endnote>
  <w:endnote w:type="continuationSeparator" w:id="0">
    <w:p w:rsidR="00C46180" w:rsidRDefault="00C4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90E0CE-7EE7-4988-99CE-C9B231710D36}"/>
    <w:embedBold r:id="rId2" w:fontKey="{19D7CD93-8A9E-446E-9D04-DAD19BBDC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617191-4F5F-4EB5-8D7E-022B9CD3E2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169379-B9EF-4CF1-B671-621B44646D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26637-1C70-4901-A1A8-627D7E7EBE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B76" w:rsidRPr="007A39FA" w:rsidRDefault="007A39FA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</w:t>
    </w:r>
    <w:r w:rsidR="00BA749D">
      <w:t>-</w:t>
    </w:r>
    <w:r w:rsidR="00BA749D">
      <w:fldChar w:fldCharType="begin"/>
    </w:r>
    <w:r w:rsidR="00BA749D">
      <w:instrText xml:space="preserve"> PAGE  \* MERGEFORMAT </w:instrText>
    </w:r>
    <w:r w:rsidR="00BA749D">
      <w:fldChar w:fldCharType="separate"/>
    </w:r>
    <w:r w:rsidR="007C60FE">
      <w:rPr>
        <w:noProof/>
      </w:rPr>
      <w:t>1</w:t>
    </w:r>
    <w:r w:rsidR="00BA749D">
      <w:fldChar w:fldCharType="end"/>
    </w:r>
    <w:r w:rsidR="00BA749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49D" w:rsidRPr="007A39FA" w:rsidRDefault="00BA749D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59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180" w:rsidRDefault="00C46180" w:rsidP="009F0C77">
      <w:r>
        <w:separator/>
      </w:r>
    </w:p>
  </w:footnote>
  <w:footnote w:type="continuationSeparator" w:id="0">
    <w:p w:rsidR="00C46180" w:rsidRDefault="00C4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2ZW15"/>
    <w:docVar w:name="CoverBillType" w:val="b"/>
    <w:docVar w:name="docpath" w:val="L:\Council\bills\GGS\22732ZW15.DOCX"/>
    <w:docVar w:name="dvBillNumber" w:val="40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461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1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BC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9FA"/>
    <w:rsid w:val="007A70AE"/>
    <w:rsid w:val="007C60FE"/>
    <w:rsid w:val="008362E8"/>
    <w:rsid w:val="008407B3"/>
    <w:rsid w:val="008959FC"/>
    <w:rsid w:val="008A1768"/>
    <w:rsid w:val="008A7FAD"/>
    <w:rsid w:val="008B6B76"/>
    <w:rsid w:val="008B729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49D"/>
    <w:rsid w:val="00BE3C22"/>
    <w:rsid w:val="00C0345E"/>
    <w:rsid w:val="00C3483A"/>
    <w:rsid w:val="00C4618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0037"/>
    <w:rsid w:val="00F840F0"/>
    <w:rsid w:val="00FA3DCE"/>
    <w:rsid w:val="00FB0D0D"/>
    <w:rsid w:val="00FB43B4"/>
    <w:rsid w:val="00FC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801DC-3DA5-4094-BF0F-E6241301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06697-B411-4742-A3EB-3E0302B4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94CC85F7.dotm</Template>
  <TotalTime>0</TotalTime>
  <Pages>3</Pages>
  <Words>325</Words>
  <Characters>1723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4048 Text of Previous Version (Apr. 28, 2015) - South Carolina Legislature Online</dc:title>
  <dc:creator>GloriaShackelford</dc:creator>
  <cp:lastModifiedBy>Angela Hopkins</cp:lastModifiedBy>
  <cp:revision>2</cp:revision>
  <cp:lastPrinted>2015-03-04T19:51:00Z</cp:lastPrinted>
  <dcterms:created xsi:type="dcterms:W3CDTF">2015-04-28T18:29:00Z</dcterms:created>
  <dcterms:modified xsi:type="dcterms:W3CDTF">2015-04-28T18:29:00Z</dcterms:modified>
</cp:coreProperties>
</file>