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87C" w:rsidRDefault="00DC18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1A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B11" w:rsidRDefault="00E30305" w:rsidP="003C4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C4B11" w:rsidRPr="003B77C3">
        <w:rPr>
          <w:color w:val="000000" w:themeColor="text1"/>
          <w:u w:color="000000" w:themeColor="text1"/>
        </w:rPr>
        <w:t>RAISE AWARENESS ABOUT THE DANGERS OF DIABETIC PERIPHERAL NEUROPATHY</w:t>
      </w:r>
      <w:r w:rsidR="003C4B11">
        <w:rPr>
          <w:color w:val="000000" w:themeColor="text1"/>
          <w:u w:color="000000" w:themeColor="text1"/>
        </w:rPr>
        <w:t xml:space="preserve"> AND DECLARE </w:t>
      </w:r>
      <w:r w:rsidR="003C4B11" w:rsidRPr="003B77C3">
        <w:rPr>
          <w:color w:val="000000" w:themeColor="text1"/>
          <w:u w:color="000000" w:themeColor="text1"/>
        </w:rPr>
        <w:t xml:space="preserve">JUNE 20, 2015, AS DIABETIC PERIPHERAL NEUROPATHY ALERT DAY </w:t>
      </w:r>
      <w:r w:rsidR="003C4B11">
        <w:rPr>
          <w:color w:val="000000" w:themeColor="text1"/>
          <w:u w:color="000000" w:themeColor="text1"/>
        </w:rPr>
        <w:t>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199B" w:rsidRDefault="00DF1A07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199B" w:rsidRPr="003B77C3">
        <w:rPr>
          <w:color w:val="000000" w:themeColor="text1"/>
          <w:u w:color="000000" w:themeColor="text1"/>
        </w:rPr>
        <w:t>in the United States, it is estimated that 25.8 million people, or 8.3 percent of</w:t>
      </w:r>
      <w:r w:rsidR="005F199B">
        <w:rPr>
          <w:color w:val="000000" w:themeColor="text1"/>
          <w:u w:color="000000" w:themeColor="text1"/>
        </w:rPr>
        <w:t xml:space="preserve"> </w:t>
      </w:r>
      <w:r w:rsidR="005F199B" w:rsidRPr="003B77C3">
        <w:rPr>
          <w:color w:val="000000" w:themeColor="text1"/>
          <w:u w:color="000000" w:themeColor="text1"/>
        </w:rPr>
        <w:t>the total population, are affected by diabetes;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 xml:space="preserve">, the American Diabetes Association estimates that over </w:t>
      </w:r>
      <w:r w:rsidR="005E722C">
        <w:rPr>
          <w:color w:val="000000" w:themeColor="text1"/>
          <w:u w:color="000000" w:themeColor="text1"/>
        </w:rPr>
        <w:t>sixty</w:t>
      </w:r>
      <w:r w:rsidRPr="003B77C3">
        <w:rPr>
          <w:color w:val="000000" w:themeColor="text1"/>
          <w:u w:color="000000" w:themeColor="text1"/>
        </w:rPr>
        <w:t xml:space="preserve"> percent of all people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with diabetes suffer from diabetic peripheral neuropathy;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diabetic peripheral neuropathy is a serious condition that damages nerve fibers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due to prolonged exposure to high amounts of glucose in the bloodstream;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diabetic peripheral neuropathy often causes intense pain, frequently described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 xml:space="preserve"> as aching, tingling, burning, and numbness of the feet, which often results in serious foot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problems</w:t>
      </w:r>
      <w:r w:rsidR="00323E62">
        <w:rPr>
          <w:color w:val="000000" w:themeColor="text1"/>
          <w:u w:color="000000" w:themeColor="text1"/>
        </w:rPr>
        <w:t>,</w:t>
      </w:r>
      <w:r w:rsidRPr="003B77C3">
        <w:rPr>
          <w:color w:val="000000" w:themeColor="text1"/>
          <w:u w:color="000000" w:themeColor="text1"/>
        </w:rPr>
        <w:t xml:space="preserve"> due to nerve damage;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 xml:space="preserve">, although it can hurt, diabetic nerve damage </w:t>
      </w:r>
      <w:r w:rsidR="00627B17">
        <w:rPr>
          <w:color w:val="000000" w:themeColor="text1"/>
          <w:u w:color="000000" w:themeColor="text1"/>
        </w:rPr>
        <w:t xml:space="preserve">also </w:t>
      </w:r>
      <w:r w:rsidRPr="003B77C3">
        <w:rPr>
          <w:color w:val="000000" w:themeColor="text1"/>
          <w:u w:color="000000" w:themeColor="text1"/>
        </w:rPr>
        <w:t>can lessen the ability to feel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pain, heat, and cold, which means that diabetic patients may not feel a foot injury or even a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stone in their shoe or a nail in their foot;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the rate of amputations in people with diabetes is ten times higher than for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 xml:space="preserve">people without diabetes, and studies show that more than </w:t>
      </w:r>
      <w:r w:rsidR="00627B17">
        <w:rPr>
          <w:color w:val="000000" w:themeColor="text1"/>
          <w:u w:color="000000" w:themeColor="text1"/>
        </w:rPr>
        <w:t>sixty</w:t>
      </w:r>
      <w:r w:rsidRPr="003B77C3">
        <w:rPr>
          <w:color w:val="000000" w:themeColor="text1"/>
          <w:u w:color="000000" w:themeColor="text1"/>
        </w:rPr>
        <w:t xml:space="preserve"> percent of nontraumatic lower</w:t>
      </w:r>
      <w:r w:rsidR="00B70301">
        <w:rPr>
          <w:color w:val="000000" w:themeColor="text1"/>
          <w:u w:color="000000" w:themeColor="text1"/>
        </w:rPr>
        <w:noBreakHyphen/>
      </w:r>
      <w:r w:rsidRPr="003B77C3">
        <w:rPr>
          <w:color w:val="000000" w:themeColor="text1"/>
          <w:u w:color="000000" w:themeColor="text1"/>
        </w:rPr>
        <w:t>extremity amputations are due to diabetic peripheral neuropathy;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diabetic peripheral neuropathy can occur whether a person has Type I diabetes,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also known as juvenile diabetes, or Type II diabetes, which is typically adult</w:t>
      </w:r>
      <w:r w:rsidR="00B70301">
        <w:rPr>
          <w:color w:val="000000" w:themeColor="text1"/>
          <w:u w:color="000000" w:themeColor="text1"/>
        </w:rPr>
        <w:noBreakHyphen/>
      </w:r>
      <w:r w:rsidRPr="003B77C3">
        <w:rPr>
          <w:color w:val="000000" w:themeColor="text1"/>
          <w:u w:color="000000" w:themeColor="text1"/>
        </w:rPr>
        <w:t>onset; and</w:t>
      </w: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diabetic peripheral neuropathy accounts for more diabetes</w:t>
      </w:r>
      <w:r w:rsidR="00B70301">
        <w:rPr>
          <w:color w:val="000000" w:themeColor="text1"/>
          <w:u w:color="000000" w:themeColor="text1"/>
        </w:rPr>
        <w:noBreakHyphen/>
      </w:r>
      <w:r w:rsidRPr="003B77C3">
        <w:rPr>
          <w:color w:val="000000" w:themeColor="text1"/>
          <w:u w:color="000000" w:themeColor="text1"/>
        </w:rPr>
        <w:t>related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hospitalizations than any other complication;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regular clinical screenings can reduce the burden of diabetic peripheral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neuropathy;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quality measures, such as those put forth by the Physician Quality Reporting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System, can ensure that patients are receiving appropriate evaluations needed to prevent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complications resulting from inadequately managed diabetic peripheral neuropathy;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these kinds of endorsed quality measures should be considered for incorporation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into new models of healthcare payment and delivery, such as accountable care organizations;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A07" w:rsidRDefault="005F199B" w:rsidP="00F67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 xml:space="preserve">, it is important that </w:t>
      </w:r>
      <w:r w:rsidR="00EE5BB0">
        <w:rPr>
          <w:color w:val="000000" w:themeColor="text1"/>
          <w:u w:color="000000" w:themeColor="text1"/>
        </w:rPr>
        <w:t>South Carolinians</w:t>
      </w:r>
      <w:r w:rsidRPr="003B77C3">
        <w:rPr>
          <w:color w:val="000000" w:themeColor="text1"/>
          <w:u w:color="000000" w:themeColor="text1"/>
        </w:rPr>
        <w:t xml:space="preserve"> with diabetes be aware of the dangers and</w:t>
      </w:r>
      <w:r>
        <w:rPr>
          <w:color w:val="000000" w:themeColor="text1"/>
          <w:u w:color="000000" w:themeColor="text1"/>
        </w:rPr>
        <w:t xml:space="preserve"> wa</w:t>
      </w:r>
      <w:r w:rsidRPr="003B77C3">
        <w:rPr>
          <w:color w:val="000000" w:themeColor="text1"/>
          <w:u w:color="000000" w:themeColor="text1"/>
        </w:rPr>
        <w:t>rning signs of diabetic peripheral neuropathy and make healthy lifestyle choices to prevent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the onset of this life</w:t>
      </w:r>
      <w:r w:rsidR="00B70301">
        <w:rPr>
          <w:color w:val="000000" w:themeColor="text1"/>
          <w:u w:color="000000" w:themeColor="text1"/>
        </w:rPr>
        <w:noBreakHyphen/>
      </w:r>
      <w:r w:rsidRPr="003B77C3">
        <w:rPr>
          <w:color w:val="000000" w:themeColor="text1"/>
          <w:u w:color="000000" w:themeColor="text1"/>
        </w:rPr>
        <w:t>changing condition.</w:t>
      </w:r>
      <w:r w:rsidR="00F6724E">
        <w:rPr>
          <w:color w:val="000000" w:themeColor="text1"/>
          <w:u w:color="000000" w:themeColor="text1"/>
        </w:rPr>
        <w:t xml:space="preserve"> </w:t>
      </w:r>
      <w:r w:rsidR="00DF1A07">
        <w:t>Now, therefore,</w:t>
      </w:r>
    </w:p>
    <w:p w:rsidR="00DF1A07" w:rsidRDefault="00DF1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A07" w:rsidRDefault="00DF1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1A07" w:rsidRDefault="00DF1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359" w:rsidRDefault="00DF1A07" w:rsidP="00A15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6724E">
        <w:t xml:space="preserve"> </w:t>
      </w:r>
      <w:r w:rsidR="00A15359">
        <w:rPr>
          <w:color w:val="000000" w:themeColor="text1"/>
        </w:rPr>
        <w:t xml:space="preserve">the members of the South Carolina House of Representatives, by this resolution, </w:t>
      </w:r>
      <w:r w:rsidR="00CA7CE4" w:rsidRPr="003B77C3">
        <w:rPr>
          <w:color w:val="000000" w:themeColor="text1"/>
          <w:u w:color="000000" w:themeColor="text1"/>
        </w:rPr>
        <w:t>raise awareness about the dangers of diabetic peripheral neuropathy</w:t>
      </w:r>
      <w:r w:rsidR="00CA7CE4">
        <w:rPr>
          <w:color w:val="000000" w:themeColor="text1"/>
          <w:u w:color="000000" w:themeColor="text1"/>
        </w:rPr>
        <w:t xml:space="preserve"> and declare J</w:t>
      </w:r>
      <w:r w:rsidR="00CA7CE4" w:rsidRPr="003B77C3">
        <w:rPr>
          <w:color w:val="000000" w:themeColor="text1"/>
          <w:u w:color="000000" w:themeColor="text1"/>
        </w:rPr>
        <w:t xml:space="preserve">une 20, 2015, as </w:t>
      </w:r>
      <w:r w:rsidR="00CA7CE4">
        <w:rPr>
          <w:color w:val="000000" w:themeColor="text1"/>
          <w:u w:color="000000" w:themeColor="text1"/>
        </w:rPr>
        <w:t>D</w:t>
      </w:r>
      <w:r w:rsidR="00CA7CE4" w:rsidRPr="003B77C3">
        <w:rPr>
          <w:color w:val="000000" w:themeColor="text1"/>
          <w:u w:color="000000" w:themeColor="text1"/>
        </w:rPr>
        <w:t xml:space="preserve">iabetic </w:t>
      </w:r>
      <w:r w:rsidR="00CA7CE4">
        <w:rPr>
          <w:color w:val="000000" w:themeColor="text1"/>
          <w:u w:color="000000" w:themeColor="text1"/>
        </w:rPr>
        <w:t>P</w:t>
      </w:r>
      <w:r w:rsidR="00CA7CE4" w:rsidRPr="003B77C3">
        <w:rPr>
          <w:color w:val="000000" w:themeColor="text1"/>
          <w:u w:color="000000" w:themeColor="text1"/>
        </w:rPr>
        <w:t xml:space="preserve">eripheral </w:t>
      </w:r>
      <w:r w:rsidR="00CA7CE4">
        <w:rPr>
          <w:color w:val="000000" w:themeColor="text1"/>
          <w:u w:color="000000" w:themeColor="text1"/>
        </w:rPr>
        <w:t>N</w:t>
      </w:r>
      <w:r w:rsidR="00CA7CE4" w:rsidRPr="003B77C3">
        <w:rPr>
          <w:color w:val="000000" w:themeColor="text1"/>
          <w:u w:color="000000" w:themeColor="text1"/>
        </w:rPr>
        <w:t xml:space="preserve">europathy </w:t>
      </w:r>
      <w:r w:rsidR="00CA7CE4">
        <w:rPr>
          <w:color w:val="000000" w:themeColor="text1"/>
          <w:u w:color="000000" w:themeColor="text1"/>
        </w:rPr>
        <w:t>A</w:t>
      </w:r>
      <w:r w:rsidR="00CA7CE4" w:rsidRPr="003B77C3">
        <w:rPr>
          <w:color w:val="000000" w:themeColor="text1"/>
          <w:u w:color="000000" w:themeColor="text1"/>
        </w:rPr>
        <w:t xml:space="preserve">lert </w:t>
      </w:r>
      <w:r w:rsidR="00CA7CE4">
        <w:rPr>
          <w:color w:val="000000" w:themeColor="text1"/>
          <w:u w:color="000000" w:themeColor="text1"/>
        </w:rPr>
        <w:t>D</w:t>
      </w:r>
      <w:r w:rsidR="00CA7CE4" w:rsidRPr="003B77C3">
        <w:rPr>
          <w:color w:val="000000" w:themeColor="text1"/>
          <w:u w:color="000000" w:themeColor="text1"/>
        </w:rPr>
        <w:t xml:space="preserve">ay </w:t>
      </w:r>
      <w:r w:rsidR="00CA7CE4">
        <w:rPr>
          <w:color w:val="000000" w:themeColor="text1"/>
          <w:u w:color="000000" w:themeColor="text1"/>
        </w:rPr>
        <w:t>in South Carolina.</w:t>
      </w:r>
    </w:p>
    <w:p w:rsidR="0084438E" w:rsidRDefault="00B703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187C" w:rsidRDefault="00DC187C" w:rsidP="00DC187C">
      <w:pPr>
        <w:suppressAutoHyphens/>
      </w:pPr>
    </w:p>
    <w:sectPr w:rsidR="00DC187C" w:rsidSect="00DC18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A07" w:rsidRDefault="00DF1A07" w:rsidP="009F0C77">
      <w:r>
        <w:separator/>
      </w:r>
    </w:p>
  </w:endnote>
  <w:endnote w:type="continuationSeparator" w:id="0">
    <w:p w:rsidR="00DF1A07" w:rsidRDefault="00DF1A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E0FA91-7DF6-490A-8114-8DD7950CB1BF}"/>
    <w:embedBold r:id="rId2" w:fontKey="{B74AEADB-0EB4-4777-88C6-97A11FC680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1B956B-99CA-420B-A78E-D8C5C41679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4094A2-8044-4D14-8FF5-FA1631F0FD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C2BC3B-855E-443F-993C-BF74132D42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38E" w:rsidRPr="00DC187C" w:rsidRDefault="00DC187C" w:rsidP="00DC18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A07" w:rsidRDefault="00DF1A07" w:rsidP="009F0C77">
      <w:r>
        <w:separator/>
      </w:r>
    </w:p>
  </w:footnote>
  <w:footnote w:type="continuationSeparator" w:id="0">
    <w:p w:rsidR="00DF1A07" w:rsidRDefault="00DF1A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6AHB15"/>
    <w:docVar w:name="CoverBillType" w:val="r"/>
    <w:docVar w:name="docpath" w:val="L:\Council\bills\RM\1266AHB15.DOCX"/>
    <w:docVar w:name="dvBillNumber" w:val="4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1A07"/>
    <w:rsid w:val="00011869"/>
    <w:rsid w:val="00015CD6"/>
    <w:rsid w:val="000A38A4"/>
    <w:rsid w:val="000E1785"/>
    <w:rsid w:val="000F40FA"/>
    <w:rsid w:val="0010776B"/>
    <w:rsid w:val="0012097C"/>
    <w:rsid w:val="00133E66"/>
    <w:rsid w:val="001435A3"/>
    <w:rsid w:val="00146ED3"/>
    <w:rsid w:val="00151044"/>
    <w:rsid w:val="001D08F2"/>
    <w:rsid w:val="001D3793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3E62"/>
    <w:rsid w:val="00325348"/>
    <w:rsid w:val="0032732C"/>
    <w:rsid w:val="00336AD0"/>
    <w:rsid w:val="0037079A"/>
    <w:rsid w:val="003C4B1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E722C"/>
    <w:rsid w:val="005F199B"/>
    <w:rsid w:val="00605102"/>
    <w:rsid w:val="006215AA"/>
    <w:rsid w:val="00627B17"/>
    <w:rsid w:val="006913C9"/>
    <w:rsid w:val="0069470D"/>
    <w:rsid w:val="006C02D1"/>
    <w:rsid w:val="00734F00"/>
    <w:rsid w:val="007A70AE"/>
    <w:rsid w:val="007F12E1"/>
    <w:rsid w:val="008362E8"/>
    <w:rsid w:val="0084438E"/>
    <w:rsid w:val="00875096"/>
    <w:rsid w:val="00884102"/>
    <w:rsid w:val="008A1768"/>
    <w:rsid w:val="008F0F33"/>
    <w:rsid w:val="008F4429"/>
    <w:rsid w:val="0094021A"/>
    <w:rsid w:val="009B44AF"/>
    <w:rsid w:val="009C6A0B"/>
    <w:rsid w:val="009F0C77"/>
    <w:rsid w:val="009F4DD1"/>
    <w:rsid w:val="00A15359"/>
    <w:rsid w:val="00A41684"/>
    <w:rsid w:val="00A4468B"/>
    <w:rsid w:val="00A64E80"/>
    <w:rsid w:val="00A72BCD"/>
    <w:rsid w:val="00A741D9"/>
    <w:rsid w:val="00A833AB"/>
    <w:rsid w:val="00A9741D"/>
    <w:rsid w:val="00AD4B17"/>
    <w:rsid w:val="00B412D4"/>
    <w:rsid w:val="00B70301"/>
    <w:rsid w:val="00BE3C22"/>
    <w:rsid w:val="00C0345E"/>
    <w:rsid w:val="00C3483A"/>
    <w:rsid w:val="00C74E9D"/>
    <w:rsid w:val="00C82FD3"/>
    <w:rsid w:val="00C92819"/>
    <w:rsid w:val="00CA7CE4"/>
    <w:rsid w:val="00CC6B7B"/>
    <w:rsid w:val="00CD2089"/>
    <w:rsid w:val="00D73A67"/>
    <w:rsid w:val="00D970A9"/>
    <w:rsid w:val="00DC187C"/>
    <w:rsid w:val="00DF1A07"/>
    <w:rsid w:val="00DF3845"/>
    <w:rsid w:val="00E30305"/>
    <w:rsid w:val="00E41911"/>
    <w:rsid w:val="00E92EEF"/>
    <w:rsid w:val="00EE5BB0"/>
    <w:rsid w:val="00EF2368"/>
    <w:rsid w:val="00F24442"/>
    <w:rsid w:val="00F468FD"/>
    <w:rsid w:val="00F50AE3"/>
    <w:rsid w:val="00F656BA"/>
    <w:rsid w:val="00F6724E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961206-8558-4F30-92C0-AD450939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E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52936-7F89-496F-AFDF-D3F7419EE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D23B3BF0.dotm</Template>
  <TotalTime>0</TotalTime>
  <Pages>2</Pages>
  <Words>405</Words>
  <Characters>2325</Characters>
  <Application>Microsoft Office Word</Application>
  <DocSecurity>0</DocSecurity>
  <Lines>73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4127 Text of Previous Version (May 6, 2015) - South Carolina Legislature Online</dc:title>
  <dc:creator>McDowell</dc:creator>
  <cp:lastModifiedBy>N Cumfer</cp:lastModifiedBy>
  <cp:revision>2</cp:revision>
  <cp:lastPrinted>2015-05-05T16:13:00Z</cp:lastPrinted>
  <dcterms:created xsi:type="dcterms:W3CDTF">2015-05-06T15:43:00Z</dcterms:created>
  <dcterms:modified xsi:type="dcterms:W3CDTF">2015-05-06T15:43:00Z</dcterms:modified>
</cp:coreProperties>
</file>