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91E" w:rsidRDefault="004E09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8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SOUTH CAROLINA STUDENT LEGISLATURE TO USE THE CHAMBER OF THE SOUTH CAROLINA HOUSE OF REPRESENTATIVES IN 2015 AT A DATE AND TIME DETERMINED BY THE SPEAKER OF THE HOUSE OF REPRESENTATIVES, TO PROVIDE THAT IF SUBSEQUENT TO A DETERMINATION THE BODY IS IN SESSION, THE CHAMBER MAY NOT BE USED AND ALTERNATE DATES AND TIMES MAY BE SELECTED BY THE SPEAKER OF THE HOUSE OF REPRESENTATIVES, AND TO CONGRATULATE THE CONTINUING COMMITMENT OF THE SOUTH CAROLINA STUDENT LEGISLATURE TO THIS WORTHWHILE EVENT FOR THE STATE</w:t>
      </w:r>
      <w:r w:rsidR="00A17678" w:rsidRPr="00A17678">
        <w:t>’</w:t>
      </w:r>
      <w:r>
        <w:t>S YOUTH.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0EFF">
        <w:t xml:space="preserve"> the South Carolina Legislature be authorized to use the chamber of the South Carolina House of Representatives in 2015 at a date and time determined by the Speaker of the House of Representatives, provided that if subsequent to a determination the body is in session, the chamber may not be used and the South Carolina Student Legislature may use the chamber on alternate dates and times as may be selected by the Speaker of the House of Representatives, and to congratulate the continuing commitment of the South Carolina State Legislature to this worthwhile event for the state</w:t>
      </w:r>
      <w:r w:rsidR="00A17678" w:rsidRPr="00A17678">
        <w:t>’</w:t>
      </w:r>
      <w:r w:rsidR="00D00EFF">
        <w:t>s youth.</w:t>
      </w: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D00EFF">
        <w:t>the use of chamber of the South Carolina House of Representatives by the South Carolina Student Legislature must be in accordance with the policies and Rules of the body.</w:t>
      </w:r>
    </w:p>
    <w:p w:rsidR="00E73061" w:rsidRDefault="00A17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91E" w:rsidRDefault="004E091E" w:rsidP="004E091E">
      <w:pPr>
        <w:suppressAutoHyphens/>
      </w:pPr>
    </w:p>
    <w:sectPr w:rsidR="004E091E" w:rsidSect="004E09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822" w:rsidRDefault="002B0822" w:rsidP="009F0C77">
      <w:r>
        <w:separator/>
      </w:r>
    </w:p>
  </w:endnote>
  <w:endnote w:type="continuationSeparator" w:id="0">
    <w:p w:rsidR="002B0822" w:rsidRDefault="002B0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0C53CD-544B-49C7-8CD6-A33E24A64D35}"/>
    <w:embedBold r:id="rId2" w:fontKey="{2BC5201A-4951-4122-B3A9-E88EBD5693DD}"/>
  </w:font>
  <w:font w:name="Calibri">
    <w:panose1 w:val="020F0502020204030204"/>
    <w:charset w:val="00"/>
    <w:family w:val="swiss"/>
    <w:pitch w:val="variable"/>
    <w:sig w:usb0="E10002FF" w:usb1="4000ACFF" w:usb2="00000009" w:usb3="00000000" w:csb0="0000019F" w:csb1="00000000"/>
    <w:embedRegular r:id="rId3" w:fontKey="{7A6440F5-44EA-4A47-BA87-6BCAC7F32A09}"/>
  </w:font>
  <w:font w:name="Segoe UI">
    <w:panose1 w:val="020B0502040204020203"/>
    <w:charset w:val="00"/>
    <w:family w:val="swiss"/>
    <w:pitch w:val="variable"/>
    <w:sig w:usb0="E10022FF" w:usb1="C000E47F" w:usb2="00000029" w:usb3="00000000" w:csb0="000001DF" w:csb1="00000000"/>
    <w:embedRegular r:id="rId4" w:fontKey="{DA5D15D5-52CA-48BB-94AF-8ACF955DF6E0}"/>
  </w:font>
  <w:font w:name="Cambria">
    <w:panose1 w:val="02040503050406030204"/>
    <w:charset w:val="00"/>
    <w:family w:val="roman"/>
    <w:pitch w:val="variable"/>
    <w:sig w:usb0="E00002FF" w:usb1="400004FF" w:usb2="00000000" w:usb3="00000000" w:csb0="0000019F" w:csb1="00000000"/>
    <w:embedRegular r:id="rId5" w:fontKey="{80416D17-2F53-44FC-8BD6-3DA49E7D2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61" w:rsidRPr="004E091E" w:rsidRDefault="004E091E" w:rsidP="004E091E">
    <w:pPr>
      <w:pStyle w:val="Footer"/>
      <w:tabs>
        <w:tab w:val="clear" w:pos="4680"/>
        <w:tab w:val="clear" w:pos="9360"/>
        <w:tab w:val="center" w:pos="2995"/>
      </w:tabs>
      <w:spacing w:before="120"/>
    </w:pPr>
    <w:r>
      <w:t>[4360]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822" w:rsidRDefault="002B0822" w:rsidP="009F0C77">
      <w:r>
        <w:separator/>
      </w:r>
    </w:p>
  </w:footnote>
  <w:footnote w:type="continuationSeparator" w:id="0">
    <w:p w:rsidR="002B0822" w:rsidRDefault="002B0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7DG15"/>
    <w:docVar w:name="CoverBillType" w:val="r"/>
    <w:docVar w:name="docpath" w:val="L:\Council\bills\BBM\9377DG15.DOCX"/>
    <w:docVar w:name="dvBillNumber" w:val="4360"/>
    <w:docVar w:name="dvBillNumberPrefix" w:val="H. "/>
    <w:docVar w:name="dvOriginalBody" w:val="House"/>
    <w:docVar w:name="dvSteno" w:val="BBM"/>
    <w:docVar w:name="NameofBody" w:val="h"/>
    <w:docVar w:name="vgroup2" w:val="Council"/>
  </w:docVars>
  <w:rsids>
    <w:rsidRoot w:val="002B082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082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91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7047"/>
    <w:rsid w:val="009B44AF"/>
    <w:rsid w:val="009B73C8"/>
    <w:rsid w:val="009C6A0B"/>
    <w:rsid w:val="009F0C77"/>
    <w:rsid w:val="009F4DD1"/>
    <w:rsid w:val="00A1767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EFF"/>
    <w:rsid w:val="00D73A67"/>
    <w:rsid w:val="00D970A9"/>
    <w:rsid w:val="00DF3845"/>
    <w:rsid w:val="00E41911"/>
    <w:rsid w:val="00E7306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D793F-A0BC-454C-B76A-9EB9F7B5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E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ADACE-3DA2-4C0E-B3B5-16E8F49F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235</Words>
  <Characters>1172</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4360 Text of Previous Version (Jun. 23, 2015) - South Carolina Legislature Online</dc:title>
  <dc:creator>BRENDA MELTON</dc:creator>
  <cp:lastModifiedBy>N Cumfer</cp:lastModifiedBy>
  <cp:revision>2</cp:revision>
  <cp:lastPrinted>2015-06-23T14:23:00Z</cp:lastPrinted>
  <dcterms:created xsi:type="dcterms:W3CDTF">2015-06-23T18:43:00Z</dcterms:created>
  <dcterms:modified xsi:type="dcterms:W3CDTF">2015-06-23T18:43:00Z</dcterms:modified>
</cp:coreProperties>
</file>