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6A2" w:rsidRDefault="008D16A2"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AA" w:rsidRDefault="007E58AA" w:rsidP="007E5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7C33">
        <w:rPr>
          <w:color w:val="000000" w:themeColor="text1"/>
          <w:u w:color="000000" w:themeColor="text1"/>
        </w:rPr>
        <w:t>TO AMEND THE CODE OF LAWS OF SOUTH CAROLINA, 1976, BY ADDING SECTION 59</w:t>
      </w:r>
      <w:r w:rsidR="00B76EEA">
        <w:rPr>
          <w:color w:val="000000" w:themeColor="text1"/>
          <w:u w:color="000000" w:themeColor="text1"/>
        </w:rPr>
        <w:noBreakHyphen/>
      </w:r>
      <w:r w:rsidRPr="00C17C33">
        <w:rPr>
          <w:color w:val="000000" w:themeColor="text1"/>
          <w:u w:color="000000" w:themeColor="text1"/>
        </w:rPr>
        <w:t>101</w:t>
      </w:r>
      <w:r w:rsidR="00B76EEA">
        <w:rPr>
          <w:color w:val="000000" w:themeColor="text1"/>
          <w:u w:color="000000" w:themeColor="text1"/>
        </w:rPr>
        <w:noBreakHyphen/>
      </w:r>
      <w:r w:rsidRPr="00C17C33">
        <w:rPr>
          <w:color w:val="000000" w:themeColor="text1"/>
          <w:u w:color="000000" w:themeColor="text1"/>
        </w:rPr>
        <w:t>435 SO AS TO PROVIDE THAT PUBLIC INSTITUTIONS OF HIGHER EDUCATION SHALL USE AT LEAST ONE CERTIFIED ATHLETIC TRAINER THROUGHOUT ALL INTERCOLLEGIATE FOOTBALL GAMES IN WHICH THE SCHOOL PARTICIPATES WITHIN THE STATE OR OUTSIDE OF THE STATE,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7C33">
        <w:rPr>
          <w:color w:val="000000" w:themeColor="text1"/>
          <w:u w:color="000000" w:themeColor="text1"/>
        </w:rPr>
        <w:t>SECTION</w:t>
      </w:r>
      <w:r>
        <w:rPr>
          <w:color w:val="000000" w:themeColor="text1"/>
          <w:u w:color="000000" w:themeColor="text1"/>
        </w:rPr>
        <w:tab/>
      </w:r>
      <w:r w:rsidRPr="00C17C33">
        <w:rPr>
          <w:color w:val="000000" w:themeColor="text1"/>
          <w:u w:color="000000" w:themeColor="text1"/>
        </w:rPr>
        <w:t>1.</w:t>
      </w:r>
      <w:r>
        <w:rPr>
          <w:color w:val="000000" w:themeColor="text1"/>
          <w:u w:color="000000" w:themeColor="text1"/>
        </w:rPr>
        <w:tab/>
      </w:r>
      <w:r w:rsidRPr="00C17C33">
        <w:rPr>
          <w:color w:val="000000" w:themeColor="text1"/>
          <w:u w:color="000000" w:themeColor="text1"/>
        </w:rPr>
        <w:t>Article 1, Chapter 101, Title 59 of the 1976 Code is amended by adding:</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7C33">
        <w:rPr>
          <w:color w:val="000000" w:themeColor="text1"/>
          <w:u w:color="000000" w:themeColor="text1"/>
        </w:rPr>
        <w:t>“Section 59</w:t>
      </w:r>
      <w:r w:rsidR="00B76EEA">
        <w:rPr>
          <w:color w:val="000000" w:themeColor="text1"/>
          <w:u w:color="000000" w:themeColor="text1"/>
        </w:rPr>
        <w:noBreakHyphen/>
      </w:r>
      <w:r w:rsidRPr="00C17C33">
        <w:rPr>
          <w:color w:val="000000" w:themeColor="text1"/>
          <w:u w:color="000000" w:themeColor="text1"/>
        </w:rPr>
        <w:t>101</w:t>
      </w:r>
      <w:r w:rsidR="00B76EEA">
        <w:rPr>
          <w:color w:val="000000" w:themeColor="text1"/>
          <w:u w:color="000000" w:themeColor="text1"/>
        </w:rPr>
        <w:noBreakHyphen/>
      </w:r>
      <w:r w:rsidRPr="00C17C33">
        <w:rPr>
          <w:color w:val="000000" w:themeColor="text1"/>
          <w:u w:color="000000" w:themeColor="text1"/>
        </w:rPr>
        <w:t>435.</w:t>
      </w:r>
      <w:r>
        <w:rPr>
          <w:color w:val="000000" w:themeColor="text1"/>
          <w:u w:color="000000" w:themeColor="text1"/>
        </w:rPr>
        <w:tab/>
      </w:r>
      <w:r w:rsidRPr="00C17C33">
        <w:rPr>
          <w:color w:val="000000" w:themeColor="text1"/>
          <w:u w:color="000000" w:themeColor="text1"/>
        </w:rPr>
        <w:t>(A)</w:t>
      </w:r>
      <w:r>
        <w:rPr>
          <w:color w:val="000000" w:themeColor="text1"/>
          <w:u w:color="000000" w:themeColor="text1"/>
        </w:rPr>
        <w:tab/>
      </w:r>
      <w:r w:rsidRPr="00C17C33">
        <w:rPr>
          <w:color w:val="000000" w:themeColor="text1"/>
          <w:u w:color="000000" w:themeColor="text1"/>
        </w:rPr>
        <w:t>Each public institution of higher learning shall have a certified athletic trainer throughout all intercollegiate football games in which the institution participates in</w:t>
      </w:r>
      <w:r w:rsidR="00B76EEA">
        <w:rPr>
          <w:color w:val="000000" w:themeColor="text1"/>
          <w:u w:color="000000" w:themeColor="text1"/>
        </w:rPr>
        <w:noBreakHyphen/>
      </w:r>
      <w:r w:rsidRPr="00C17C33">
        <w:rPr>
          <w:color w:val="000000" w:themeColor="text1"/>
          <w:u w:color="000000" w:themeColor="text1"/>
        </w:rPr>
        <w:t>state or outside of the</w:t>
      </w:r>
      <w:r>
        <w:rPr>
          <w:color w:val="000000" w:themeColor="text1"/>
          <w:u w:color="000000" w:themeColor="text1"/>
        </w:rPr>
        <w:t xml:space="preserve"> S</w:t>
      </w:r>
      <w:r w:rsidRPr="00C17C33">
        <w:rPr>
          <w:color w:val="000000" w:themeColor="text1"/>
          <w:u w:color="000000" w:themeColor="text1"/>
        </w:rPr>
        <w:t xml:space="preserve">tate. The purpose of this certified athletic trainer is to assist with the evaluation of concussions or suspected concussions. </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7C33">
        <w:rPr>
          <w:color w:val="000000" w:themeColor="text1"/>
          <w:u w:color="000000" w:themeColor="text1"/>
        </w:rPr>
        <w:t>(B)</w:t>
      </w:r>
      <w:r>
        <w:rPr>
          <w:color w:val="000000" w:themeColor="text1"/>
          <w:u w:color="000000" w:themeColor="text1"/>
        </w:rPr>
        <w:tab/>
      </w:r>
      <w:r w:rsidRPr="00C17C33">
        <w:rPr>
          <w:color w:val="000000" w:themeColor="text1"/>
          <w:u w:color="000000" w:themeColor="text1"/>
        </w:rPr>
        <w:t xml:space="preserve">For the purposes of this section, </w:t>
      </w:r>
      <w:r w:rsidR="00B76EEA" w:rsidRPr="00B76EEA">
        <w:rPr>
          <w:color w:val="000000" w:themeColor="text1"/>
          <w:u w:color="000000" w:themeColor="text1"/>
        </w:rPr>
        <w:t>‘</w:t>
      </w:r>
      <w:r w:rsidRPr="00C17C33">
        <w:rPr>
          <w:color w:val="000000" w:themeColor="text1"/>
          <w:u w:color="000000" w:themeColor="text1"/>
        </w:rPr>
        <w:t>certified athletic trainer</w:t>
      </w:r>
      <w:r w:rsidR="00B76EEA" w:rsidRPr="00B76EEA">
        <w:rPr>
          <w:color w:val="000000" w:themeColor="text1"/>
          <w:u w:color="000000" w:themeColor="text1"/>
        </w:rPr>
        <w:t>’</w:t>
      </w:r>
      <w:r w:rsidRPr="00C17C33">
        <w:rPr>
          <w:color w:val="000000" w:themeColor="text1"/>
          <w:u w:color="000000" w:themeColor="text1"/>
        </w:rPr>
        <w:t xml:space="preserve"> means a person certified as an athletic trainer by the Department of Health and Environmental Control pursuant to the Athletic Trainers</w:t>
      </w:r>
      <w:r w:rsidR="00B76EEA" w:rsidRPr="00B76EEA">
        <w:rPr>
          <w:color w:val="000000" w:themeColor="text1"/>
          <w:u w:color="000000" w:themeColor="text1"/>
        </w:rPr>
        <w:t>’</w:t>
      </w:r>
      <w:r w:rsidRPr="00C17C33">
        <w:rPr>
          <w:color w:val="000000" w:themeColor="text1"/>
          <w:u w:color="000000" w:themeColor="text1"/>
        </w:rPr>
        <w:t xml:space="preserve"> Act of South Carolina in Chapter 75, Title 44.”</w:t>
      </w:r>
    </w:p>
    <w:p w:rsidR="00C41FD5" w:rsidRPr="00C17C33" w:rsidRDefault="00C41FD5" w:rsidP="00C41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1B8" w:rsidRDefault="003D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1FD5">
        <w:t>2</w:t>
      </w:r>
      <w:r>
        <w:t>.</w:t>
      </w:r>
      <w:r>
        <w:tab/>
        <w:t>This act takes effect upon approval by the Governor.</w:t>
      </w:r>
    </w:p>
    <w:p w:rsidR="00F7042C" w:rsidRDefault="00B76E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6A2" w:rsidRDefault="008D16A2" w:rsidP="008D16A2">
      <w:pPr>
        <w:suppressAutoHyphens/>
      </w:pPr>
    </w:p>
    <w:sectPr w:rsidR="008D16A2" w:rsidSect="008D16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1B8" w:rsidRDefault="003D71B8" w:rsidP="009F0C77">
      <w:r>
        <w:separator/>
      </w:r>
    </w:p>
  </w:endnote>
  <w:endnote w:type="continuationSeparator" w:id="0">
    <w:p w:rsidR="003D71B8" w:rsidRDefault="003D7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9E2915-C3BE-48A3-AC84-AD84881ED368}"/>
    <w:embedBold r:id="rId2" w:fontKey="{26BDE15B-6797-4523-8900-B614A37A7B7B}"/>
  </w:font>
  <w:font w:name="Calibri">
    <w:panose1 w:val="020F0502020204030204"/>
    <w:charset w:val="00"/>
    <w:family w:val="swiss"/>
    <w:pitch w:val="variable"/>
    <w:sig w:usb0="E00002FF" w:usb1="4000ACFF" w:usb2="00000001" w:usb3="00000000" w:csb0="0000019F" w:csb1="00000000"/>
    <w:embedRegular r:id="rId3" w:fontKey="{4EA1EF6A-91B6-40A2-A1EE-AB68BCF88676}"/>
  </w:font>
  <w:font w:name="Segoe UI">
    <w:panose1 w:val="020B0502040204020203"/>
    <w:charset w:val="00"/>
    <w:family w:val="swiss"/>
    <w:pitch w:val="variable"/>
    <w:sig w:usb0="E10022FF" w:usb1="C000E47F" w:usb2="00000029" w:usb3="00000000" w:csb0="000001DF" w:csb1="00000000"/>
    <w:embedRegular r:id="rId4" w:fontKey="{AE102F07-A239-436D-A7A2-966E52C90058}"/>
  </w:font>
  <w:font w:name="Cambria">
    <w:panose1 w:val="02040503050406030204"/>
    <w:charset w:val="00"/>
    <w:family w:val="roman"/>
    <w:pitch w:val="variable"/>
    <w:sig w:usb0="E00002FF" w:usb1="400004FF" w:usb2="00000000" w:usb3="00000000" w:csb0="0000019F" w:csb1="00000000"/>
    <w:embedRegular r:id="rId5" w:fontKey="{A59FBC24-3A4E-4957-BE64-EDFD8D5DB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42C" w:rsidRPr="008D16A2" w:rsidRDefault="008D16A2" w:rsidP="008D16A2">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1B8" w:rsidRDefault="003D71B8" w:rsidP="009F0C77">
      <w:r>
        <w:separator/>
      </w:r>
    </w:p>
  </w:footnote>
  <w:footnote w:type="continuationSeparator" w:id="0">
    <w:p w:rsidR="003D71B8" w:rsidRDefault="003D7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6AB16"/>
    <w:docVar w:name="CoverBillType" w:val="b"/>
    <w:docVar w:name="docpath" w:val="L:\Council\bills\BH\26356AB16.DOCX"/>
    <w:docVar w:name="dvBillNumber" w:val="4438"/>
    <w:docVar w:name="dvBillNumberPrefix" w:val="H. "/>
    <w:docVar w:name="dvOriginalBody" w:val="House"/>
    <w:docVar w:name="dvSteno" w:val="BH"/>
    <w:docVar w:name="NameofBody" w:val="h"/>
    <w:docVar w:name="vgroup2" w:val="Council"/>
  </w:docVars>
  <w:rsids>
    <w:rsidRoot w:val="003D71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1B8"/>
    <w:rsid w:val="003E5288"/>
    <w:rsid w:val="003F6D79"/>
    <w:rsid w:val="0041760A"/>
    <w:rsid w:val="00417C01"/>
    <w:rsid w:val="004403BD"/>
    <w:rsid w:val="00461441"/>
    <w:rsid w:val="004809EE"/>
    <w:rsid w:val="004E7D54"/>
    <w:rsid w:val="005273C6"/>
    <w:rsid w:val="00530A69"/>
    <w:rsid w:val="00545593"/>
    <w:rsid w:val="005716EC"/>
    <w:rsid w:val="00577C6C"/>
    <w:rsid w:val="005C2FE2"/>
    <w:rsid w:val="005E2BC9"/>
    <w:rsid w:val="00605102"/>
    <w:rsid w:val="006215AA"/>
    <w:rsid w:val="006913C9"/>
    <w:rsid w:val="0069470D"/>
    <w:rsid w:val="00734F00"/>
    <w:rsid w:val="007A70AE"/>
    <w:rsid w:val="007E58AA"/>
    <w:rsid w:val="008362E8"/>
    <w:rsid w:val="008A1768"/>
    <w:rsid w:val="008D16A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6EEA"/>
    <w:rsid w:val="00B84D7B"/>
    <w:rsid w:val="00BE3C22"/>
    <w:rsid w:val="00C0345E"/>
    <w:rsid w:val="00C266BF"/>
    <w:rsid w:val="00C3483A"/>
    <w:rsid w:val="00C41FD5"/>
    <w:rsid w:val="00C74E9D"/>
    <w:rsid w:val="00C82FD3"/>
    <w:rsid w:val="00C92819"/>
    <w:rsid w:val="00CC6B7B"/>
    <w:rsid w:val="00CD2089"/>
    <w:rsid w:val="00D732EA"/>
    <w:rsid w:val="00D73A67"/>
    <w:rsid w:val="00D970A9"/>
    <w:rsid w:val="00DF3845"/>
    <w:rsid w:val="00E41911"/>
    <w:rsid w:val="00E92EEF"/>
    <w:rsid w:val="00EF2368"/>
    <w:rsid w:val="00F24442"/>
    <w:rsid w:val="00F50AE3"/>
    <w:rsid w:val="00F656BA"/>
    <w:rsid w:val="00F67CF1"/>
    <w:rsid w:val="00F704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B87F36-1F84-4D60-8D08-C14DFDA7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38260-A943-43D3-A431-6B8DE588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188</Words>
  <Characters>997</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4438 Text of Previous Version (Dec. 3, 2015) - South Carolina Legislature Online</dc:title>
  <dc:creator>%USERNAME%</dc:creator>
  <cp:lastModifiedBy>N Cumfer</cp:lastModifiedBy>
  <cp:revision>2</cp:revision>
  <cp:lastPrinted>2015-12-01T18:24:00Z</cp:lastPrinted>
  <dcterms:created xsi:type="dcterms:W3CDTF">2015-12-03T21:19:00Z</dcterms:created>
  <dcterms:modified xsi:type="dcterms:W3CDTF">2015-12-03T21:19:00Z</dcterms:modified>
</cp:coreProperties>
</file>