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102" w:rsidRDefault="00001102"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AA" w:rsidRDefault="000175AA" w:rsidP="00017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63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34940" w:rsidRDefault="00D349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940">
        <w:t>TO AMEND SECTION 12</w:t>
      </w:r>
      <w:r w:rsidR="00D678E2">
        <w:noBreakHyphen/>
      </w:r>
      <w:r w:rsidRPr="00D34940">
        <w:t>39</w:t>
      </w:r>
      <w:r w:rsidR="00D678E2">
        <w:noBreakHyphen/>
      </w:r>
      <w:r w:rsidRPr="00D34940">
        <w:t xml:space="preserve">250, CODE OF LAWS OF SOUTH CAROLINA, 1976, </w:t>
      </w:r>
      <w:r w:rsidR="00836392">
        <w:t>RELATING TO ADJUSTMENTS IN PROPERTY VALUATIONS, SO AS TO RE</w:t>
      </w:r>
      <w:r w:rsidRPr="00D34940">
        <w:t>QUIR</w:t>
      </w:r>
      <w:r w:rsidR="00836392">
        <w:t>E</w:t>
      </w:r>
      <w:r w:rsidRPr="00D34940">
        <w:t xml:space="preserve"> APPROPRIATE ADJUSTMENTS IN THE VALUATION AND ASSESSMENT OF ANY REAL PROPERTY AND IMPROVEMENTS WHICH HAVE SUSTAINED DAMAGE AS A RESULT OF FLOODING, TO PROVIDE FOR REFUNDS IN CERTAIN SITUATIONS, AND TO SPECIFY APPLICABILITY.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4940">
        <w:t>Section 12</w:t>
      </w:r>
      <w:r w:rsidR="00D678E2">
        <w:noBreakHyphen/>
      </w:r>
      <w:r w:rsidR="00D34940">
        <w:t>39</w:t>
      </w:r>
      <w:r w:rsidR="00D678E2">
        <w:noBreakHyphen/>
      </w:r>
      <w:r w:rsidR="00D34940">
        <w:t>250(B) of the 1976 Code is amended to read:</w:t>
      </w:r>
    </w:p>
    <w:p w:rsidR="00D34940" w:rsidRDefault="00D349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940" w:rsidRDefault="00D34940" w:rsidP="00D3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 </w:t>
      </w:r>
      <w:r>
        <w:rPr>
          <w:u w:val="single"/>
        </w:rPr>
        <w:t>or flooding</w:t>
      </w:r>
      <w:r>
        <w:t xml:space="preserve"> provided that the application for correction of the assessment is made </w:t>
      </w:r>
      <w:r w:rsidRPr="00A30C9E">
        <w:rPr>
          <w:strike/>
        </w:rPr>
        <w:t>prior to</w:t>
      </w:r>
      <w:r>
        <w:t xml:space="preserve"> </w:t>
      </w:r>
      <w:r w:rsidR="00A30C9E">
        <w:rPr>
          <w:u w:val="single"/>
        </w:rPr>
        <w:t>before</w:t>
      </w:r>
      <w:r w:rsidR="00BC1D99" w:rsidRPr="00BC1D99">
        <w:t xml:space="preserve"> </w:t>
      </w:r>
      <w:r>
        <w:t>payment of the tax</w:t>
      </w:r>
      <w:r>
        <w:rPr>
          <w:u w:val="single"/>
        </w:rPr>
        <w:t xml:space="preserve">; however, if the fire or flooding occurred after October first of the property tax year and application is not made </w:t>
      </w:r>
      <w:r w:rsidR="00A30C9E">
        <w:rPr>
          <w:u w:val="single"/>
        </w:rPr>
        <w:t>before</w:t>
      </w:r>
      <w:r>
        <w:rPr>
          <w:u w:val="single"/>
        </w:rPr>
        <w:t xml:space="preserve"> the payment of the tax, the taxpayer must receive the appropriate refund.  This section applies for the valuation and assessment in the year in which the damage is sustained.  For subsequent years, a taxpayer may appeal valuation and assessment as provided by law</w:t>
      </w:r>
      <w:r>
        <w:t>.</w:t>
      </w:r>
      <w:r w:rsidR="00BC1D99">
        <w:t>”</w:t>
      </w:r>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8C" w:rsidRDefault="00756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4940">
        <w:t>2</w:t>
      </w:r>
      <w:r>
        <w:t>.</w:t>
      </w:r>
      <w:r>
        <w:tab/>
        <w:t>This act takes effect upon approval by the Governor</w:t>
      </w:r>
      <w:r w:rsidR="00D34940">
        <w:t xml:space="preserve"> and applies to property tax years beginning after 2014</w:t>
      </w:r>
      <w:r>
        <w:t>.</w:t>
      </w:r>
    </w:p>
    <w:p w:rsidR="005F43AA" w:rsidRDefault="00D678E2" w:rsidP="00DC5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102" w:rsidRDefault="00001102" w:rsidP="00001102">
      <w:pPr>
        <w:suppressAutoHyphens/>
      </w:pPr>
    </w:p>
    <w:sectPr w:rsidR="00001102" w:rsidSect="000011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38C" w:rsidRDefault="0075638C" w:rsidP="009F0C77">
      <w:r>
        <w:separator/>
      </w:r>
    </w:p>
  </w:endnote>
  <w:endnote w:type="continuationSeparator" w:id="0">
    <w:p w:rsidR="0075638C" w:rsidRDefault="00756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B868CE-C427-4ECB-863C-FBD1AD4D2662}"/>
    <w:embedBold r:id="rId2" w:fontKey="{51F97CE8-556A-4710-9290-DD000A16B078}"/>
  </w:font>
  <w:font w:name="Calibri">
    <w:panose1 w:val="020F0502020204030204"/>
    <w:charset w:val="00"/>
    <w:family w:val="swiss"/>
    <w:pitch w:val="variable"/>
    <w:sig w:usb0="E00002FF" w:usb1="4000ACFF" w:usb2="00000001" w:usb3="00000000" w:csb0="0000019F" w:csb1="00000000"/>
    <w:embedRegular r:id="rId3" w:fontKey="{F98585DC-0F16-4BC5-B05E-1AE13C53D44A}"/>
  </w:font>
  <w:font w:name="Segoe UI">
    <w:panose1 w:val="020B0502040204020203"/>
    <w:charset w:val="00"/>
    <w:family w:val="swiss"/>
    <w:pitch w:val="variable"/>
    <w:sig w:usb0="E10022FF" w:usb1="C000E47F" w:usb2="00000029" w:usb3="00000000" w:csb0="000001DF" w:csb1="00000000"/>
    <w:embedRegular r:id="rId4" w:fontKey="{00E4EDF9-E7DF-4436-AEC7-DDD0C2126FD9}"/>
  </w:font>
  <w:font w:name="Cambria">
    <w:panose1 w:val="02040503050406030204"/>
    <w:charset w:val="00"/>
    <w:family w:val="roman"/>
    <w:pitch w:val="variable"/>
    <w:sig w:usb0="E00002FF" w:usb1="400004FF" w:usb2="00000000" w:usb3="00000000" w:csb0="0000019F" w:csb1="00000000"/>
    <w:embedRegular r:id="rId5" w:fontKey="{88E83B83-63A3-4032-B724-2A3883595C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3AA" w:rsidRPr="00001102" w:rsidRDefault="00001102" w:rsidP="00001102">
    <w:pPr>
      <w:pStyle w:val="Footer"/>
      <w:tabs>
        <w:tab w:val="clear" w:pos="4680"/>
        <w:tab w:val="clear" w:pos="9360"/>
        <w:tab w:val="center" w:pos="2995"/>
      </w:tabs>
      <w:spacing w:before="120"/>
    </w:pPr>
    <w:r>
      <w:t>[4451]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38C" w:rsidRDefault="0075638C" w:rsidP="009F0C77">
      <w:r>
        <w:separator/>
      </w:r>
    </w:p>
  </w:footnote>
  <w:footnote w:type="continuationSeparator" w:id="0">
    <w:p w:rsidR="0075638C" w:rsidRDefault="00756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7DG16"/>
    <w:docVar w:name="CoverBillType" w:val="b"/>
    <w:docVar w:name="docpath" w:val="L:\Council\bills\BBM\9387DG16.DOCX"/>
    <w:docVar w:name="dvBillNumber" w:val="4451"/>
    <w:docVar w:name="dvBillNumberPrefix" w:val="H. "/>
    <w:docVar w:name="dvOriginalBody" w:val="House"/>
    <w:docVar w:name="dvSteno" w:val="BBM"/>
    <w:docVar w:name="NameofBody" w:val="h"/>
    <w:docVar w:name="vgroup2" w:val="Council"/>
  </w:docVars>
  <w:rsids>
    <w:rsidRoot w:val="0075638C"/>
    <w:rsid w:val="00001102"/>
    <w:rsid w:val="00011869"/>
    <w:rsid w:val="00015CD6"/>
    <w:rsid w:val="000175A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06BF"/>
    <w:rsid w:val="002E5912"/>
    <w:rsid w:val="00301B21"/>
    <w:rsid w:val="00325348"/>
    <w:rsid w:val="0032732C"/>
    <w:rsid w:val="00336AD0"/>
    <w:rsid w:val="0037079A"/>
    <w:rsid w:val="003C4DAB"/>
    <w:rsid w:val="003D01E8"/>
    <w:rsid w:val="003E5288"/>
    <w:rsid w:val="003F6D79"/>
    <w:rsid w:val="00414006"/>
    <w:rsid w:val="0041760A"/>
    <w:rsid w:val="00417C01"/>
    <w:rsid w:val="004403BD"/>
    <w:rsid w:val="00461441"/>
    <w:rsid w:val="004809EE"/>
    <w:rsid w:val="004E7D54"/>
    <w:rsid w:val="005273C6"/>
    <w:rsid w:val="00530A69"/>
    <w:rsid w:val="00545593"/>
    <w:rsid w:val="00577C6C"/>
    <w:rsid w:val="005C2FE2"/>
    <w:rsid w:val="005E2BC9"/>
    <w:rsid w:val="005F43AA"/>
    <w:rsid w:val="00605102"/>
    <w:rsid w:val="006215AA"/>
    <w:rsid w:val="006913C9"/>
    <w:rsid w:val="0069470D"/>
    <w:rsid w:val="00734F00"/>
    <w:rsid w:val="0075638C"/>
    <w:rsid w:val="00781AC4"/>
    <w:rsid w:val="007A70AE"/>
    <w:rsid w:val="008362E8"/>
    <w:rsid w:val="00836392"/>
    <w:rsid w:val="008A1768"/>
    <w:rsid w:val="008F0F33"/>
    <w:rsid w:val="008F4429"/>
    <w:rsid w:val="0094021A"/>
    <w:rsid w:val="009A31A9"/>
    <w:rsid w:val="009B44AF"/>
    <w:rsid w:val="009C6A0B"/>
    <w:rsid w:val="009F0C77"/>
    <w:rsid w:val="009F4DD1"/>
    <w:rsid w:val="00A30C9E"/>
    <w:rsid w:val="00A41684"/>
    <w:rsid w:val="00A64E80"/>
    <w:rsid w:val="00A72BCD"/>
    <w:rsid w:val="00A741D9"/>
    <w:rsid w:val="00A833AB"/>
    <w:rsid w:val="00A9741D"/>
    <w:rsid w:val="00AD4B17"/>
    <w:rsid w:val="00B412D4"/>
    <w:rsid w:val="00BC1D99"/>
    <w:rsid w:val="00BD7A18"/>
    <w:rsid w:val="00BE3C22"/>
    <w:rsid w:val="00C0345E"/>
    <w:rsid w:val="00C3483A"/>
    <w:rsid w:val="00C74E9D"/>
    <w:rsid w:val="00C82FD3"/>
    <w:rsid w:val="00C92819"/>
    <w:rsid w:val="00CC6B7B"/>
    <w:rsid w:val="00CD2089"/>
    <w:rsid w:val="00D34940"/>
    <w:rsid w:val="00D678E2"/>
    <w:rsid w:val="00D73A67"/>
    <w:rsid w:val="00D970A9"/>
    <w:rsid w:val="00DC5138"/>
    <w:rsid w:val="00DF3845"/>
    <w:rsid w:val="00E1661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C3BFC-7995-4526-93FF-C3A869533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8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8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1C038-746B-44E5-A70B-52DB448AF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239</Words>
  <Characters>1227</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4451 Text of Previous Version (Dec. 3, 2015) - South Carolina Legislature Online</dc:title>
  <dc:creator>davidgood</dc:creator>
  <cp:lastModifiedBy>N Cumfer</cp:lastModifiedBy>
  <cp:revision>2</cp:revision>
  <cp:lastPrinted>2015-11-30T20:27:00Z</cp:lastPrinted>
  <dcterms:created xsi:type="dcterms:W3CDTF">2015-12-03T21:27:00Z</dcterms:created>
  <dcterms:modified xsi:type="dcterms:W3CDTF">2015-12-03T21:27:00Z</dcterms:modified>
</cp:coreProperties>
</file>