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6A6" w:rsidRDefault="007766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0C0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D50" w:rsidRDefault="00D15D50" w:rsidP="00D15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ARTICLE VI OF THE CONSTITUTION OF SOUTH CAROLINA, 1895, BY ADDING SECTION 7A SO AS TO PROVIDE THAT UPON THE EXPIRATION OF THE TERM OF THE COMPTROLLER GENERAL SERVING IN OFFICE ON THE DATE OF THE 2018 GENERAL ELECTION, HIS SUCCESSOR, WHO MUST BE A CERTIFIED PUBLIC ACCOUNT LICENSED TO PRACTICE IN THIS STATE AND IN GOOD STANDING WITH THE REGULATORY ENTITY OF THIS STATE LICENSING AND REGULATING CERTIFIED PUBLIC ACCOUNTANTS, MUST BE APPOINTED BY THE GOVERNOR FOR A TERM COTERMINOUS WITH THAT OF THE GOVERNOR.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0C0E" w:rsidRDefault="002A0C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0C0E" w:rsidRDefault="002A0C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D50" w:rsidRDefault="00D15D50" w:rsidP="00D15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VI of the Constitution of this State be amended by adding:</w:t>
      </w:r>
    </w:p>
    <w:p w:rsidR="00D15D50" w:rsidRDefault="00D15D50" w:rsidP="00D15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D50" w:rsidRDefault="00D15D50" w:rsidP="00D15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7A.</w:t>
      </w:r>
      <w:r>
        <w:tab/>
        <w:t>Upon the expiration of the term of the Comptroller General serving in office on the date of the 2018 general election, his successor, who must be a certified public account licensed to practice in this State and in good standing with the regulatory entity of this State licensing and regulating certified public accountants, must be appointed by the Governor for a term coterminous with that of the Governor.  Thereafter, his successors also must be appointed in the same manner with any vacancies to be filled in the manner of original appointment for the remainder of the unexpired term.  Appointments by the Governor to this office are subject to the advice and consent of the Senate.”</w:t>
      </w:r>
    </w:p>
    <w:p w:rsidR="002A0C0E" w:rsidRDefault="002A0C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D50" w:rsidRDefault="00D15D50" w:rsidP="00D15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2A0C0E" w:rsidRDefault="002A0C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D50" w:rsidRDefault="002A0C0E" w:rsidP="00D15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15D50">
        <w:t>“Must Article VI of the Constitution of this State be amended by adding Section 7A so as to provide that upon the expiration of the term of the Comptroller General serving in office on the date of the 2018 general election, his successor, who must be a certified public account licensed to practice in this State and in good standing with the regulatory entity of this State licensing and regulating certified public accountants, must be appointed by the Governor for a term coterminous with that of the Governor?</w:t>
      </w:r>
    </w:p>
    <w:p w:rsidR="002A0C0E" w:rsidRDefault="002A0C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C0E" w:rsidRDefault="002A0C0E" w:rsidP="002A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A0C0E" w:rsidRDefault="002A0C0E" w:rsidP="002A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0C0E" w:rsidRDefault="002A0C0E" w:rsidP="002A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A0C0E" w:rsidRDefault="002A0C0E" w:rsidP="002A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0C0E" w:rsidRPr="002A0C0E" w:rsidRDefault="002A0C0E" w:rsidP="002A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CA1485" w:rsidRDefault="0010776B" w:rsidP="00507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66A6" w:rsidRDefault="007766A6" w:rsidP="007766A6">
      <w:pPr>
        <w:suppressAutoHyphens/>
      </w:pPr>
    </w:p>
    <w:sectPr w:rsidR="007766A6" w:rsidSect="007766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C0E" w:rsidRDefault="002A0C0E" w:rsidP="009F0C77">
      <w:r>
        <w:separator/>
      </w:r>
    </w:p>
  </w:endnote>
  <w:endnote w:type="continuationSeparator" w:id="0">
    <w:p w:rsidR="002A0C0E" w:rsidRDefault="002A0C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6806EF-EEC7-4F39-A907-2F3C4D4B61FC}"/>
    <w:embedBold r:id="rId2" w:fontKey="{95586B8A-3857-42E0-9449-4C4886586969}"/>
  </w:font>
  <w:font w:name="Calibri">
    <w:panose1 w:val="020F0502020204030204"/>
    <w:charset w:val="00"/>
    <w:family w:val="swiss"/>
    <w:pitch w:val="variable"/>
    <w:sig w:usb0="E00002FF" w:usb1="4000ACFF" w:usb2="00000001" w:usb3="00000000" w:csb0="0000019F" w:csb1="00000000"/>
    <w:embedRegular r:id="rId3" w:fontKey="{89A4D838-5E5B-430E-9527-FBE4F521A55B}"/>
  </w:font>
  <w:font w:name="Segoe UI">
    <w:panose1 w:val="020B0502040204020203"/>
    <w:charset w:val="00"/>
    <w:family w:val="swiss"/>
    <w:pitch w:val="variable"/>
    <w:sig w:usb0="E10022FF" w:usb1="C000E47F" w:usb2="00000029" w:usb3="00000000" w:csb0="000001DF" w:csb1="00000000"/>
    <w:embedRegular r:id="rId4" w:fontKey="{507CBFDC-819D-4719-8108-655DD3371003}"/>
  </w:font>
  <w:font w:name="Wingdings">
    <w:panose1 w:val="05000000000000000000"/>
    <w:charset w:val="02"/>
    <w:family w:val="auto"/>
    <w:pitch w:val="variable"/>
    <w:sig w:usb0="00000000" w:usb1="10000000" w:usb2="00000000" w:usb3="00000000" w:csb0="80000000" w:csb1="00000000"/>
    <w:embedRegular r:id="rId5" w:fontKey="{F8FC2528-93BE-4572-8BA5-AB49CC80207B}"/>
  </w:font>
  <w:font w:name="Cambria">
    <w:panose1 w:val="02040503050406030204"/>
    <w:charset w:val="00"/>
    <w:family w:val="roman"/>
    <w:pitch w:val="variable"/>
    <w:sig w:usb0="E00002FF" w:usb1="400004FF" w:usb2="00000000" w:usb3="00000000" w:csb0="0000019F" w:csb1="00000000"/>
    <w:embedRegular r:id="rId6" w:fontKey="{D04D6FAC-9AFE-4456-A316-0B63812D04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485" w:rsidRPr="007766A6" w:rsidRDefault="007766A6" w:rsidP="007766A6">
    <w:pPr>
      <w:pStyle w:val="Footer"/>
      <w:tabs>
        <w:tab w:val="clear" w:pos="4680"/>
        <w:tab w:val="clear" w:pos="9360"/>
        <w:tab w:val="center" w:pos="2995"/>
      </w:tabs>
      <w:spacing w:before="120"/>
    </w:pPr>
    <w:r>
      <w:t>[4520]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C0E" w:rsidRDefault="002A0C0E" w:rsidP="009F0C77">
      <w:r>
        <w:separator/>
      </w:r>
    </w:p>
  </w:footnote>
  <w:footnote w:type="continuationSeparator" w:id="0">
    <w:p w:rsidR="002A0C0E" w:rsidRDefault="002A0C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56SD16"/>
    <w:docVar w:name="CoverBillType" w:val="h"/>
    <w:docVar w:name="docpath" w:val="L:\Council\bills\NL\13556SD16.DOCX"/>
    <w:docVar w:name="dvBillNumber" w:val="4520"/>
    <w:docVar w:name="dvBillNumberPrefix" w:val="H. "/>
    <w:docVar w:name="dvOriginalBody" w:val="House"/>
    <w:docVar w:name="dvSteno" w:val="NL"/>
    <w:docVar w:name="NameofBody" w:val="h"/>
    <w:docVar w:name="vgroup2" w:val="Council"/>
  </w:docVars>
  <w:rsids>
    <w:rsidRoot w:val="002A0C0E"/>
    <w:rsid w:val="00011869"/>
    <w:rsid w:val="00015CD6"/>
    <w:rsid w:val="000E1785"/>
    <w:rsid w:val="000E1995"/>
    <w:rsid w:val="000F40FA"/>
    <w:rsid w:val="0010776B"/>
    <w:rsid w:val="00133E66"/>
    <w:rsid w:val="001435A3"/>
    <w:rsid w:val="00146ED3"/>
    <w:rsid w:val="00151044"/>
    <w:rsid w:val="001C4C13"/>
    <w:rsid w:val="001D08F2"/>
    <w:rsid w:val="001D525B"/>
    <w:rsid w:val="001D7F4F"/>
    <w:rsid w:val="00205238"/>
    <w:rsid w:val="00226F9E"/>
    <w:rsid w:val="002321B6"/>
    <w:rsid w:val="00250967"/>
    <w:rsid w:val="002543C8"/>
    <w:rsid w:val="0025541D"/>
    <w:rsid w:val="00284AAE"/>
    <w:rsid w:val="002A0C0E"/>
    <w:rsid w:val="002D2CCA"/>
    <w:rsid w:val="002E5912"/>
    <w:rsid w:val="00301B21"/>
    <w:rsid w:val="00325348"/>
    <w:rsid w:val="0032732C"/>
    <w:rsid w:val="00336AD0"/>
    <w:rsid w:val="0037079A"/>
    <w:rsid w:val="003C4DAB"/>
    <w:rsid w:val="003D01E8"/>
    <w:rsid w:val="003E5288"/>
    <w:rsid w:val="003F6D79"/>
    <w:rsid w:val="0041760A"/>
    <w:rsid w:val="00417C01"/>
    <w:rsid w:val="00420711"/>
    <w:rsid w:val="004403BD"/>
    <w:rsid w:val="00461441"/>
    <w:rsid w:val="004809EE"/>
    <w:rsid w:val="004E7D54"/>
    <w:rsid w:val="00507E8D"/>
    <w:rsid w:val="005273C6"/>
    <w:rsid w:val="00530A69"/>
    <w:rsid w:val="0053353A"/>
    <w:rsid w:val="00545593"/>
    <w:rsid w:val="00577C6C"/>
    <w:rsid w:val="005C2FE2"/>
    <w:rsid w:val="005E2BC9"/>
    <w:rsid w:val="00605102"/>
    <w:rsid w:val="006215AA"/>
    <w:rsid w:val="006913C9"/>
    <w:rsid w:val="0069470D"/>
    <w:rsid w:val="006C3430"/>
    <w:rsid w:val="00734F00"/>
    <w:rsid w:val="007766A6"/>
    <w:rsid w:val="007A70AE"/>
    <w:rsid w:val="008362E8"/>
    <w:rsid w:val="008A1768"/>
    <w:rsid w:val="008F0F33"/>
    <w:rsid w:val="008F4429"/>
    <w:rsid w:val="0094021A"/>
    <w:rsid w:val="00983CD9"/>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1485"/>
    <w:rsid w:val="00CC6B7B"/>
    <w:rsid w:val="00CD2089"/>
    <w:rsid w:val="00D15D50"/>
    <w:rsid w:val="00D73A67"/>
    <w:rsid w:val="00D970A9"/>
    <w:rsid w:val="00DF1C9E"/>
    <w:rsid w:val="00DF3845"/>
    <w:rsid w:val="00E169CE"/>
    <w:rsid w:val="00E41911"/>
    <w:rsid w:val="00E92EEF"/>
    <w:rsid w:val="00EF2368"/>
    <w:rsid w:val="00F24442"/>
    <w:rsid w:val="00F50AE3"/>
    <w:rsid w:val="00F656BA"/>
    <w:rsid w:val="00F67CF1"/>
    <w:rsid w:val="00F840F0"/>
    <w:rsid w:val="00FB0D0D"/>
    <w:rsid w:val="00FB43B4"/>
    <w:rsid w:val="00FB64B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52B9C7-33B5-491F-87A4-54048A6BA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35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5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63891-C207-4843-B1CA-BF3CCD7F7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420</Words>
  <Characters>2030</Characters>
  <Application>Microsoft Office Word</Application>
  <DocSecurity>0</DocSecurity>
  <Lines>64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4520 Text of Previous Version (Dec. 3, 2015) - South Carolina Legislature Online</dc:title>
  <dc:creator>nancylee</dc:creator>
  <cp:lastModifiedBy>N Cumfer</cp:lastModifiedBy>
  <cp:revision>2</cp:revision>
  <cp:lastPrinted>2015-11-19T19:06:00Z</cp:lastPrinted>
  <dcterms:created xsi:type="dcterms:W3CDTF">2015-12-03T22:15:00Z</dcterms:created>
  <dcterms:modified xsi:type="dcterms:W3CDTF">2015-12-03T22:15:00Z</dcterms:modified>
</cp:coreProperties>
</file>