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422" w:rsidRDefault="00C66422" w:rsidP="008D3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D3823" w:rsidRDefault="008D3823" w:rsidP="008D3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823" w:rsidRDefault="008D3823" w:rsidP="008D3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823" w:rsidRDefault="008D3823" w:rsidP="008D3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823" w:rsidRDefault="008D3823" w:rsidP="008D3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823" w:rsidRDefault="008D3823" w:rsidP="008D3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823" w:rsidRDefault="008D3823" w:rsidP="008D3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6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23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2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BY ADDING SECTION 10</w:t>
      </w:r>
      <w:r>
        <w:rPr>
          <w:color w:val="000000" w:themeColor="text1"/>
          <w:u w:color="000000" w:themeColor="text1"/>
        </w:rPr>
        <w:noBreakHyphen/>
        <w:t>1</w:t>
      </w:r>
      <w:r>
        <w:rPr>
          <w:color w:val="000000" w:themeColor="text1"/>
          <w:u w:color="000000" w:themeColor="text1"/>
        </w:rPr>
        <w:noBreakHyphen/>
        <w:t xml:space="preserve">171 SO AS TO AUTHORIZE </w:t>
      </w:r>
      <w:r w:rsidRPr="00BF28ED">
        <w:rPr>
          <w:color w:val="000000" w:themeColor="text1"/>
        </w:rPr>
        <w:t xml:space="preserve">THE FLAGS OF THE UNITED STATES ARMY, THE UNITED STATES NAVY, THE UNITED STATES MARINE CORPS, THE UNITED STATES COAST GUARD, AND THE UNITED STATES AIR FORCE, AND THE FLAG COMMONLY KNOWN AS THE POW/MIA FLAG </w:t>
      </w:r>
      <w:r>
        <w:rPr>
          <w:color w:val="000000" w:themeColor="text1"/>
        </w:rPr>
        <w:t>TO</w:t>
      </w:r>
      <w:r w:rsidRPr="00BF28ED">
        <w:rPr>
          <w:color w:val="000000" w:themeColor="text1"/>
        </w:rPr>
        <w:t xml:space="preserve"> BE FLOWN AT THE VETERANS MONUMENT</w:t>
      </w:r>
      <w:r>
        <w:rPr>
          <w:color w:val="000000" w:themeColor="text1"/>
        </w:rPr>
        <w:t xml:space="preserve"> ON THE GROUNDS OF THE CAPITOL COMPLEX.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230D" w:rsidRDefault="00332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230D" w:rsidRDefault="00332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BFD" w:rsidRPr="00BF28ED" w:rsidRDefault="0033230D" w:rsidP="00382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82BFD" w:rsidRPr="00BF28ED">
        <w:rPr>
          <w:color w:val="000000" w:themeColor="text1"/>
          <w:u w:color="000000" w:themeColor="text1"/>
        </w:rPr>
        <w:t>Chapter 1, Title 10 of the 1976 Code is amended by adding:</w:t>
      </w:r>
    </w:p>
    <w:p w:rsidR="00382BFD" w:rsidRPr="00BF28ED" w:rsidRDefault="00382BFD" w:rsidP="00382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BFD" w:rsidRPr="00BF28ED" w:rsidRDefault="00382BFD" w:rsidP="00382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8ED">
        <w:rPr>
          <w:color w:val="000000" w:themeColor="text1"/>
        </w:rPr>
        <w:tab/>
        <w:t>“Section 10</w:t>
      </w:r>
      <w:r>
        <w:rPr>
          <w:color w:val="000000" w:themeColor="text1"/>
        </w:rPr>
        <w:noBreakHyphen/>
      </w:r>
      <w:r w:rsidRPr="00BF28ED">
        <w:rPr>
          <w:color w:val="000000" w:themeColor="text1"/>
        </w:rPr>
        <w:t>1</w:t>
      </w:r>
      <w:r>
        <w:rPr>
          <w:color w:val="000000" w:themeColor="text1"/>
        </w:rPr>
        <w:noBreakHyphen/>
      </w:r>
      <w:r w:rsidRPr="00BF28ED">
        <w:rPr>
          <w:color w:val="000000" w:themeColor="text1"/>
        </w:rPr>
        <w:t>171.</w:t>
      </w:r>
      <w:r w:rsidRPr="00BF28ED">
        <w:rPr>
          <w:color w:val="000000" w:themeColor="text1"/>
        </w:rPr>
        <w:tab/>
        <w:t xml:space="preserve">In addition to any other flag authorized to be flown </w:t>
      </w:r>
      <w:r w:rsidRPr="00BF28ED">
        <w:rPr>
          <w:color w:val="000000" w:themeColor="text1"/>
          <w:szCs w:val="18"/>
        </w:rPr>
        <w:t>on the grounds of the Capitol Complex</w:t>
      </w:r>
      <w:r w:rsidRPr="00BF28ED">
        <w:rPr>
          <w:color w:val="000000" w:themeColor="text1"/>
        </w:rPr>
        <w:t>, the flags of the United States Army, the United States Navy, the United States Marine Corps, the United States Coast Guard, and the United States Air Force, and the flag commonly known as the POW/MIA flag may be flown at the Veterans Monument.”</w:t>
      </w:r>
    </w:p>
    <w:p w:rsidR="0033230D" w:rsidRDefault="00332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30D" w:rsidRDefault="00332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2BFD">
        <w:t>2</w:t>
      </w:r>
      <w:r>
        <w:t>.</w:t>
      </w:r>
      <w:r>
        <w:tab/>
        <w:t>This act takes effect upon approval by the Governor.</w:t>
      </w:r>
    </w:p>
    <w:p w:rsidR="004E686B" w:rsidRDefault="00382B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6422" w:rsidRDefault="00C66422" w:rsidP="00C66422">
      <w:pPr>
        <w:suppressAutoHyphens/>
      </w:pPr>
    </w:p>
    <w:sectPr w:rsidR="00C66422" w:rsidSect="00C664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30D" w:rsidRDefault="0033230D" w:rsidP="009F0C77">
      <w:r>
        <w:separator/>
      </w:r>
    </w:p>
  </w:endnote>
  <w:endnote w:type="continuationSeparator" w:id="0">
    <w:p w:rsidR="0033230D" w:rsidRDefault="003323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C0705A-A39A-42AF-AA15-BBFAC4A4D54E}"/>
    <w:embedBold r:id="rId2" w:fontKey="{E9348EB0-0E42-43E6-A43A-C61C7CDAD138}"/>
  </w:font>
  <w:font w:name="Calibri">
    <w:panose1 w:val="020F0502020204030204"/>
    <w:charset w:val="00"/>
    <w:family w:val="swiss"/>
    <w:pitch w:val="variable"/>
    <w:sig w:usb0="E00002FF" w:usb1="4000ACFF" w:usb2="00000001" w:usb3="00000000" w:csb0="0000019F" w:csb1="00000000"/>
    <w:embedRegular r:id="rId3" w:fontKey="{B7ED5118-FDB7-4D5D-A2CB-E6A7936C0D27}"/>
  </w:font>
  <w:font w:name="Cambria">
    <w:panose1 w:val="02040503050406030204"/>
    <w:charset w:val="00"/>
    <w:family w:val="roman"/>
    <w:pitch w:val="variable"/>
    <w:sig w:usb0="E00002FF" w:usb1="400004FF" w:usb2="00000000" w:usb3="00000000" w:csb0="0000019F" w:csb1="00000000"/>
    <w:embedRegular r:id="rId4" w:fontKey="{DF9B54B1-F7C7-41D3-8132-4AAB91901F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86B" w:rsidRPr="00C66422" w:rsidRDefault="00C66422" w:rsidP="00C66422">
    <w:pPr>
      <w:pStyle w:val="Footer"/>
      <w:tabs>
        <w:tab w:val="clear" w:pos="4680"/>
        <w:tab w:val="clear" w:pos="9360"/>
        <w:tab w:val="center" w:pos="2995"/>
      </w:tabs>
      <w:spacing w:before="120"/>
    </w:pPr>
    <w:r>
      <w:t>[4523]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30D" w:rsidRDefault="0033230D" w:rsidP="009F0C77">
      <w:r>
        <w:separator/>
      </w:r>
    </w:p>
  </w:footnote>
  <w:footnote w:type="continuationSeparator" w:id="0">
    <w:p w:rsidR="0033230D" w:rsidRDefault="003323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91DG16"/>
    <w:docVar w:name="CoverBillType" w:val="b"/>
    <w:docVar w:name="docpath" w:val="L:\Council\bills\BBM\9391DG16.DOCX"/>
    <w:docVar w:name="dvBillNumber" w:val="4523"/>
    <w:docVar w:name="dvBillNumberPrefix" w:val="H. "/>
    <w:docVar w:name="dvOriginalBody" w:val="House"/>
    <w:docVar w:name="dvSteno" w:val="BBM"/>
    <w:docVar w:name="NameofBody" w:val="h"/>
    <w:docVar w:name="vgroup2" w:val="Council"/>
  </w:docVars>
  <w:rsids>
    <w:rsidRoot w:val="0033230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230D"/>
    <w:rsid w:val="00336AD0"/>
    <w:rsid w:val="0037079A"/>
    <w:rsid w:val="00382BFD"/>
    <w:rsid w:val="003C4DAB"/>
    <w:rsid w:val="003D01E8"/>
    <w:rsid w:val="003E5288"/>
    <w:rsid w:val="003F6D79"/>
    <w:rsid w:val="0041760A"/>
    <w:rsid w:val="00417C01"/>
    <w:rsid w:val="00436177"/>
    <w:rsid w:val="004403BD"/>
    <w:rsid w:val="00461441"/>
    <w:rsid w:val="004809EE"/>
    <w:rsid w:val="004E686B"/>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D3823"/>
    <w:rsid w:val="008F0F33"/>
    <w:rsid w:val="008F4429"/>
    <w:rsid w:val="0094021A"/>
    <w:rsid w:val="009B44AF"/>
    <w:rsid w:val="009C6A0B"/>
    <w:rsid w:val="009F0C77"/>
    <w:rsid w:val="009F4DD1"/>
    <w:rsid w:val="00A41684"/>
    <w:rsid w:val="00A433CF"/>
    <w:rsid w:val="00A64E80"/>
    <w:rsid w:val="00A72BCD"/>
    <w:rsid w:val="00A741D9"/>
    <w:rsid w:val="00A833AB"/>
    <w:rsid w:val="00A9741D"/>
    <w:rsid w:val="00AD4B17"/>
    <w:rsid w:val="00B412D4"/>
    <w:rsid w:val="00BE3C22"/>
    <w:rsid w:val="00C0345E"/>
    <w:rsid w:val="00C3483A"/>
    <w:rsid w:val="00C50327"/>
    <w:rsid w:val="00C66422"/>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DC2B5B-FE8E-484C-B35D-298C8857E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6803B-2A8C-44D3-B887-38E4F0944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1</Pages>
  <Words>172</Words>
  <Characters>785</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4523 Text of Previous Version (Dec. 3, 2015) - South Carolina Legislature Online</dc:title>
  <dc:creator>BRENDA MELTON</dc:creator>
  <cp:lastModifiedBy>N Cumfer</cp:lastModifiedBy>
  <cp:revision>2</cp:revision>
  <cp:lastPrinted>2015-12-02T20:33:00Z</cp:lastPrinted>
  <dcterms:created xsi:type="dcterms:W3CDTF">2015-12-03T22:17:00Z</dcterms:created>
  <dcterms:modified xsi:type="dcterms:W3CDTF">2015-12-03T22:17:00Z</dcterms:modified>
</cp:coreProperties>
</file>