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300D5" w:rsidRP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2016</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D5" w:rsidRPr="00B300D5" w:rsidRDefault="00B300D5" w:rsidP="00B300D5">
      <w:pPr>
        <w:tabs>
          <w:tab w:val="right" w:pos="5933"/>
        </w:tabs>
        <w:suppressAutoHyphens/>
      </w:pPr>
      <w:r>
        <w:tab/>
      </w:r>
      <w:r>
        <w:rPr>
          <w:b/>
          <w:sz w:val="36"/>
        </w:rPr>
        <w:t>H. 4688</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163F5">
        <w:t>Reps. Clemmons, Felder, Clary, Collins, Daning, R.L. Brown, Forrester and Rivers</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2/4/16--H.</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B300D5" w:rsidRPr="00B300D5" w:rsidRDefault="00B300D5" w:rsidP="00B3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D5" w:rsidRPr="00B300D5" w:rsidRDefault="00B300D5" w:rsidP="00B3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4688) to amend Section 56</w:t>
      </w:r>
      <w:r>
        <w:noBreakHyphen/>
        <w:t>5</w:t>
      </w:r>
      <w:r>
        <w:noBreakHyphen/>
        <w:t>1030, Code of Laws of South Carolina, 1976, relating to unlawful interference with traffic control devices and railroad signs and signals, etc., respectfully</w:t>
      </w:r>
    </w:p>
    <w:p w:rsidR="00B300D5" w:rsidRPr="00B300D5" w:rsidRDefault="00B300D5" w:rsidP="00B3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D5" w:rsidRPr="009A731E" w:rsidRDefault="00B300D5" w:rsidP="00B3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731E">
        <w:t xml:space="preserve">Amend the bill, as and if amended, by </w:t>
      </w:r>
      <w:r w:rsidR="00C219B4">
        <w:t>striking all after the enacting words and inserting</w:t>
      </w:r>
      <w:r w:rsidRPr="009A731E">
        <w:t>:</w:t>
      </w:r>
    </w:p>
    <w:p w:rsidR="00B300D5" w:rsidRPr="009A731E" w:rsidRDefault="00B300D5" w:rsidP="00B3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731E">
        <w:t>/SECTION 1.</w:t>
      </w:r>
      <w:r w:rsidRPr="009A731E">
        <w:tab/>
        <w:t>This act may be cited as the “Timothy Wayne Gibson Act”.</w:t>
      </w:r>
    </w:p>
    <w:p w:rsidR="00B300D5" w:rsidRPr="009A731E" w:rsidRDefault="00B300D5" w:rsidP="00B3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731E">
        <w:t>SECTION</w:t>
      </w:r>
      <w:r w:rsidRPr="009A731E">
        <w:tab/>
        <w:t>2.</w:t>
      </w:r>
      <w:r w:rsidRPr="009A731E">
        <w:tab/>
        <w:t>Section 56</w:t>
      </w:r>
      <w:r w:rsidRPr="009A731E">
        <w:noBreakHyphen/>
        <w:t>5</w:t>
      </w:r>
      <w:r w:rsidRPr="009A731E">
        <w:noBreakHyphen/>
        <w:t>1030(A) of the 1976 Code is amended to read:</w:t>
      </w:r>
    </w:p>
    <w:p w:rsidR="00B300D5" w:rsidRPr="009A731E" w:rsidRDefault="00B300D5" w:rsidP="00B3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731E">
        <w:tab/>
        <w:t>“(A)</w:t>
      </w:r>
      <w:r>
        <w:tab/>
      </w:r>
      <w:r w:rsidRPr="009A731E">
        <w:t xml:space="preserve">No person shall wilfully without lawful authority attempt to or in fact alter, deface, injure, knock down, </w:t>
      </w:r>
      <w:r w:rsidRPr="009A731E">
        <w:rPr>
          <w:u w:val="single"/>
        </w:rPr>
        <w:t>reposition,</w:t>
      </w:r>
      <w:r w:rsidRPr="009A731E">
        <w:t xml:space="preserve"> or remove an official traffic</w:t>
      </w:r>
      <w:r w:rsidRPr="009A731E">
        <w:noBreakHyphen/>
        <w:t>control device</w:t>
      </w:r>
      <w:r w:rsidRPr="009A731E">
        <w:rPr>
          <w:u w:val="single"/>
        </w:rPr>
        <w:t>, a temporary road closure sign or device,</w:t>
      </w:r>
      <w:r w:rsidRPr="009A731E">
        <w:t xml:space="preserve"> or a railroad sign or signal</w:t>
      </w:r>
      <w:r w:rsidRPr="009A731E">
        <w:rPr>
          <w:u w:val="single"/>
        </w:rPr>
        <w:t>,</w:t>
      </w:r>
      <w:r w:rsidRPr="009A731E">
        <w:t xml:space="preserve"> or its inscriptions, shields, or insignia.”</w:t>
      </w:r>
    </w:p>
    <w:p w:rsidR="00B300D5" w:rsidRPr="009A731E" w:rsidRDefault="00B300D5" w:rsidP="00B3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731E">
        <w:t>SECTION</w:t>
      </w:r>
      <w:r w:rsidRPr="009A731E">
        <w:tab/>
        <w:t>3.</w:t>
      </w:r>
      <w:r w:rsidRPr="009A731E">
        <w:tab/>
        <w:t>This act takes effect upon approval by the Governor./</w:t>
      </w:r>
    </w:p>
    <w:p w:rsidR="00B300D5" w:rsidRPr="009A731E" w:rsidRDefault="00B300D5" w:rsidP="00B3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731E">
        <w:t>Renumber sections to conform.</w:t>
      </w:r>
    </w:p>
    <w:p w:rsidR="00B300D5" w:rsidRDefault="00B300D5" w:rsidP="00B3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731E">
        <w:t>Amend title to conform.</w:t>
      </w:r>
    </w:p>
    <w:p w:rsidR="00B300D5" w:rsidRPr="009A731E" w:rsidRDefault="00B300D5" w:rsidP="00B3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B300D5" w:rsidRPr="00B300D5" w:rsidRDefault="00B300D5" w:rsidP="00B3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D5" w:rsidRPr="00B300D5" w:rsidRDefault="00B300D5" w:rsidP="00B3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300D5" w:rsidRPr="002211FF" w:rsidRDefault="00B300D5" w:rsidP="00B300D5">
      <w:pPr>
        <w:rPr>
          <w:b/>
          <w:szCs w:val="22"/>
        </w:rPr>
      </w:pPr>
      <w:r w:rsidRPr="002211FF">
        <w:rPr>
          <w:b/>
          <w:szCs w:val="22"/>
        </w:rPr>
        <w:t>Fiscal Impact Summary</w:t>
      </w:r>
    </w:p>
    <w:p w:rsidR="00B300D5" w:rsidRPr="002211FF" w:rsidRDefault="00B300D5" w:rsidP="00B30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211FF">
        <w:rPr>
          <w:sz w:val="22"/>
        </w:rPr>
        <w:t xml:space="preserve">This bill would have no expenditure impact on the </w:t>
      </w:r>
      <w:r>
        <w:rPr>
          <w:sz w:val="22"/>
        </w:rPr>
        <w:t>general fund, federal funds, or other funds</w:t>
      </w:r>
      <w:r w:rsidRPr="002211FF">
        <w:rPr>
          <w:sz w:val="22"/>
        </w:rPr>
        <w:t>.</w:t>
      </w:r>
    </w:p>
    <w:p w:rsidR="00B300D5" w:rsidRPr="002211FF" w:rsidRDefault="00B300D5" w:rsidP="00B300D5">
      <w:pPr>
        <w:jc w:val="center"/>
        <w:rPr>
          <w:b/>
          <w:szCs w:val="22"/>
        </w:rPr>
      </w:pPr>
      <w:r w:rsidRPr="002211FF">
        <w:rPr>
          <w:b/>
          <w:szCs w:val="22"/>
        </w:rPr>
        <w:t>Explanation of Fiscal Impact</w:t>
      </w:r>
    </w:p>
    <w:p w:rsidR="00B300D5" w:rsidRPr="002211FF" w:rsidRDefault="00B300D5" w:rsidP="00B300D5">
      <w:pPr>
        <w:rPr>
          <w:b/>
          <w:szCs w:val="22"/>
        </w:rPr>
      </w:pPr>
      <w:r w:rsidRPr="002211FF">
        <w:rPr>
          <w:b/>
          <w:szCs w:val="22"/>
        </w:rPr>
        <w:t>State Expenditure</w:t>
      </w:r>
    </w:p>
    <w:p w:rsidR="00B300D5" w:rsidRPr="002211FF" w:rsidRDefault="00B300D5" w:rsidP="00B30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211FF">
        <w:rPr>
          <w:sz w:val="22"/>
        </w:rPr>
        <w:t>This bill amends Section 56-5-1030 relating to unlawful interference with traffic control devices and railroad signs and signals, to provide that this section also applies to portable road closure signs and devices, and to the repositioning of traffic control devices and railroad signs and signals.</w:t>
      </w:r>
    </w:p>
    <w:p w:rsidR="00B300D5" w:rsidRPr="002211FF" w:rsidRDefault="00B300D5" w:rsidP="00B30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2211FF">
        <w:rPr>
          <w:b/>
          <w:sz w:val="22"/>
        </w:rPr>
        <w:t>Department of Transportation and Department of Public Safety.</w:t>
      </w:r>
      <w:r w:rsidRPr="002211FF">
        <w:rPr>
          <w:sz w:val="22"/>
        </w:rPr>
        <w:t xml:space="preserve">  These agencies report that this bill will have no expenditure impact on the </w:t>
      </w:r>
      <w:r>
        <w:rPr>
          <w:sz w:val="22"/>
        </w:rPr>
        <w:t>general fund, federal funds, or other funds</w:t>
      </w:r>
      <w:r w:rsidRPr="002211FF">
        <w:rPr>
          <w:sz w:val="22"/>
        </w:rPr>
        <w:t>.</w:t>
      </w:r>
      <w:r w:rsidRPr="002211FF">
        <w:rPr>
          <w:b/>
          <w:sz w:val="22"/>
        </w:rPr>
        <w:t xml:space="preserve">  </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300D5" w:rsidRP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00D5" w:rsidSect="00B300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682C" w:rsidRDefault="006A682C"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86A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3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C95BE4">
        <w:noBreakHyphen/>
      </w:r>
      <w:r>
        <w:t>5</w:t>
      </w:r>
      <w:r w:rsidR="00C95BE4">
        <w:noBreakHyphen/>
      </w:r>
      <w:r>
        <w:t>1030, CODE OF LAWS OF SOUTH CAROLINA, 1976, RELATING TO UNLAWFUL INTERFERENCE WITH TRAFFIC CONTROL DEVICES AND RAILROAD SIGNS AND SIGNALS, SO AS TO PROVIDE THAT THIS SECTION ALSO APPLIES TO PORTABLE ROAD CLOSURE SIGNS AND DEVICES, AND TO THE UNLAWFUL REPOSITIONING OF TRAFFIC CONTROL DEVICES AND RAILROAD SIGNS AND SIGNALS.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6AE0" w:rsidRDefault="00F8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AE0" w:rsidRDefault="00F8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AE0" w:rsidRDefault="00F8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37A8">
        <w:t>Section 56</w:t>
      </w:r>
      <w:r w:rsidR="00C95BE4">
        <w:noBreakHyphen/>
      </w:r>
      <w:r w:rsidR="00BF37A8">
        <w:t>5</w:t>
      </w:r>
      <w:r w:rsidR="00C95BE4">
        <w:noBreakHyphen/>
      </w:r>
      <w:r w:rsidR="00FE6906">
        <w:t>10</w:t>
      </w:r>
      <w:r w:rsidR="00BF37A8">
        <w:t>30(A) of the 1976 Code is amended to read:</w:t>
      </w:r>
    </w:p>
    <w:p w:rsidR="00BF37A8" w:rsidRDefault="00BF3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7A8" w:rsidRDefault="00BF37A8" w:rsidP="00BF3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00D04C8E">
        <w:t>“</w:t>
      </w:r>
      <w:r w:rsidRPr="007D1D3A">
        <w:t xml:space="preserve">(A) No person shall wilfully without lawful authority attempt to or in fact alter, deface, injure, knock down, </w:t>
      </w:r>
      <w:r w:rsidRPr="00BF37A8">
        <w:rPr>
          <w:u w:val="single"/>
        </w:rPr>
        <w:t>reposition,</w:t>
      </w:r>
      <w:r>
        <w:t xml:space="preserve"> </w:t>
      </w:r>
      <w:r w:rsidRPr="007D1D3A">
        <w:t>or remove an official traffic</w:t>
      </w:r>
      <w:r w:rsidR="00C95BE4">
        <w:noBreakHyphen/>
      </w:r>
      <w:r w:rsidRPr="007D1D3A">
        <w:t>control device</w:t>
      </w:r>
      <w:r w:rsidRPr="00BF37A8">
        <w:rPr>
          <w:u w:val="single"/>
        </w:rPr>
        <w:t>, a portable road closure sign or device,</w:t>
      </w:r>
      <w:r w:rsidRPr="007D1D3A">
        <w:t xml:space="preserve"> or a railroad sign or signal</w:t>
      </w:r>
      <w:r w:rsidR="00FE6906" w:rsidRPr="00FB1A33">
        <w:rPr>
          <w:u w:val="single"/>
        </w:rPr>
        <w:t>,</w:t>
      </w:r>
      <w:r w:rsidRPr="007D1D3A">
        <w:t xml:space="preserve"> or its inscriptions, shields, or insignia.</w:t>
      </w:r>
      <w:r w:rsidR="00D04C8E">
        <w:t>”</w:t>
      </w:r>
    </w:p>
    <w:p w:rsidR="00F86AE0" w:rsidRDefault="00F8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AE0" w:rsidRDefault="00F8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37A8">
        <w:t>2</w:t>
      </w:r>
      <w:r>
        <w:t>.</w:t>
      </w:r>
      <w:r>
        <w:tab/>
        <w:t>This act takes effect upon approval by the Governor.</w:t>
      </w:r>
    </w:p>
    <w:p w:rsidR="001710C8" w:rsidRDefault="00C95B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2407" w:rsidRDefault="00D62407" w:rsidP="00D62407">
      <w:pPr>
        <w:suppressAutoHyphens/>
      </w:pPr>
    </w:p>
    <w:sectPr w:rsidR="00D62407" w:rsidSect="00B300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AE0" w:rsidRDefault="00F86AE0" w:rsidP="009F0C77">
      <w:r>
        <w:separator/>
      </w:r>
    </w:p>
  </w:endnote>
  <w:endnote w:type="continuationSeparator" w:id="0">
    <w:p w:rsidR="00F86AE0" w:rsidRDefault="00F86A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354A83-FA61-4A9B-92B7-974494153D5E}"/>
    <w:embedBold r:id="rId2" w:fontKey="{1F9638BA-9336-4D6C-A1CC-150074592297}"/>
  </w:font>
  <w:font w:name="Calibri">
    <w:panose1 w:val="020F0502020204030204"/>
    <w:charset w:val="00"/>
    <w:family w:val="swiss"/>
    <w:pitch w:val="variable"/>
    <w:sig w:usb0="E00002FF" w:usb1="4000ACFF" w:usb2="00000001" w:usb3="00000000" w:csb0="0000019F" w:csb1="00000000"/>
    <w:embedRegular r:id="rId3" w:fontKey="{82FCEAFC-E513-4C6D-B964-B7F18FD3798B}"/>
    <w:embedBold r:id="rId4" w:fontKey="{C3D4BA44-B017-405C-9FE5-30205D5AA0B5}"/>
  </w:font>
  <w:font w:name="Segoe UI">
    <w:panose1 w:val="020B0502040204020203"/>
    <w:charset w:val="00"/>
    <w:family w:val="swiss"/>
    <w:pitch w:val="variable"/>
    <w:sig w:usb0="E10022FF" w:usb1="C000E47F" w:usb2="00000029" w:usb3="00000000" w:csb0="000001DF" w:csb1="00000000"/>
    <w:embedRegular r:id="rId5" w:fontKey="{D9388E7F-2BB7-4476-A526-C9867E75D8D9}"/>
  </w:font>
  <w:font w:name="Cambria">
    <w:panose1 w:val="02040503050406030204"/>
    <w:charset w:val="00"/>
    <w:family w:val="roman"/>
    <w:pitch w:val="variable"/>
    <w:sig w:usb0="E00002FF" w:usb1="400004FF" w:usb2="00000000" w:usb3="00000000" w:csb0="0000019F" w:csb1="00000000"/>
    <w:embedRegular r:id="rId6" w:fontKey="{3B474BB0-735C-48D4-A013-C92D0CC5A8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0C8" w:rsidRPr="006A682C" w:rsidRDefault="006A682C" w:rsidP="006A682C">
    <w:pPr>
      <w:pStyle w:val="Footer"/>
      <w:tabs>
        <w:tab w:val="clear" w:pos="4680"/>
        <w:tab w:val="clear" w:pos="9360"/>
        <w:tab w:val="center" w:pos="2995"/>
      </w:tabs>
      <w:spacing w:before="120"/>
    </w:pPr>
    <w:r>
      <w:t>[4688</w:t>
    </w:r>
    <w:r w:rsidR="00B300D5">
      <w:t>-</w:t>
    </w:r>
    <w:r w:rsidR="00B300D5">
      <w:fldChar w:fldCharType="begin"/>
    </w:r>
    <w:r w:rsidR="00B300D5">
      <w:instrText xml:space="preserve"> PAGE  \* MERGEFORMAT </w:instrText>
    </w:r>
    <w:r w:rsidR="00B300D5">
      <w:fldChar w:fldCharType="separate"/>
    </w:r>
    <w:r w:rsidR="00D62407">
      <w:rPr>
        <w:noProof/>
      </w:rPr>
      <w:t>2</w:t>
    </w:r>
    <w:r w:rsidR="00B300D5">
      <w:fldChar w:fldCharType="end"/>
    </w:r>
    <w:r w:rsidR="00B300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0D5" w:rsidRPr="006A682C" w:rsidRDefault="00B300D5" w:rsidP="006A682C">
    <w:pPr>
      <w:pStyle w:val="Footer"/>
      <w:tabs>
        <w:tab w:val="clear" w:pos="4680"/>
        <w:tab w:val="clear" w:pos="9360"/>
        <w:tab w:val="center" w:pos="2995"/>
      </w:tabs>
      <w:spacing w:before="120"/>
    </w:pPr>
    <w:r>
      <w:t>[4688]</w:t>
    </w:r>
    <w:r>
      <w:tab/>
    </w:r>
    <w:r>
      <w:fldChar w:fldCharType="begin"/>
    </w:r>
    <w:r>
      <w:instrText xml:space="preserve"> PAGE  \* MERGEFORMAT </w:instrText>
    </w:r>
    <w:r>
      <w:fldChar w:fldCharType="separate"/>
    </w:r>
    <w:r w:rsidR="00D624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AE0" w:rsidRDefault="00F86AE0" w:rsidP="009F0C77">
      <w:r>
        <w:separator/>
      </w:r>
    </w:p>
  </w:footnote>
  <w:footnote w:type="continuationSeparator" w:id="0">
    <w:p w:rsidR="00F86AE0" w:rsidRDefault="00F86A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4CM16"/>
    <w:docVar w:name="CoverBillType" w:val="b"/>
    <w:docVar w:name="docpath" w:val="L:\Council\bills\GT\5034CM16.DOCX"/>
    <w:docVar w:name="dvBillNumber" w:val="4688"/>
    <w:docVar w:name="dvBillNumberPrefix" w:val="H. "/>
    <w:docVar w:name="dvOriginalBody" w:val="House"/>
    <w:docVar w:name="dvSteno" w:val="GT"/>
    <w:docVar w:name="NameofBody" w:val="h"/>
    <w:docVar w:name="vgroup2" w:val="Council"/>
  </w:docVars>
  <w:rsids>
    <w:rsidRoot w:val="00F86AE0"/>
    <w:rsid w:val="00011869"/>
    <w:rsid w:val="00015CD6"/>
    <w:rsid w:val="000E1785"/>
    <w:rsid w:val="000F40FA"/>
    <w:rsid w:val="0010776B"/>
    <w:rsid w:val="00133E66"/>
    <w:rsid w:val="001435A3"/>
    <w:rsid w:val="00146ED3"/>
    <w:rsid w:val="00151044"/>
    <w:rsid w:val="001710C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313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A682C"/>
    <w:rsid w:val="00734F00"/>
    <w:rsid w:val="007A70AE"/>
    <w:rsid w:val="008362E8"/>
    <w:rsid w:val="008A1768"/>
    <w:rsid w:val="008F0F33"/>
    <w:rsid w:val="008F4429"/>
    <w:rsid w:val="00926281"/>
    <w:rsid w:val="0094021A"/>
    <w:rsid w:val="009B44AF"/>
    <w:rsid w:val="009C6A0B"/>
    <w:rsid w:val="009F0C77"/>
    <w:rsid w:val="009F4DD1"/>
    <w:rsid w:val="00A41684"/>
    <w:rsid w:val="00A64E80"/>
    <w:rsid w:val="00A72BCD"/>
    <w:rsid w:val="00A741D9"/>
    <w:rsid w:val="00A833AB"/>
    <w:rsid w:val="00A9741D"/>
    <w:rsid w:val="00AD4B17"/>
    <w:rsid w:val="00B300D5"/>
    <w:rsid w:val="00B412D4"/>
    <w:rsid w:val="00B8463E"/>
    <w:rsid w:val="00B93410"/>
    <w:rsid w:val="00BE3C22"/>
    <w:rsid w:val="00BF37A8"/>
    <w:rsid w:val="00C0345E"/>
    <w:rsid w:val="00C219B4"/>
    <w:rsid w:val="00C3483A"/>
    <w:rsid w:val="00C74E9D"/>
    <w:rsid w:val="00C82FD3"/>
    <w:rsid w:val="00C92819"/>
    <w:rsid w:val="00C95BE4"/>
    <w:rsid w:val="00CC6B7B"/>
    <w:rsid w:val="00CD2089"/>
    <w:rsid w:val="00D04C8E"/>
    <w:rsid w:val="00D62407"/>
    <w:rsid w:val="00D73A67"/>
    <w:rsid w:val="00D970A9"/>
    <w:rsid w:val="00DF3845"/>
    <w:rsid w:val="00E41911"/>
    <w:rsid w:val="00E92EEF"/>
    <w:rsid w:val="00EF2368"/>
    <w:rsid w:val="00F24442"/>
    <w:rsid w:val="00F279CA"/>
    <w:rsid w:val="00F50AE3"/>
    <w:rsid w:val="00F656BA"/>
    <w:rsid w:val="00F67CF1"/>
    <w:rsid w:val="00F840F0"/>
    <w:rsid w:val="00F86AE0"/>
    <w:rsid w:val="00FB0D0D"/>
    <w:rsid w:val="00FB1A33"/>
    <w:rsid w:val="00FB43B4"/>
    <w:rsid w:val="00FE69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C20589-5595-4E5B-8C75-8E71F7C9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5B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BE4"/>
    <w:rPr>
      <w:rFonts w:ascii="Segoe UI" w:eastAsia="Times New Roman" w:hAnsi="Segoe UI" w:cs="Segoe UI"/>
      <w:sz w:val="18"/>
      <w:szCs w:val="18"/>
    </w:rPr>
  </w:style>
  <w:style w:type="paragraph" w:styleId="NoSpacing">
    <w:name w:val="No Spacing"/>
    <w:uiPriority w:val="1"/>
    <w:qFormat/>
    <w:rsid w:val="00B300D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37F0C-FD36-4CAD-92D1-1EBACC1BA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FC062B22.dotm</Template>
  <TotalTime>0</TotalTime>
  <Pages>3</Pages>
  <Words>457</Words>
  <Characters>2439</Characters>
  <Application>Microsoft Office Word</Application>
  <DocSecurity>0</DocSecurity>
  <Lines>95</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4688 Text of Previous Version (Feb. 4, 2016) - South Carolina Legislature Online</dc:title>
  <dc:creator>Gwen Thurmond</dc:creator>
  <cp:lastModifiedBy>Artie Braswell</cp:lastModifiedBy>
  <cp:revision>2</cp:revision>
  <cp:lastPrinted>2016-01-13T19:27:00Z</cp:lastPrinted>
  <dcterms:created xsi:type="dcterms:W3CDTF">2016-02-04T21:51:00Z</dcterms:created>
  <dcterms:modified xsi:type="dcterms:W3CDTF">2016-02-04T21:51:00Z</dcterms:modified>
</cp:coreProperties>
</file>