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D63" w:rsidRDefault="00EA7D63" w:rsidP="004B2AFF">
      <w:pPr>
        <w:tabs>
          <w:tab w:val="right" w:pos="5933"/>
        </w:tabs>
        <w:suppressAutoHyphens/>
      </w:pPr>
      <w:r>
        <w:t>COMMITTEE AMENDMENT ADOPTED</w:t>
      </w:r>
    </w:p>
    <w:p w:rsidR="00EA7D63" w:rsidRDefault="00EA7D63" w:rsidP="004B2AFF">
      <w:pPr>
        <w:tabs>
          <w:tab w:val="right" w:pos="5933"/>
        </w:tabs>
        <w:suppressAutoHyphens/>
      </w:pPr>
      <w:r>
        <w:t>February 18, 2016</w:t>
      </w:r>
    </w:p>
    <w:p w:rsidR="00EA7D63" w:rsidRDefault="00EA7D63" w:rsidP="004B2AFF">
      <w:pPr>
        <w:tabs>
          <w:tab w:val="right" w:pos="5933"/>
        </w:tabs>
        <w:suppressAutoHyphens/>
      </w:pPr>
    </w:p>
    <w:p w:rsidR="004B2AFF" w:rsidRPr="004B2AFF" w:rsidRDefault="004B2AFF" w:rsidP="004B2AF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4857</w:t>
      </w:r>
    </w:p>
    <w:p w:rsidR="004B2AFF" w:rsidRDefault="004B2A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2AFF" w:rsidRDefault="004B2AFF" w:rsidP="004B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D03D4">
        <w:t>Reps. Hiott, Clary and Collins</w:t>
      </w:r>
    </w:p>
    <w:p w:rsidR="004B2AFF" w:rsidRDefault="004B2A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2AFF" w:rsidRDefault="004B2A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</w:t>
      </w:r>
      <w:r w:rsidR="00EA7D63">
        <w:t>8</w:t>
      </w:r>
      <w:r>
        <w:t>/16--S.</w:t>
      </w:r>
    </w:p>
    <w:p w:rsidR="004B2AFF" w:rsidRDefault="004B2A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2016.</w:t>
      </w:r>
    </w:p>
    <w:p w:rsidR="004B2AFF" w:rsidRDefault="004B2AFF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B2AFF" w:rsidRDefault="004B2A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B2AFF" w:rsidSect="00C328A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1EC1" w:rsidRDefault="00C91E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4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5D" w:rsidRPr="00522CE0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622D">
        <w:t xml:space="preserve">TO </w:t>
      </w:r>
      <w:r>
        <w:t>AMEND THE CODE OF LAWS OF SOUTH CAROLINA, 1976</w:t>
      </w:r>
      <w:r w:rsidR="00403B03">
        <w:t>,</w:t>
      </w:r>
      <w:r>
        <w:t xml:space="preserve"> BY </w:t>
      </w:r>
      <w:r w:rsidRPr="00B8622D">
        <w:t>ADD</w:t>
      </w:r>
      <w:r>
        <w:t>ING</w:t>
      </w:r>
      <w:r w:rsidRPr="00B8622D">
        <w:t xml:space="preserve"> SECTION 58</w:t>
      </w:r>
      <w:r>
        <w:noBreakHyphen/>
      </w:r>
      <w:r w:rsidRPr="00B8622D">
        <w:t>27</w:t>
      </w:r>
      <w:r>
        <w:noBreakHyphen/>
      </w:r>
      <w:r w:rsidRPr="00B8622D">
        <w:t xml:space="preserve">255 </w:t>
      </w:r>
      <w:r>
        <w:t xml:space="preserve">SO AS </w:t>
      </w:r>
      <w:r w:rsidRPr="00B8622D">
        <w:t xml:space="preserve">TO </w:t>
      </w:r>
      <w:r>
        <w:t xml:space="preserve">REQUIRE </w:t>
      </w:r>
      <w:r w:rsidRPr="00B8622D">
        <w:t>COAL COMBUSTION RESIDUALS RESULT</w:t>
      </w:r>
      <w:r>
        <w:t>ING</w:t>
      </w:r>
      <w:r w:rsidRPr="00B8622D">
        <w:t xml:space="preserve"> FROM THE PRODUCTION OF ELECTRICITY TO </w:t>
      </w:r>
      <w:r w:rsidR="00A5763E">
        <w:t>BE PLACED IN A CLASS 3 LANDFILL</w:t>
      </w:r>
      <w:r w:rsidRPr="00B8622D">
        <w:t xml:space="preserve"> </w:t>
      </w:r>
      <w:r>
        <w:t>AND TO PROVIDE</w:t>
      </w:r>
      <w:r w:rsidRPr="00B8622D">
        <w:t xml:space="preserve"> EXCEPTIONS.</w:t>
      </w:r>
      <w:bookmarkEnd w:id="1"/>
    </w:p>
    <w:p w:rsidR="0010776B" w:rsidRDefault="00EA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A7D63" w:rsidRDefault="00EA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42E" w:rsidRDefault="00FD5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42E" w:rsidRDefault="00FD5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>SECTION</w:t>
      </w:r>
      <w:r w:rsidRPr="00AC5A3D">
        <w:rPr>
          <w:snapToGrid w:val="0"/>
        </w:rPr>
        <w:tab/>
        <w:t>1.</w:t>
      </w:r>
      <w:r w:rsidRPr="00AC5A3D">
        <w:rPr>
          <w:snapToGrid w:val="0"/>
        </w:rPr>
        <w:tab/>
      </w:r>
      <w:r w:rsidR="00251546">
        <w:rPr>
          <w:snapToGrid w:val="0"/>
        </w:rPr>
        <w:t>Article 1, Chapter 27, Title 58 of the 1976 Code is amended by adding: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ab/>
        <w:t>“Section 58-27-255.</w:t>
      </w:r>
      <w:r w:rsidRPr="00AC5A3D">
        <w:rPr>
          <w:snapToGrid w:val="0"/>
        </w:rPr>
        <w:tab/>
        <w:t>(A)</w:t>
      </w:r>
      <w:r w:rsidRPr="00AC5A3D">
        <w:rPr>
          <w:snapToGrid w:val="0"/>
        </w:rPr>
        <w:tab/>
        <w:t>Coal combustion residuals that result from an electrical utility, an electric cooperative, a governmental entity, a corporation, or an individual producing electricity for sale or distribution by burning coal must be placed in a commercial Class 3 solid waste management landfill, unless the coal combustion residuals are: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ab/>
      </w:r>
      <w:r w:rsidRPr="00AC5A3D">
        <w:rPr>
          <w:snapToGrid w:val="0"/>
        </w:rPr>
        <w:tab/>
        <w:t>(1)</w:t>
      </w:r>
      <w:r w:rsidRPr="00AC5A3D">
        <w:rPr>
          <w:snapToGrid w:val="0"/>
        </w:rPr>
        <w:tab/>
        <w:t>located contiguous with the electric generating unit;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ab/>
      </w:r>
      <w:r w:rsidRPr="00AC5A3D">
        <w:rPr>
          <w:snapToGrid w:val="0"/>
        </w:rPr>
        <w:tab/>
        <w:t>(2)</w:t>
      </w:r>
      <w:r w:rsidRPr="00AC5A3D">
        <w:rPr>
          <w:snapToGrid w:val="0"/>
        </w:rPr>
        <w:tab/>
        <w:t xml:space="preserve">intended to be beneficially reused; 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ab/>
      </w:r>
      <w:r w:rsidRPr="00AC5A3D">
        <w:rPr>
          <w:snapToGrid w:val="0"/>
        </w:rPr>
        <w:tab/>
        <w:t>(3)</w:t>
      </w:r>
      <w:r w:rsidRPr="00AC5A3D">
        <w:rPr>
          <w:snapToGrid w:val="0"/>
        </w:rPr>
        <w:tab/>
        <w:t>placed into beneficial reuse; or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ab/>
      </w:r>
      <w:r w:rsidRPr="00AC5A3D">
        <w:rPr>
          <w:snapToGrid w:val="0"/>
        </w:rPr>
        <w:tab/>
        <w:t>(4)</w:t>
      </w:r>
      <w:r w:rsidRPr="00AC5A3D">
        <w:rPr>
          <w:snapToGrid w:val="0"/>
        </w:rPr>
        <w:tab/>
        <w:t>placed in an appropriate landfill which meets the standards of the Department of Health and Environmental Control Regulation 61-107, and that is owned or operated by the entity that produced the electricity which resulted in the coal combustion residuals.</w:t>
      </w:r>
    </w:p>
    <w:p w:rsidR="00EA7D63" w:rsidRPr="00AC5A3D" w:rsidRDefault="00251546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The ‘beneficial reuse’</w:t>
      </w:r>
      <w:r w:rsidR="00EA7D63" w:rsidRPr="00AC5A3D">
        <w:rPr>
          <w:snapToGrid w:val="0"/>
        </w:rPr>
        <w:t xml:space="preserve"> of coal combustion residuals, as used in this section, is subject to the applicable regulations as promulgated by the Department of Health and Environmental Control.”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ab/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lastRenderedPageBreak/>
        <w:t>SECTION</w:t>
      </w:r>
      <w:r w:rsidRPr="00AC5A3D">
        <w:rPr>
          <w:snapToGrid w:val="0"/>
        </w:rPr>
        <w:tab/>
        <w:t>2.</w:t>
      </w:r>
      <w:r w:rsidRPr="00AC5A3D">
        <w:rPr>
          <w:snapToGrid w:val="0"/>
        </w:rPr>
        <w:tab/>
        <w:t>Nothing in this act affects any other provisions or requirements of law or regulation applicable to coal combustion residuals.</w:t>
      </w: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EA7D63" w:rsidRPr="00AC5A3D" w:rsidRDefault="00EA7D63" w:rsidP="00EA7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AC5A3D">
        <w:rPr>
          <w:snapToGrid w:val="0"/>
        </w:rPr>
        <w:t>SECTION</w:t>
      </w:r>
      <w:r w:rsidRPr="00AC5A3D">
        <w:rPr>
          <w:snapToGrid w:val="0"/>
        </w:rPr>
        <w:tab/>
        <w:t>3.</w:t>
      </w:r>
      <w:r w:rsidRPr="00AC5A3D">
        <w:rPr>
          <w:snapToGrid w:val="0"/>
        </w:rPr>
        <w:tab/>
        <w:t>The provisions of this act are repealed five years from the act’s effective date, unless reenacted or otherwise extended by the General Assembly.</w:t>
      </w:r>
    </w:p>
    <w:p w:rsidR="00EA7D63" w:rsidRDefault="00EA7D63" w:rsidP="00EA7D6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924E5D" w:rsidRPr="00522CE0" w:rsidRDefault="00EA7D63" w:rsidP="00EA7D6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3D">
        <w:rPr>
          <w:snapToGrid w:val="0"/>
        </w:rPr>
        <w:t>SECTION</w:t>
      </w:r>
      <w:r w:rsidRPr="00AC5A3D">
        <w:rPr>
          <w:snapToGrid w:val="0"/>
        </w:rPr>
        <w:tab/>
        <w:t>4.</w:t>
      </w:r>
      <w:r w:rsidRPr="00AC5A3D">
        <w:rPr>
          <w:snapToGrid w:val="0"/>
        </w:rPr>
        <w:tab/>
        <w:t>This act takes effect on the date of the Governor’s approval, and applies to the disposal of coal combustion residuals placed in a landfill on or after that date.</w:t>
      </w:r>
    </w:p>
    <w:p w:rsidR="0072256C" w:rsidRDefault="00924E5D" w:rsidP="00722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72256C" w:rsidSect="00C328A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63E" w:rsidRDefault="00A5763E" w:rsidP="009F0C77">
      <w:r>
        <w:separator/>
      </w:r>
    </w:p>
  </w:endnote>
  <w:endnote w:type="continuationSeparator" w:id="0">
    <w:p w:rsidR="00A5763E" w:rsidRDefault="00A576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61A6B6-EC3C-4A44-B92E-60026DA3E8A6}"/>
    <w:embedBold r:id="rId2" w:fontKey="{0741E9F9-39FE-463D-87BE-52F06E27D7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F91F97-D1CA-4ECD-B9A4-3223606900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B20F52-9956-414D-9F64-CAB20B0F9F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D9B0C5-78AA-4BD7-B044-2B8A78083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69E" w:rsidRPr="00C91EC1" w:rsidRDefault="00C91EC1" w:rsidP="00C91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</w:t>
    </w:r>
    <w:r w:rsidR="00C328A2">
      <w:t>-</w:t>
    </w:r>
    <w:r w:rsidR="00C328A2">
      <w:fldChar w:fldCharType="begin"/>
    </w:r>
    <w:r w:rsidR="00C328A2">
      <w:instrText xml:space="preserve"> PAGE  \* MERGEFORMAT </w:instrText>
    </w:r>
    <w:r w:rsidR="00C328A2">
      <w:fldChar w:fldCharType="separate"/>
    </w:r>
    <w:r w:rsidR="00553C79">
      <w:rPr>
        <w:noProof/>
      </w:rPr>
      <w:t>1</w:t>
    </w:r>
    <w:r w:rsidR="00C328A2">
      <w:fldChar w:fldCharType="end"/>
    </w:r>
    <w:r w:rsidR="00C328A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8A2" w:rsidRPr="00C91EC1" w:rsidRDefault="00C328A2" w:rsidP="00C91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25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63E" w:rsidRDefault="00A5763E" w:rsidP="009F0C77">
      <w:r>
        <w:separator/>
      </w:r>
    </w:p>
  </w:footnote>
  <w:footnote w:type="continuationSeparator" w:id="0">
    <w:p w:rsidR="00A5763E" w:rsidRDefault="00A576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6ZW16"/>
    <w:docVar w:name="CoverBillType" w:val="b"/>
    <w:docVar w:name="docpath" w:val="L:\Council\bills\GGS\22826ZW16.DOCX"/>
    <w:docVar w:name="dvBillNumber" w:val="485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D542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50A"/>
    <w:rsid w:val="002321B6"/>
    <w:rsid w:val="00240757"/>
    <w:rsid w:val="00243413"/>
    <w:rsid w:val="00250967"/>
    <w:rsid w:val="00251546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F0D"/>
    <w:rsid w:val="003C4DAB"/>
    <w:rsid w:val="003D01E8"/>
    <w:rsid w:val="003E5288"/>
    <w:rsid w:val="003F6D79"/>
    <w:rsid w:val="00403B03"/>
    <w:rsid w:val="0041760A"/>
    <w:rsid w:val="00417C01"/>
    <w:rsid w:val="004403BD"/>
    <w:rsid w:val="00461441"/>
    <w:rsid w:val="004809EE"/>
    <w:rsid w:val="004A0BD8"/>
    <w:rsid w:val="004B2AFF"/>
    <w:rsid w:val="004E5DCB"/>
    <w:rsid w:val="004E7D54"/>
    <w:rsid w:val="005273C6"/>
    <w:rsid w:val="00530A69"/>
    <w:rsid w:val="00545593"/>
    <w:rsid w:val="00553C79"/>
    <w:rsid w:val="00577C6C"/>
    <w:rsid w:val="005C2FE2"/>
    <w:rsid w:val="005E2BC9"/>
    <w:rsid w:val="00605102"/>
    <w:rsid w:val="006215AA"/>
    <w:rsid w:val="006913C9"/>
    <w:rsid w:val="0069470D"/>
    <w:rsid w:val="0072256C"/>
    <w:rsid w:val="00734F00"/>
    <w:rsid w:val="007A70AE"/>
    <w:rsid w:val="008362E8"/>
    <w:rsid w:val="008A1768"/>
    <w:rsid w:val="008F0F33"/>
    <w:rsid w:val="008F4429"/>
    <w:rsid w:val="00924E5D"/>
    <w:rsid w:val="0094021A"/>
    <w:rsid w:val="009B44AF"/>
    <w:rsid w:val="009C6A0B"/>
    <w:rsid w:val="009F0C77"/>
    <w:rsid w:val="009F4DD1"/>
    <w:rsid w:val="00A41684"/>
    <w:rsid w:val="00A5569E"/>
    <w:rsid w:val="00A5763E"/>
    <w:rsid w:val="00A64E80"/>
    <w:rsid w:val="00A72BCD"/>
    <w:rsid w:val="00A741D9"/>
    <w:rsid w:val="00A833AB"/>
    <w:rsid w:val="00A9741D"/>
    <w:rsid w:val="00AD2D9F"/>
    <w:rsid w:val="00AD4B17"/>
    <w:rsid w:val="00B17419"/>
    <w:rsid w:val="00B412D4"/>
    <w:rsid w:val="00BC28B3"/>
    <w:rsid w:val="00BE3C22"/>
    <w:rsid w:val="00C0345E"/>
    <w:rsid w:val="00C328A2"/>
    <w:rsid w:val="00C3483A"/>
    <w:rsid w:val="00C74E9D"/>
    <w:rsid w:val="00C82FD3"/>
    <w:rsid w:val="00C85CA3"/>
    <w:rsid w:val="00C91EC1"/>
    <w:rsid w:val="00C92819"/>
    <w:rsid w:val="00CC6B7B"/>
    <w:rsid w:val="00CD2089"/>
    <w:rsid w:val="00D73A67"/>
    <w:rsid w:val="00D970A9"/>
    <w:rsid w:val="00DF3845"/>
    <w:rsid w:val="00E00F4A"/>
    <w:rsid w:val="00E41911"/>
    <w:rsid w:val="00E92EEF"/>
    <w:rsid w:val="00EA0D9A"/>
    <w:rsid w:val="00EA7D63"/>
    <w:rsid w:val="00EF2368"/>
    <w:rsid w:val="00F24442"/>
    <w:rsid w:val="00F50AE3"/>
    <w:rsid w:val="00F656BA"/>
    <w:rsid w:val="00F67CF1"/>
    <w:rsid w:val="00F840F0"/>
    <w:rsid w:val="00FB0D0D"/>
    <w:rsid w:val="00FB43B4"/>
    <w:rsid w:val="00FD54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F71E5-6747-43EC-A507-A0DB266D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E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98987-4165-47C8-9E70-8BAC5DCE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527F1750.dotm</Template>
  <TotalTime>0</TotalTime>
  <Pages>3</Pages>
  <Words>318</Words>
  <Characters>1672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4857: Subject not yet available - South Carolina Legislature Online</vt:lpstr>
    </vt:vector>
  </TitlesOfParts>
  <Company>LPITS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4857 Text of Previous Version (Feb. 18, 2016) - South Carolina Legislature Online</dc:title>
  <dc:creator>GloriaShackelford</dc:creator>
  <cp:lastModifiedBy>Brent Walling</cp:lastModifiedBy>
  <cp:revision>2</cp:revision>
  <cp:lastPrinted>2016-02-18T17:47:00Z</cp:lastPrinted>
  <dcterms:created xsi:type="dcterms:W3CDTF">2016-02-18T18:33:00Z</dcterms:created>
  <dcterms:modified xsi:type="dcterms:W3CDTF">2016-02-18T18:33:00Z</dcterms:modified>
</cp:coreProperties>
</file>