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B2FF4" w:rsidRP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F4" w:rsidRPr="007B2FF4" w:rsidRDefault="007B2FF4" w:rsidP="007B2FF4">
      <w:pPr>
        <w:tabs>
          <w:tab w:val="right" w:pos="5933"/>
        </w:tabs>
        <w:suppressAutoHyphens/>
      </w:pPr>
      <w:r>
        <w:tab/>
      </w:r>
      <w:r>
        <w:rPr>
          <w:b/>
          <w:sz w:val="36"/>
        </w:rPr>
        <w:t>H. 4877</w:t>
      </w: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F4" w:rsidRDefault="007B2FF4" w:rsidP="0083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Delleney, Pitts, Lucas, Bannister and Whipper</w:t>
      </w: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4/20/16--S.</w:t>
      </w: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7B2FF4" w:rsidRPr="007B2FF4" w:rsidRDefault="007B2FF4" w:rsidP="007B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F4" w:rsidRPr="007B2FF4" w:rsidRDefault="007B2FF4" w:rsidP="007B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4877) </w:t>
      </w:r>
      <w:r w:rsidRPr="007B2FF4">
        <w:rPr>
          <w:color w:val="000000" w:themeColor="text1"/>
          <w:u w:color="000000" w:themeColor="text1"/>
        </w:rPr>
        <w:t>to amend Section 63</w:t>
      </w:r>
      <w:r w:rsidRPr="007B2FF4">
        <w:rPr>
          <w:color w:val="000000" w:themeColor="text1"/>
          <w:u w:color="000000" w:themeColor="text1"/>
        </w:rPr>
        <w:noBreakHyphen/>
        <w:t>3</w:t>
      </w:r>
      <w:r w:rsidRPr="007B2FF4">
        <w:rPr>
          <w:color w:val="000000" w:themeColor="text1"/>
          <w:u w:color="000000" w:themeColor="text1"/>
        </w:rPr>
        <w:noBreakHyphen/>
        <w:t>40, as amended, Code of Laws of South Carolina, 1976, relating to family court judges electe</w:t>
      </w:r>
      <w:r w:rsidR="00AF0322">
        <w:rPr>
          <w:color w:val="000000" w:themeColor="text1"/>
          <w:u w:color="000000" w:themeColor="text1"/>
        </w:rPr>
        <w:t>d from each judicial circuit</w:t>
      </w:r>
      <w:r>
        <w:t>, etc., respectfully</w:t>
      </w:r>
    </w:p>
    <w:p w:rsidR="007B2FF4" w:rsidRPr="007B2FF4" w:rsidRDefault="007B2FF4" w:rsidP="007B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B2FF4" w:rsidRDefault="007B2FF4"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F4" w:rsidRDefault="00836549"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GERALD MALLOY for Committee.</w:t>
      </w:r>
    </w:p>
    <w:p w:rsidR="00836549" w:rsidRPr="00836549" w:rsidRDefault="00836549" w:rsidP="0083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6549" w:rsidRDefault="00836549"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549" w:rsidRPr="00836549" w:rsidRDefault="00836549" w:rsidP="0083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36549" w:rsidRPr="00836549" w:rsidRDefault="00836549" w:rsidP="0083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36549">
        <w:rPr>
          <w:b/>
        </w:rPr>
        <w:t>Fiscal Impact Summary</w:t>
      </w:r>
    </w:p>
    <w:p w:rsidR="00836549" w:rsidRPr="00836549" w:rsidRDefault="00836549" w:rsidP="0083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36549">
        <w:rPr>
          <w:rFonts w:eastAsiaTheme="minorHAnsi" w:cstheme="minorBidi"/>
          <w:szCs w:val="22"/>
        </w:rPr>
        <w:tab/>
        <w:t>House Bill 4877 will increase general fund expenditures by $675,006 in FY 2016-17 and each year thereafter. There will be no expenditure impact on federal funds or other funds.</w:t>
      </w:r>
    </w:p>
    <w:p w:rsidR="00836549" w:rsidRPr="00836549" w:rsidRDefault="00836549" w:rsidP="0083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36549">
        <w:rPr>
          <w:b/>
        </w:rPr>
        <w:t>Explanation of Fiscal Impact</w:t>
      </w:r>
    </w:p>
    <w:p w:rsidR="00836549" w:rsidRPr="00836549" w:rsidRDefault="00836549" w:rsidP="0083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36549">
        <w:rPr>
          <w:b/>
        </w:rPr>
        <w:t>State Expenditure</w:t>
      </w:r>
    </w:p>
    <w:p w:rsidR="00836549" w:rsidRPr="00836549" w:rsidRDefault="00836549" w:rsidP="0083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36549">
        <w:rPr>
          <w:rFonts w:eastAsiaTheme="minorHAnsi" w:cstheme="minorBidi"/>
          <w:szCs w:val="22"/>
        </w:rPr>
        <w:tab/>
        <w:t>This bill amends Section 63-3-40 relating to family court judges elected from each judicial circuit so as to add two additional family court judges who shall be at large and must be elected without regard to their county or circuit of residence.</w:t>
      </w:r>
    </w:p>
    <w:p w:rsidR="00836549" w:rsidRPr="00836549" w:rsidRDefault="00836549" w:rsidP="008365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36549">
        <w:rPr>
          <w:rFonts w:eastAsiaTheme="minorHAnsi" w:cstheme="minorBidi"/>
          <w:szCs w:val="22"/>
        </w:rPr>
        <w:tab/>
        <w:t>The Judicial Department reports that the implementation of this bill will increase general fund expenditures by $675,006 in FY</w:t>
      </w:r>
      <w:r>
        <w:rPr>
          <w:rFonts w:eastAsiaTheme="minorHAnsi" w:cstheme="minorBidi"/>
          <w:szCs w:val="22"/>
        </w:rPr>
        <w:t xml:space="preserve"> </w:t>
      </w:r>
      <w:r w:rsidRPr="00836549">
        <w:rPr>
          <w:rFonts w:eastAsiaTheme="minorHAnsi" w:cstheme="minorBidi"/>
          <w:szCs w:val="22"/>
        </w:rPr>
        <w:lastRenderedPageBreak/>
        <w:t>2016</w:t>
      </w:r>
      <w:r>
        <w:rPr>
          <w:rFonts w:eastAsiaTheme="minorHAnsi" w:cstheme="minorBidi"/>
          <w:szCs w:val="22"/>
        </w:rPr>
        <w:t>-</w:t>
      </w:r>
      <w:r w:rsidRPr="00836549">
        <w:rPr>
          <w:rFonts w:eastAsiaTheme="minorHAnsi" w:cstheme="minorBidi"/>
          <w:szCs w:val="22"/>
        </w:rPr>
        <w:t>17 and each year thereafter. These expenditures will fund two judges, two administrative assistants, and two court reporters.</w:t>
      </w:r>
    </w:p>
    <w:p w:rsidR="00836549" w:rsidRDefault="00836549" w:rsidP="008365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549" w:rsidRDefault="00836549" w:rsidP="008365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36549" w:rsidRPr="00836549" w:rsidRDefault="00836549"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36549" w:rsidRDefault="00836549"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549" w:rsidRDefault="00836549"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6549" w:rsidSect="00AB44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1085" w:rsidRDefault="00531085"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FB1" w:rsidRDefault="00743FB1" w:rsidP="0074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82E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6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1CEB">
        <w:rPr>
          <w:color w:val="000000" w:themeColor="text1"/>
          <w:u w:color="000000" w:themeColor="text1"/>
        </w:rPr>
        <w:t>TO AMEND SECTION 63</w:t>
      </w:r>
      <w:r>
        <w:rPr>
          <w:color w:val="000000" w:themeColor="text1"/>
          <w:u w:color="000000" w:themeColor="text1"/>
        </w:rPr>
        <w:noBreakHyphen/>
      </w:r>
      <w:r w:rsidRPr="00981CEB">
        <w:rPr>
          <w:color w:val="000000" w:themeColor="text1"/>
          <w:u w:color="000000" w:themeColor="text1"/>
        </w:rPr>
        <w:t>3</w:t>
      </w:r>
      <w:r>
        <w:rPr>
          <w:color w:val="000000" w:themeColor="text1"/>
          <w:u w:color="000000" w:themeColor="text1"/>
        </w:rPr>
        <w:noBreakHyphen/>
      </w:r>
      <w:r w:rsidRPr="00981CEB">
        <w:rPr>
          <w:color w:val="000000" w:themeColor="text1"/>
          <w:u w:color="000000" w:themeColor="text1"/>
        </w:rPr>
        <w:t>40, AS AMENDED, CODE OF LAWS OF SOUTH CAROLINA, 1976, RELATING TO FAMILY COURT JUDGES ELECTED FROM EACH JUDICIAL CIRCUIT, SO AS TO ADD TWO ADDITIONAL FAMILY COURT JUDGES WHO SHALL BE AT LARGE AND MUST BE ELECTED WITHOUT REGARD TO THEIR COUNTY OR CIRCUIT OF RESIDENCE.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4C" w:rsidRPr="00981CEB" w:rsidRDefault="00382E1E"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D6B4C" w:rsidRPr="00981CEB">
        <w:rPr>
          <w:color w:val="000000" w:themeColor="text1"/>
          <w:u w:color="000000" w:themeColor="text1"/>
        </w:rPr>
        <w:t>Section 63</w:t>
      </w:r>
      <w:r w:rsidR="002D6B4C">
        <w:rPr>
          <w:color w:val="000000" w:themeColor="text1"/>
          <w:u w:color="000000" w:themeColor="text1"/>
        </w:rPr>
        <w:noBreakHyphen/>
      </w:r>
      <w:r w:rsidR="002D6B4C" w:rsidRPr="00981CEB">
        <w:rPr>
          <w:color w:val="000000" w:themeColor="text1"/>
          <w:u w:color="000000" w:themeColor="text1"/>
        </w:rPr>
        <w:t>3</w:t>
      </w:r>
      <w:r w:rsidR="002D6B4C">
        <w:rPr>
          <w:color w:val="000000" w:themeColor="text1"/>
          <w:u w:color="000000" w:themeColor="text1"/>
        </w:rPr>
        <w:noBreakHyphen/>
      </w:r>
      <w:r w:rsidR="002D6B4C" w:rsidRPr="00981CEB">
        <w:rPr>
          <w:color w:val="000000" w:themeColor="text1"/>
          <w:u w:color="000000" w:themeColor="text1"/>
        </w:rPr>
        <w:t>40 of the 1976 Code, as last amended by Act 241 of 2012, is further amended to read:</w:t>
      </w: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noBreakHyphen/>
        <w:t>3</w:t>
      </w:r>
      <w:r>
        <w:noBreakHyphen/>
        <w:t>40.</w:t>
      </w:r>
      <w:r w:rsidRPr="00575E06">
        <w:rPr>
          <w:color w:val="000000" w:themeColor="text1"/>
          <w:u w:color="000000" w:themeColor="text1"/>
        </w:rPr>
        <w:tab/>
        <w:t>(A) The General Assembly shall elect a number of family court judges from each judicial circuit as follows: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First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Second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Two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Third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Fourth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Fifth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Four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Sixth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Two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Seventh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Eighth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Ninth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Six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Eleventh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Twelfth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Thirteenth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Six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Fourteenth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Fifteenth Circuit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ab/>
        <w:t>Three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r>
      <w:r>
        <w:rPr>
          <w:color w:val="000000" w:themeColor="text1"/>
          <w:u w:color="000000" w:themeColor="text1"/>
        </w:rPr>
        <w:tab/>
      </w:r>
      <w:r w:rsidRPr="00575E06">
        <w:rPr>
          <w:color w:val="000000" w:themeColor="text1"/>
          <w:u w:color="000000" w:themeColor="text1"/>
        </w:rPr>
        <w:t>Sixteenth Circuit</w:t>
      </w:r>
      <w:r w:rsidRPr="00575E0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5E06">
        <w:rPr>
          <w:color w:val="000000" w:themeColor="text1"/>
          <w:u w:color="000000" w:themeColor="text1"/>
        </w:rPr>
        <w:t>Two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E06">
        <w:rPr>
          <w:color w:val="000000" w:themeColor="text1"/>
          <w:u w:color="000000" w:themeColor="text1"/>
        </w:rPr>
        <w:tab/>
        <w:t>(B)</w:t>
      </w:r>
      <w:r>
        <w:rPr>
          <w:color w:val="000000" w:themeColor="text1"/>
          <w:u w:color="000000" w:themeColor="text1"/>
        </w:rPr>
        <w:tab/>
      </w:r>
      <w:r w:rsidRPr="00575E06">
        <w:rPr>
          <w:color w:val="000000" w:themeColor="text1"/>
          <w:u w:color="000000" w:themeColor="text1"/>
        </w:rPr>
        <w:t>In the following judicial circuits at least one family court judge must be a resident of each county in the circuit: fifth, seventh, tenth, twelfth, thirteenth, fifteenth, and sixteenth. In those judicial circuits made up of three or more counties, at least one family court judge must be a resident of one of the counties which does not have the largest population in the circuit. In the ninth circuit, both counties in the circuit must have at least two resident family court judges.</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75E06">
        <w:rPr>
          <w:color w:val="000000" w:themeColor="text1"/>
          <w:u w:color="000000" w:themeColor="text1"/>
        </w:rPr>
        <w:t>No county in the sixth circuit shall have more than one resident family court judge.</w:t>
      </w:r>
    </w:p>
    <w:p w:rsidR="002D6B4C" w:rsidRPr="00575E06" w:rsidRDefault="002D6B4C" w:rsidP="002D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75E06">
        <w:rPr>
          <w:color w:val="000000" w:themeColor="text1"/>
          <w:u w:color="000000" w:themeColor="text1"/>
        </w:rPr>
        <w:t xml:space="preserve">In addition to the judges authorized by this section, there must be </w:t>
      </w:r>
      <w:r w:rsidRPr="002D6B4C">
        <w:rPr>
          <w:strike/>
          <w:color w:val="000000" w:themeColor="text1"/>
          <w:u w:color="000000" w:themeColor="text1"/>
        </w:rPr>
        <w:t>six</w:t>
      </w:r>
      <w:r w:rsidRPr="00575E06">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575E06">
        <w:rPr>
          <w:color w:val="000000" w:themeColor="text1"/>
          <w:u w:color="000000" w:themeColor="text1"/>
        </w:rPr>
        <w:t>additional family court judges elected by the General Assembly from the State at large for terms of office of six years. These additional judges must be elected without regard to county or circuit of residence. Each office of the at</w:t>
      </w:r>
      <w:r>
        <w:rPr>
          <w:color w:val="000000" w:themeColor="text1"/>
          <w:u w:color="000000" w:themeColor="text1"/>
        </w:rPr>
        <w:noBreakHyphen/>
      </w:r>
      <w:r w:rsidRPr="00575E06">
        <w:rPr>
          <w:color w:val="000000" w:themeColor="text1"/>
          <w:u w:color="000000" w:themeColor="text1"/>
        </w:rPr>
        <w:t xml:space="preserve">large judges is a separate office and is assigned numerical designations of Seat No. 1 through Seat No. </w:t>
      </w:r>
      <w:r w:rsidRPr="002D6B4C">
        <w:rPr>
          <w:strike/>
          <w:color w:val="000000" w:themeColor="text1"/>
          <w:u w:color="000000" w:themeColor="text1"/>
        </w:rPr>
        <w:t>6</w:t>
      </w:r>
      <w:r>
        <w:rPr>
          <w:color w:val="000000" w:themeColor="text1"/>
          <w:u w:color="000000" w:themeColor="text1"/>
        </w:rPr>
        <w:t xml:space="preserve"> </w:t>
      </w:r>
      <w:r>
        <w:rPr>
          <w:color w:val="000000" w:themeColor="text1"/>
          <w:u w:val="single" w:color="000000" w:themeColor="text1"/>
        </w:rPr>
        <w:t>8</w:t>
      </w:r>
      <w:r w:rsidRPr="00575E06">
        <w:rPr>
          <w:color w:val="000000" w:themeColor="text1"/>
          <w:u w:color="000000" w:themeColor="text1"/>
        </w:rPr>
        <w:t>, respectively.</w:t>
      </w:r>
      <w:r>
        <w:rPr>
          <w:color w:val="000000" w:themeColor="text1"/>
          <w:u w:color="000000" w:themeColor="text1"/>
        </w:rPr>
        <w:t>”</w:t>
      </w:r>
    </w:p>
    <w:p w:rsidR="002D6B4C" w:rsidRDefault="002D6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4C" w:rsidRPr="00981CEB" w:rsidRDefault="002D6B4C" w:rsidP="002D6B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t xml:space="preserve">The </w:t>
      </w:r>
      <w:r w:rsidRPr="00981CEB">
        <w:rPr>
          <w:color w:val="000000" w:themeColor="text1"/>
          <w:sz w:val="22"/>
          <w:u w:color="000000" w:themeColor="text1"/>
        </w:rPr>
        <w:t>Judicial Merit Selection Commission shall begin the process of nominating candidates for the judicial offices authorized by the provisions of SECTION 1, and the General Assembly then shall elect these judges from the nominees of the commission.</w:t>
      </w: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E1E" w:rsidRDefault="0038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6B4C">
        <w:t>3</w:t>
      </w:r>
      <w:r>
        <w:t>.</w:t>
      </w:r>
      <w:r>
        <w:tab/>
        <w:t>This act takes effect upon approval by the Governor.</w:t>
      </w:r>
    </w:p>
    <w:p w:rsidR="00C77C5C" w:rsidRDefault="002D6B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788" w:rsidRDefault="00A43788" w:rsidP="00A43788">
      <w:pPr>
        <w:suppressAutoHyphens/>
      </w:pPr>
    </w:p>
    <w:sectPr w:rsidR="00A43788" w:rsidSect="00AB44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B4C" w:rsidRDefault="002D6B4C" w:rsidP="009F0C77">
      <w:r>
        <w:separator/>
      </w:r>
    </w:p>
  </w:endnote>
  <w:endnote w:type="continuationSeparator" w:id="0">
    <w:p w:rsidR="002D6B4C" w:rsidRDefault="002D6B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A60FFF-A918-4E6F-8754-FB2BBDC7EE49}"/>
    <w:embedBold r:id="rId2" w:fontKey="{41864B52-5FC6-401A-837C-5474E0EF2FBC}"/>
  </w:font>
  <w:font w:name="Calibri">
    <w:panose1 w:val="020F0502020204030204"/>
    <w:charset w:val="00"/>
    <w:family w:val="swiss"/>
    <w:pitch w:val="variable"/>
    <w:sig w:usb0="E00002FF" w:usb1="4000ACFF" w:usb2="00000001" w:usb3="00000000" w:csb0="0000019F" w:csb1="00000000"/>
    <w:embedRegular r:id="rId3" w:fontKey="{3E50B2B5-246B-455A-830A-FA828BE32336}"/>
  </w:font>
  <w:font w:name="Segoe UI">
    <w:panose1 w:val="020B0502040204020203"/>
    <w:charset w:val="00"/>
    <w:family w:val="swiss"/>
    <w:pitch w:val="variable"/>
    <w:sig w:usb0="E10022FF" w:usb1="C000E47F" w:usb2="00000029" w:usb3="00000000" w:csb0="000001DF" w:csb1="00000000"/>
    <w:embedRegular r:id="rId4" w:fontKey="{EBEDF357-CA4E-474D-B88D-2E24DA36FD34}"/>
  </w:font>
  <w:font w:name="Cambria">
    <w:panose1 w:val="02040503050406030204"/>
    <w:charset w:val="00"/>
    <w:family w:val="roman"/>
    <w:pitch w:val="variable"/>
    <w:sig w:usb0="E00002FF" w:usb1="400004FF" w:usb2="00000000" w:usb3="00000000" w:csb0="0000019F" w:csb1="00000000"/>
    <w:embedRegular r:id="rId5" w:fontKey="{A9D74D0E-5425-478A-8BB2-1FDA485ED9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C5C" w:rsidRPr="00531085" w:rsidRDefault="00531085" w:rsidP="00531085">
    <w:pPr>
      <w:pStyle w:val="Footer"/>
      <w:tabs>
        <w:tab w:val="clear" w:pos="4680"/>
        <w:tab w:val="clear" w:pos="9360"/>
        <w:tab w:val="center" w:pos="2995"/>
      </w:tabs>
      <w:spacing w:before="120"/>
    </w:pPr>
    <w:r>
      <w:t>[4877</w:t>
    </w:r>
    <w:r w:rsidR="00AB4478">
      <w:t>-</w:t>
    </w:r>
    <w:r w:rsidR="00AB4478">
      <w:fldChar w:fldCharType="begin"/>
    </w:r>
    <w:r w:rsidR="00AB4478">
      <w:instrText xml:space="preserve"> PAGE  \* MERGEFORMAT </w:instrText>
    </w:r>
    <w:r w:rsidR="00AB4478">
      <w:fldChar w:fldCharType="separate"/>
    </w:r>
    <w:r w:rsidR="00A43788">
      <w:rPr>
        <w:noProof/>
      </w:rPr>
      <w:t>2</w:t>
    </w:r>
    <w:r w:rsidR="00AB4478">
      <w:fldChar w:fldCharType="end"/>
    </w:r>
    <w:r w:rsidR="00AB4478">
      <w:t>-</w:t>
    </w:r>
    <w:r w:rsidR="00AB4478">
      <w:fldChar w:fldCharType="begin"/>
    </w:r>
    <w:r w:rsidR="00AB4478">
      <w:instrText xml:space="preserve"> PAGE  \* MERGEFORMAT </w:instrText>
    </w:r>
    <w:r w:rsidR="00AB4478">
      <w:fldChar w:fldCharType="separate"/>
    </w:r>
    <w:r w:rsidR="00A43788">
      <w:rPr>
        <w:noProof/>
      </w:rPr>
      <w:t>2</w:t>
    </w:r>
    <w:r w:rsidR="00AB4478">
      <w:fldChar w:fldCharType="end"/>
    </w:r>
    <w:r w:rsidR="00AB44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78" w:rsidRPr="00531085" w:rsidRDefault="00AB4478" w:rsidP="00531085">
    <w:pPr>
      <w:pStyle w:val="Footer"/>
      <w:tabs>
        <w:tab w:val="clear" w:pos="4680"/>
        <w:tab w:val="clear" w:pos="9360"/>
        <w:tab w:val="center" w:pos="2995"/>
      </w:tabs>
      <w:spacing w:before="120"/>
    </w:pPr>
    <w:r>
      <w:t>[4877]</w:t>
    </w:r>
    <w:r>
      <w:tab/>
    </w:r>
    <w:r>
      <w:fldChar w:fldCharType="begin"/>
    </w:r>
    <w:r>
      <w:instrText xml:space="preserve"> PAGE  \* MERGEFORMAT </w:instrText>
    </w:r>
    <w:r>
      <w:fldChar w:fldCharType="separate"/>
    </w:r>
    <w:r w:rsidR="00A437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B4C" w:rsidRDefault="002D6B4C" w:rsidP="009F0C77">
      <w:r>
        <w:separator/>
      </w:r>
    </w:p>
  </w:footnote>
  <w:footnote w:type="continuationSeparator" w:id="0">
    <w:p w:rsidR="002D6B4C" w:rsidRDefault="002D6B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7AHB16"/>
    <w:docVar w:name="CoverBillType" w:val="b"/>
    <w:docVar w:name="docpath" w:val="L:\Council\bills\MS\7207AHB16.DOCX"/>
    <w:docVar w:name="dvBillNumber" w:val="4877"/>
    <w:docVar w:name="dvBillNumberPrefix" w:val="H. "/>
    <w:docVar w:name="dvOriginalBody" w:val="House"/>
    <w:docVar w:name="dvSteno" w:val="MS"/>
    <w:docVar w:name="NameofBody" w:val="h"/>
    <w:docVar w:name="vgroup2" w:val="Council"/>
  </w:docVars>
  <w:rsids>
    <w:rsidRoot w:val="00382E1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72BF"/>
    <w:rsid w:val="002D6B4C"/>
    <w:rsid w:val="002E5912"/>
    <w:rsid w:val="00301B21"/>
    <w:rsid w:val="00325348"/>
    <w:rsid w:val="0032732C"/>
    <w:rsid w:val="00336AD0"/>
    <w:rsid w:val="0037079A"/>
    <w:rsid w:val="00382E1E"/>
    <w:rsid w:val="003C4DAB"/>
    <w:rsid w:val="003D01E8"/>
    <w:rsid w:val="003E5288"/>
    <w:rsid w:val="003F6D79"/>
    <w:rsid w:val="0041760A"/>
    <w:rsid w:val="00417C01"/>
    <w:rsid w:val="004403BD"/>
    <w:rsid w:val="00461441"/>
    <w:rsid w:val="004809EE"/>
    <w:rsid w:val="004D68FD"/>
    <w:rsid w:val="004E7D54"/>
    <w:rsid w:val="005273C6"/>
    <w:rsid w:val="00530A69"/>
    <w:rsid w:val="00531085"/>
    <w:rsid w:val="00545593"/>
    <w:rsid w:val="00577C6C"/>
    <w:rsid w:val="005C2FE2"/>
    <w:rsid w:val="005E2BC9"/>
    <w:rsid w:val="00605102"/>
    <w:rsid w:val="006215AA"/>
    <w:rsid w:val="006913C9"/>
    <w:rsid w:val="0069470D"/>
    <w:rsid w:val="00723CE1"/>
    <w:rsid w:val="00734F00"/>
    <w:rsid w:val="00743FB1"/>
    <w:rsid w:val="007A70AE"/>
    <w:rsid w:val="007B2FF4"/>
    <w:rsid w:val="008362E8"/>
    <w:rsid w:val="00836549"/>
    <w:rsid w:val="008A1768"/>
    <w:rsid w:val="008F0F33"/>
    <w:rsid w:val="008F4429"/>
    <w:rsid w:val="0094021A"/>
    <w:rsid w:val="009B44AF"/>
    <w:rsid w:val="009C6A0B"/>
    <w:rsid w:val="009E0423"/>
    <w:rsid w:val="009F0C77"/>
    <w:rsid w:val="009F4DD1"/>
    <w:rsid w:val="00A41684"/>
    <w:rsid w:val="00A43788"/>
    <w:rsid w:val="00A64E80"/>
    <w:rsid w:val="00A72BCD"/>
    <w:rsid w:val="00A741D9"/>
    <w:rsid w:val="00A833AB"/>
    <w:rsid w:val="00A9741D"/>
    <w:rsid w:val="00AB4478"/>
    <w:rsid w:val="00AD4B17"/>
    <w:rsid w:val="00AF0322"/>
    <w:rsid w:val="00B412D4"/>
    <w:rsid w:val="00BE3C22"/>
    <w:rsid w:val="00C0345E"/>
    <w:rsid w:val="00C3483A"/>
    <w:rsid w:val="00C74E9D"/>
    <w:rsid w:val="00C77C5C"/>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2D9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195A91-AE7B-4823-83D3-319F8348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D6B4C"/>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D6B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B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A9A63-4901-4D3D-B0A8-ECCDD4DF9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C54FB737.dotm</Template>
  <TotalTime>0</TotalTime>
  <Pages>4</Pages>
  <Words>621</Words>
  <Characters>3213</Characters>
  <Application>Microsoft Office Word</Application>
  <DocSecurity>0</DocSecurity>
  <Lines>114</Lines>
  <Paragraphs>49</Paragraphs>
  <ScaleCrop>false</ScaleCrop>
  <HeadingPairs>
    <vt:vector size="2" baseType="variant">
      <vt:variant>
        <vt:lpstr>Title</vt:lpstr>
      </vt:variant>
      <vt:variant>
        <vt:i4>1</vt:i4>
      </vt:variant>
    </vt:vector>
  </HeadingPairs>
  <TitlesOfParts>
    <vt:vector size="1" baseType="lpstr">
      <vt:lpstr>2015-2016 Bill 4877: Subject not yet available - South Carolina Legislature Online</vt:lpstr>
    </vt:vector>
  </TitlesOfParts>
  <Company>LPITS</Company>
  <LinksUpToDate>false</LinksUpToDate>
  <CharactersWithSpaces>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4877 Text of Previous Version (Apr. 20, 2016) - South Carolina Legislature Online</dc:title>
  <dc:creator>MarthaSanders</dc:creator>
  <cp:lastModifiedBy>Artie Braswell</cp:lastModifiedBy>
  <cp:revision>2</cp:revision>
  <cp:lastPrinted>2016-04-20T18:33:00Z</cp:lastPrinted>
  <dcterms:created xsi:type="dcterms:W3CDTF">2016-04-20T23:48:00Z</dcterms:created>
  <dcterms:modified xsi:type="dcterms:W3CDTF">2016-04-20T23:48:00Z</dcterms:modified>
</cp:coreProperties>
</file>