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295" w:rsidRDefault="00404295"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1E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9F" w:rsidRPr="0083118A"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118A">
        <w:t>TO AMEND SECTION 59</w:t>
      </w:r>
      <w:r w:rsidR="00593D6D">
        <w:noBreakHyphen/>
      </w:r>
      <w:r w:rsidRPr="0083118A">
        <w:t>40</w:t>
      </w:r>
      <w:r w:rsidR="00593D6D">
        <w:noBreakHyphen/>
      </w:r>
      <w:r w:rsidRPr="0083118A">
        <w:t>140, AS AMENDED, CODE OF LAWS OF SOUTH CAROLINA, 1976, RELATING TO REPORTING REQUIREMENTS OF CHARTER SCHOOLS TO THEIR SPONSORS AND THE STATE DEPARTMENT OF EDUCATION,</w:t>
      </w:r>
      <w:r>
        <w:t xml:space="preserve"> SO AS TO PROVIDE THESE REPORTS MUST </w:t>
      </w:r>
      <w:r w:rsidRPr="0083118A">
        <w:t>INCLUDE INFORMATION CONCERNING ITS RACIAL COMPOSITION AND THE DEGREE TO WHICH THE SCHOOL COMPLIES WITH REQUIREMENTS CONCERNING ITS RACIAL COMPOSITION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1E01" w:rsidRDefault="00E41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1E01" w:rsidRDefault="00E41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E01" w:rsidRDefault="00E41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6F9F">
        <w:t>Section 59</w:t>
      </w:r>
      <w:r w:rsidR="00593D6D">
        <w:noBreakHyphen/>
      </w:r>
      <w:r w:rsidR="00C96F9F">
        <w:t>40</w:t>
      </w:r>
      <w:r w:rsidR="00593D6D">
        <w:noBreakHyphen/>
      </w:r>
      <w:r w:rsidR="00C96F9F">
        <w:t xml:space="preserve">140(H) of the 1976 Code, as last amended by Act </w:t>
      </w:r>
      <w:r w:rsidR="003F2C29">
        <w:t>164</w:t>
      </w:r>
      <w:r w:rsidR="00C96F9F">
        <w:t xml:space="preserve"> of 201</w:t>
      </w:r>
      <w:r w:rsidR="003F2C29">
        <w:t>2</w:t>
      </w:r>
      <w:r w:rsidR="00C96F9F">
        <w:t>, is further amended to read:</w:t>
      </w:r>
    </w:p>
    <w:p w:rsidR="00C96F9F" w:rsidRDefault="00C96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tab/>
      </w:r>
      <w:r w:rsidRPr="00A00215">
        <w:t>A charter school shall report to its sponsor and the Department of Education any change to information provided under its application. In addition, a charter school shall report at least annually to its sponsor and the sponsor shall compile those reports into a single document which must be submitted to the department. The Department of Education shall develop a template to be used by charter schools for this annual report. The report shall provide all information required by the sponsor or the department and shall include, at a minimum:</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00215">
        <w:t>the number of students enrolled in the charter school from year to year;</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0215">
        <w:t>the success of students in achieving the specific educational goals for which the charter school was established;</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00215">
        <w:t>an analysis of achievement gaps among major groupings of students in both proficiency and growth;</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00215">
        <w:t>the identity and certification status of the teaching staff;</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rsidRPr="00A00215">
        <w:t>the financial performance and sustainability of the sponsor</w:t>
      </w:r>
      <w:r w:rsidR="00593D6D" w:rsidRPr="00593D6D">
        <w:t>’</w:t>
      </w:r>
      <w:r w:rsidRPr="00A00215">
        <w:t xml:space="preserve">s charter schools; </w:t>
      </w:r>
      <w:r w:rsidRPr="00C96F9F">
        <w:rPr>
          <w:strike/>
        </w:rPr>
        <w:t>and</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(6)</w:t>
      </w:r>
      <w:r>
        <w:tab/>
      </w:r>
      <w:r w:rsidRPr="00A00215">
        <w:t>board performance and stewardship including compliance with applicable laws</w:t>
      </w:r>
      <w:r>
        <w:rPr>
          <w:u w:val="single"/>
        </w:rPr>
        <w:t>; and</w:t>
      </w:r>
    </w:p>
    <w:p w:rsidR="00C96F9F" w:rsidRDefault="00593D6D"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3D6D">
        <w:tab/>
      </w:r>
      <w:r w:rsidRPr="00593D6D">
        <w:tab/>
      </w:r>
      <w:r w:rsidR="00C96F9F">
        <w:rPr>
          <w:u w:val="single"/>
        </w:rPr>
        <w:t>(7)</w:t>
      </w:r>
      <w:r w:rsidRPr="00593D6D">
        <w:tab/>
      </w:r>
      <w:r w:rsidR="00C96F9F" w:rsidRPr="009C2270">
        <w:rPr>
          <w:u w:val="single"/>
        </w:rPr>
        <w:t>the racial composition of the school, the racial composition of t</w:t>
      </w:r>
      <w:r w:rsidR="00C96F9F" w:rsidRPr="00C96F9F">
        <w:rPr>
          <w:u w:val="single"/>
        </w:rPr>
        <w:t>he local school district in which the charter school is located</w:t>
      </w:r>
      <w:r w:rsidR="003F2C29">
        <w:rPr>
          <w:u w:val="single"/>
        </w:rPr>
        <w:t>,</w:t>
      </w:r>
      <w:r w:rsidR="00C96F9F" w:rsidRPr="00C96F9F">
        <w:rPr>
          <w:u w:val="single"/>
        </w:rPr>
        <w:t xml:space="preserve"> or the racial composition of the targeted student population of the local school district that the charter school proposes to serve, and the extent to which, if any, the racial composition of the school varies from that of the local school district or targeted student population. If the racial composition of the school differs from that of the local school district in which the charter school is to be located or the targeted student population of the local school district by more than twenty percent, then the percentage representing the precise variation must be provided, along with any determination by the governing body of the school regarding whether the school is operating in a racially discriminatory manner as provided in Section 59</w:t>
      </w:r>
      <w:r>
        <w:rPr>
          <w:u w:val="single"/>
        </w:rPr>
        <w:noBreakHyphen/>
      </w:r>
      <w:r w:rsidR="00C96F9F" w:rsidRPr="00C96F9F">
        <w:rPr>
          <w:u w:val="single"/>
        </w:rPr>
        <w:t>40</w:t>
      </w:r>
      <w:r>
        <w:rPr>
          <w:u w:val="single"/>
        </w:rPr>
        <w:noBreakHyphen/>
      </w:r>
      <w:r w:rsidR="00C96F9F" w:rsidRPr="00C96F9F">
        <w:rPr>
          <w:u w:val="single"/>
        </w:rPr>
        <w:t>70(D)</w:t>
      </w:r>
      <w:r w:rsidR="00C96F9F" w:rsidRPr="00A00215">
        <w:t>.</w:t>
      </w:r>
      <w:r w:rsidR="00C96F9F">
        <w:t>”</w:t>
      </w:r>
    </w:p>
    <w:p w:rsidR="00E41E01" w:rsidRDefault="00E41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E01" w:rsidRDefault="00E41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6F9F">
        <w:t>2</w:t>
      </w:r>
      <w:r>
        <w:t>.</w:t>
      </w:r>
      <w:r>
        <w:tab/>
        <w:t>This act takes effect upon approval by the Governor.</w:t>
      </w:r>
    </w:p>
    <w:p w:rsidR="00087007" w:rsidRDefault="00593D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4295" w:rsidRDefault="00404295" w:rsidP="00404295">
      <w:pPr>
        <w:suppressAutoHyphens/>
      </w:pPr>
    </w:p>
    <w:sectPr w:rsidR="00404295" w:rsidSect="004042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E01" w:rsidRDefault="00E41E01" w:rsidP="009F0C77">
      <w:r>
        <w:separator/>
      </w:r>
    </w:p>
  </w:endnote>
  <w:endnote w:type="continuationSeparator" w:id="0">
    <w:p w:rsidR="00E41E01" w:rsidRDefault="00E41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91068F-6EEC-4631-B931-1D346BF9DE2B}"/>
    <w:embedBold r:id="rId2" w:fontKey="{91C850B8-8222-4432-AFA7-F8A51C8B957F}"/>
  </w:font>
  <w:font w:name="Calibri">
    <w:panose1 w:val="020F0502020204030204"/>
    <w:charset w:val="00"/>
    <w:family w:val="swiss"/>
    <w:pitch w:val="variable"/>
    <w:sig w:usb0="E00002FF" w:usb1="4000ACFF" w:usb2="00000001" w:usb3="00000000" w:csb0="0000019F" w:csb1="00000000"/>
    <w:embedRegular r:id="rId3" w:fontKey="{5B9BF4F1-2DCE-4428-8834-956DA8DB3BEB}"/>
  </w:font>
  <w:font w:name="Segoe UI">
    <w:panose1 w:val="020B0502040204020203"/>
    <w:charset w:val="00"/>
    <w:family w:val="swiss"/>
    <w:pitch w:val="variable"/>
    <w:sig w:usb0="E10022FF" w:usb1="C000E47F" w:usb2="00000029" w:usb3="00000000" w:csb0="000001DF" w:csb1="00000000"/>
    <w:embedRegular r:id="rId4" w:fontKey="{2BB684B4-E4CD-47AF-9D35-A9501841EB42}"/>
  </w:font>
  <w:font w:name="Cambria">
    <w:panose1 w:val="02040503050406030204"/>
    <w:charset w:val="00"/>
    <w:family w:val="roman"/>
    <w:pitch w:val="variable"/>
    <w:sig w:usb0="E00002FF" w:usb1="400004FF" w:usb2="00000000" w:usb3="00000000" w:csb0="0000019F" w:csb1="00000000"/>
    <w:embedRegular r:id="rId5" w:fontKey="{81EEA9C0-E209-47B4-B5AF-689085433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007" w:rsidRPr="00404295" w:rsidRDefault="00404295" w:rsidP="00404295">
    <w:pPr>
      <w:pStyle w:val="Footer"/>
      <w:tabs>
        <w:tab w:val="clear" w:pos="4680"/>
        <w:tab w:val="clear" w:pos="9360"/>
        <w:tab w:val="center" w:pos="2995"/>
      </w:tabs>
      <w:spacing w:before="120"/>
    </w:pPr>
    <w:r>
      <w:t>[4933]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E01" w:rsidRDefault="00E41E01" w:rsidP="009F0C77">
      <w:r>
        <w:separator/>
      </w:r>
    </w:p>
  </w:footnote>
  <w:footnote w:type="continuationSeparator" w:id="0">
    <w:p w:rsidR="00E41E01" w:rsidRDefault="00E41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2AB16"/>
    <w:docVar w:name="CoverBillType" w:val="b"/>
    <w:docVar w:name="docpath" w:val="L:\Council\bills\AGM\18872AB16.DOCX"/>
    <w:docVar w:name="dvBillNumber" w:val="4933"/>
    <w:docVar w:name="dvBillNumberPrefix" w:val="H. "/>
    <w:docVar w:name="dvOriginalBody" w:val="House"/>
    <w:docVar w:name="dvSteno" w:val="AGM"/>
    <w:docVar w:name="NameofBody" w:val="h"/>
    <w:docVar w:name="vgroup2" w:val="Council"/>
  </w:docVars>
  <w:rsids>
    <w:rsidRoot w:val="00E41E01"/>
    <w:rsid w:val="00011869"/>
    <w:rsid w:val="00015CD6"/>
    <w:rsid w:val="0008700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524"/>
    <w:rsid w:val="003C4DAB"/>
    <w:rsid w:val="003D01E8"/>
    <w:rsid w:val="003E5288"/>
    <w:rsid w:val="003F2C29"/>
    <w:rsid w:val="003F6D79"/>
    <w:rsid w:val="00404295"/>
    <w:rsid w:val="0041760A"/>
    <w:rsid w:val="00417C01"/>
    <w:rsid w:val="004403BD"/>
    <w:rsid w:val="00461441"/>
    <w:rsid w:val="004809EE"/>
    <w:rsid w:val="004E7D54"/>
    <w:rsid w:val="005273C6"/>
    <w:rsid w:val="00530A69"/>
    <w:rsid w:val="00545593"/>
    <w:rsid w:val="00577C6C"/>
    <w:rsid w:val="00593D6D"/>
    <w:rsid w:val="005C2FE2"/>
    <w:rsid w:val="005E2BC9"/>
    <w:rsid w:val="00605102"/>
    <w:rsid w:val="006215AA"/>
    <w:rsid w:val="006913C9"/>
    <w:rsid w:val="0069470D"/>
    <w:rsid w:val="00734F00"/>
    <w:rsid w:val="007A70AE"/>
    <w:rsid w:val="008362E8"/>
    <w:rsid w:val="008A1768"/>
    <w:rsid w:val="008F0F33"/>
    <w:rsid w:val="008F4429"/>
    <w:rsid w:val="0094021A"/>
    <w:rsid w:val="00970529"/>
    <w:rsid w:val="009B44AF"/>
    <w:rsid w:val="009C6A0B"/>
    <w:rsid w:val="009F0C77"/>
    <w:rsid w:val="009F4DD1"/>
    <w:rsid w:val="00A41684"/>
    <w:rsid w:val="00A64E80"/>
    <w:rsid w:val="00A72BCD"/>
    <w:rsid w:val="00A741D9"/>
    <w:rsid w:val="00A833AB"/>
    <w:rsid w:val="00A9741D"/>
    <w:rsid w:val="00AD4B17"/>
    <w:rsid w:val="00B412D4"/>
    <w:rsid w:val="00B93B1E"/>
    <w:rsid w:val="00BE3C22"/>
    <w:rsid w:val="00C0345E"/>
    <w:rsid w:val="00C3483A"/>
    <w:rsid w:val="00C74E9D"/>
    <w:rsid w:val="00C82FD3"/>
    <w:rsid w:val="00C92819"/>
    <w:rsid w:val="00C96F9F"/>
    <w:rsid w:val="00CC6B7B"/>
    <w:rsid w:val="00CD2089"/>
    <w:rsid w:val="00D73A67"/>
    <w:rsid w:val="00D970A9"/>
    <w:rsid w:val="00DF3845"/>
    <w:rsid w:val="00E41911"/>
    <w:rsid w:val="00E41E0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73205-2B5A-4CFF-9425-061796E4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2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C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C2DBE-6E82-400D-9E44-A9259D388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2</Pages>
  <Words>420</Words>
  <Characters>2199</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4933 Text of Previous Version (Feb. 11, 2016) - South Carolina Legislature Online</dc:title>
  <dc:creator>angiemorgan</dc:creator>
  <cp:lastModifiedBy>N Cumfer</cp:lastModifiedBy>
  <cp:revision>2</cp:revision>
  <cp:lastPrinted>2016-02-10T15:58:00Z</cp:lastPrinted>
  <dcterms:created xsi:type="dcterms:W3CDTF">2016-02-11T17:02:00Z</dcterms:created>
  <dcterms:modified xsi:type="dcterms:W3CDTF">2016-02-11T17:02:00Z</dcterms:modified>
</cp:coreProperties>
</file>