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2D3"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Pr="007A5EE0" w:rsidRDefault="007A5EE0" w:rsidP="007A5EE0">
      <w:pPr>
        <w:tabs>
          <w:tab w:val="right" w:pos="5933"/>
        </w:tabs>
        <w:suppressAutoHyphens/>
      </w:pPr>
      <w:r>
        <w:tab/>
      </w:r>
      <w:r>
        <w:rPr>
          <w:b/>
          <w:sz w:val="36"/>
        </w:rPr>
        <w:t>H. 4936</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4A5D">
        <w:t>Education and Public Works Committee</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D4372C">
      <w:pPr>
        <w:tabs>
          <w:tab w:val="right" w:pos="5933"/>
        </w:tabs>
        <w:suppressAutoHyphens/>
      </w:pPr>
      <w:r>
        <w:t>S. Printed 4/14/16--S.</w:t>
      </w:r>
      <w:r w:rsidR="00D4372C">
        <w:tab/>
        <w:t>[SEC 4/15/16 2:26 PM]</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4936) </w:t>
      </w:r>
      <w:r w:rsidRPr="007A5EE0">
        <w:rPr>
          <w:color w:val="000000" w:themeColor="text1"/>
          <w:u w:color="000000" w:themeColor="text1"/>
        </w:rPr>
        <w:t>to amend the Code of Laws of South Carolina, 1976, by adding Section 59</w:t>
      </w:r>
      <w:r w:rsidRPr="007A5EE0">
        <w:rPr>
          <w:color w:val="000000" w:themeColor="text1"/>
          <w:u w:color="000000" w:themeColor="text1"/>
        </w:rPr>
        <w:noBreakHyphen/>
        <w:t>1</w:t>
      </w:r>
      <w:r w:rsidRPr="007A5EE0">
        <w:rPr>
          <w:color w:val="000000" w:themeColor="text1"/>
          <w:u w:color="000000" w:themeColor="text1"/>
        </w:rPr>
        <w:noBreakHyphen/>
        <w:t>50 so as to provide for educational goals for all South Carolina high school</w:t>
      </w:r>
      <w:r>
        <w:t>, etc., respectfully</w:t>
      </w: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Amend the bill, as and if amended, SECTION 1, page 1, by striking line 32 and inserting:</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63D56">
        <w:rPr>
          <w:snapToGrid w:val="0"/>
        </w:rPr>
        <w:t>/</w:t>
      </w:r>
      <w:r w:rsidRPr="00263D56">
        <w:rPr>
          <w:snapToGrid w:val="0"/>
        </w:rPr>
        <w:tab/>
        <w:t xml:space="preserve">make a reasonable and concerted effort to </w:t>
      </w:r>
      <w:r w:rsidRPr="00263D56">
        <w:rPr>
          <w:u w:color="000000" w:themeColor="text1"/>
        </w:rPr>
        <w:t xml:space="preserve">ensure that graduates have world class knowledge based on rigorous </w:t>
      </w:r>
      <w:r w:rsidRPr="00263D56">
        <w:rPr>
          <w:u w:color="000000" w:themeColor="text1"/>
        </w:rPr>
        <w:tab/>
        <w:t>/</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Amend the bill further, SECTION 1, page 2, by striking lines 3 and 4 and inserting:</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63D56">
        <w:rPr>
          <w:snapToGrid w:val="0"/>
        </w:rPr>
        <w:t>/</w:t>
      </w:r>
      <w:r w:rsidRPr="00263D56">
        <w:rPr>
          <w:snapToGrid w:val="0"/>
        </w:rPr>
        <w:tab/>
      </w:r>
      <w:r w:rsidRPr="00263D56">
        <w:rPr>
          <w:u w:color="000000" w:themeColor="text1"/>
        </w:rPr>
        <w:tab/>
        <w:t>(C)</w:t>
      </w:r>
      <w:r w:rsidRPr="00263D56">
        <w:rPr>
          <w:u w:color="000000" w:themeColor="text1"/>
        </w:rPr>
        <w:tab/>
        <w:t xml:space="preserve">Students finally also must be offered reasonable exposure, examples, and information on the </w:t>
      </w:r>
      <w:r w:rsidR="00D4372C">
        <w:rPr>
          <w:u w:color="000000" w:themeColor="text1"/>
        </w:rPr>
        <w:t>s</w:t>
      </w:r>
      <w:r w:rsidRPr="00263D56">
        <w:rPr>
          <w:u w:color="000000" w:themeColor="text1"/>
        </w:rPr>
        <w:t xml:space="preserve">tate’s vision of life and career characteristics such as: </w:t>
      </w:r>
      <w:r w:rsidRPr="00263D56">
        <w:rPr>
          <w:u w:color="000000" w:themeColor="text1"/>
        </w:rPr>
        <w:tab/>
      </w:r>
      <w:r w:rsidRPr="00263D56">
        <w:rPr>
          <w:u w:color="000000" w:themeColor="text1"/>
        </w:rPr>
        <w:tab/>
        <w:t>/</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Renumber sections to conform.</w:t>
      </w:r>
    </w:p>
    <w:p w:rsid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D56">
        <w:rPr>
          <w:snapToGrid w:val="0"/>
        </w:rPr>
        <w:tab/>
        <w:t>Amend title to conform.</w:t>
      </w:r>
    </w:p>
    <w:p w:rsidR="007A5EE0" w:rsidRPr="00263D56"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7A5EE0" w:rsidRPr="007A5EE0" w:rsidRDefault="007A5EE0" w:rsidP="007A5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E0" w:rsidRDefault="007A5E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5EE0" w:rsidSect="000942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64D2" w:rsidRDefault="00E16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41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C7D">
        <w:rPr>
          <w:color w:val="000000" w:themeColor="text1"/>
          <w:u w:color="000000" w:themeColor="text1"/>
        </w:rPr>
        <w:t>TO AMEND THE CODE OF LAWS OF SOUTH CAROLINA, 1976, BY ADDING SECTION 59</w:t>
      </w:r>
      <w:r w:rsidRPr="00481C7D">
        <w:rPr>
          <w:color w:val="000000" w:themeColor="text1"/>
          <w:u w:color="000000" w:themeColor="text1"/>
        </w:rPr>
        <w:noBreakHyphen/>
        <w:t>1</w:t>
      </w:r>
      <w:r w:rsidRPr="00481C7D">
        <w:rPr>
          <w:color w:val="000000" w:themeColor="text1"/>
          <w:u w:color="000000" w:themeColor="text1"/>
        </w:rPr>
        <w:noBreakHyphen/>
        <w:t>50 SO AS TO PROVIDE FOR EDUCATIONAL GOALS FOR ALL SOUTH CAROLINA HIGH SCHOOL GRADUATES AND THE STANDARDS AND AREAS OF LEARNING BY WHICH THESE GOALS ARE MEASURED.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08" w:rsidRPr="00481C7D" w:rsidRDefault="000E4196"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3708" w:rsidRPr="00481C7D">
        <w:rPr>
          <w:color w:val="000000" w:themeColor="text1"/>
          <w:u w:color="000000" w:themeColor="text1"/>
        </w:rPr>
        <w:t>Article 1, Chapter 59, Title 59 of the 1976 Code is amended by adding: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“Section 59</w:t>
      </w:r>
      <w:r w:rsidRPr="00481C7D">
        <w:rPr>
          <w:color w:val="000000" w:themeColor="text1"/>
          <w:u w:color="000000" w:themeColor="text1"/>
        </w:rPr>
        <w:noBreakHyphen/>
        <w:t>1</w:t>
      </w:r>
      <w:r w:rsidRPr="00481C7D">
        <w:rPr>
          <w:color w:val="000000" w:themeColor="text1"/>
          <w:u w:color="000000" w:themeColor="text1"/>
        </w:rPr>
        <w:noBreakHyphen/>
        <w:t>50.</w:t>
      </w:r>
      <w:r w:rsidRPr="00481C7D">
        <w:rPr>
          <w:color w:val="000000" w:themeColor="text1"/>
          <w:u w:color="000000" w:themeColor="text1"/>
        </w:rPr>
        <w:tab/>
        <w:t>(A)</w:t>
      </w:r>
      <w:r w:rsidRPr="00481C7D">
        <w:rPr>
          <w:color w:val="000000" w:themeColor="text1"/>
          <w:u w:color="000000" w:themeColor="text1"/>
        </w:rPr>
        <w:tab/>
        <w:t xml:space="preserve">The General Assembly declares that the principles outlined in the Profile of the South Carolina Graduate, published by the South Carolina Association of School Administrators and approved by the South Carolina Chamber of Commerce, the South Carolina Council on Competitiveness, the Education Oversight Committee, the State Board of Education and Transform SC schools and districts, </w:t>
      </w:r>
      <w:r w:rsidR="000512C5">
        <w:rPr>
          <w:color w:val="000000" w:themeColor="text1"/>
          <w:u w:color="000000" w:themeColor="text1"/>
        </w:rPr>
        <w:t>are the standards by which our s</w:t>
      </w:r>
      <w:r w:rsidRPr="00481C7D">
        <w:rPr>
          <w:color w:val="000000" w:themeColor="text1"/>
          <w:u w:color="000000" w:themeColor="text1"/>
        </w:rPr>
        <w:t>tate’s high school graduates s</w:t>
      </w:r>
      <w:r w:rsidR="000512C5">
        <w:rPr>
          <w:color w:val="000000" w:themeColor="text1"/>
          <w:u w:color="000000" w:themeColor="text1"/>
        </w:rPr>
        <w:t>hould be measured and are this s</w:t>
      </w:r>
      <w:r w:rsidRPr="00481C7D">
        <w:rPr>
          <w:color w:val="000000" w:themeColor="text1"/>
          <w:u w:color="000000" w:themeColor="text1"/>
        </w:rPr>
        <w:t>tate’s achievement goals for all high school students.  The State shall ensure that graduates have world class knowledge based on rigorous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(B)</w:t>
      </w:r>
      <w:r w:rsidRPr="00481C7D">
        <w:rPr>
          <w:color w:val="000000" w:themeColor="text1"/>
          <w:u w:color="000000" w:themeColor="text1"/>
        </w:rPr>
        <w:tab/>
        <w:t>Students also must be offered the ability to obtain world class skills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creativity and innovation;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critical thinking and problem solving;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collaboration and teamwork;</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lastRenderedPageBreak/>
        <w:tab/>
      </w:r>
      <w:r w:rsidRPr="00481C7D">
        <w:rPr>
          <w:color w:val="000000" w:themeColor="text1"/>
          <w:u w:color="000000" w:themeColor="text1"/>
        </w:rPr>
        <w:tab/>
        <w:t>(4)</w:t>
      </w:r>
      <w:r w:rsidRPr="00481C7D">
        <w:rPr>
          <w:color w:val="000000" w:themeColor="text1"/>
          <w:u w:color="000000" w:themeColor="text1"/>
        </w:rPr>
        <w:tab/>
        <w:t>communication, information, media, and technology;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knowing how to learn.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(C)</w:t>
      </w:r>
      <w:r w:rsidRPr="00481C7D">
        <w:rPr>
          <w:color w:val="000000" w:themeColor="text1"/>
          <w:u w:color="000000" w:themeColor="text1"/>
        </w:rPr>
        <w:tab/>
        <w:t>Students finally also must be offered the ability to learn life and career characteristics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integrity;</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self</w:t>
      </w:r>
      <w:r w:rsidRPr="00481C7D">
        <w:rPr>
          <w:color w:val="000000" w:themeColor="text1"/>
          <w:u w:color="000000" w:themeColor="text1"/>
        </w:rPr>
        <w:noBreakHyphen/>
        <w:t>direction;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global perspective;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perseverance;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work ethic;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(6)</w:t>
      </w:r>
      <w:r w:rsidRPr="00481C7D">
        <w:rPr>
          <w:color w:val="000000" w:themeColor="text1"/>
          <w:u w:color="000000" w:themeColor="text1"/>
        </w:rPr>
        <w:tab/>
        <w:t>interpersonal skills.”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96"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C7D">
        <w:rPr>
          <w:color w:val="000000" w:themeColor="text1"/>
          <w:u w:color="000000" w:themeColor="text1"/>
        </w:rPr>
        <w:t>SECTION</w:t>
      </w:r>
      <w:r w:rsidRPr="00481C7D">
        <w:rPr>
          <w:color w:val="000000" w:themeColor="text1"/>
          <w:u w:color="000000" w:themeColor="text1"/>
        </w:rPr>
        <w:tab/>
        <w:t>2.</w:t>
      </w:r>
      <w:r w:rsidRPr="00481C7D">
        <w:rPr>
          <w:color w:val="000000" w:themeColor="text1"/>
          <w:u w:color="000000" w:themeColor="text1"/>
        </w:rPr>
        <w:tab/>
        <w:t>This act takes effect upon approval by the Governor.</w:t>
      </w:r>
    </w:p>
    <w:p w:rsidR="008D45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324B" w:rsidRDefault="00CD324B" w:rsidP="00CD324B">
      <w:pPr>
        <w:suppressAutoHyphens/>
      </w:pPr>
    </w:p>
    <w:sectPr w:rsidR="00CD324B" w:rsidSect="000942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196" w:rsidRDefault="000E4196" w:rsidP="009F0C77">
      <w:r>
        <w:separator/>
      </w:r>
    </w:p>
  </w:endnote>
  <w:endnote w:type="continuationSeparator" w:id="0">
    <w:p w:rsidR="000E4196" w:rsidRDefault="000E4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5C5C25-970E-48E4-A65D-736E479BD7DE}"/>
    <w:embedBold r:id="rId2" w:fontKey="{DFA7DE15-1988-4EF9-817B-5E80494FE24C}"/>
  </w:font>
  <w:font w:name="Calibri">
    <w:panose1 w:val="020F0502020204030204"/>
    <w:charset w:val="00"/>
    <w:family w:val="swiss"/>
    <w:pitch w:val="variable"/>
    <w:sig w:usb0="E00002FF" w:usb1="4000ACFF" w:usb2="00000001" w:usb3="00000000" w:csb0="0000019F" w:csb1="00000000"/>
    <w:embedRegular r:id="rId3" w:fontKey="{02B4D220-5A98-4464-BFEF-5B40C827CA8F}"/>
  </w:font>
  <w:font w:name="Segoe UI">
    <w:panose1 w:val="020B0502040204020203"/>
    <w:charset w:val="00"/>
    <w:family w:val="swiss"/>
    <w:pitch w:val="variable"/>
    <w:sig w:usb0="E10022FF" w:usb1="C000E47F" w:usb2="00000029" w:usb3="00000000" w:csb0="000001DF" w:csb1="00000000"/>
    <w:embedRegular r:id="rId4" w:fontKey="{AFDED8CF-310D-436A-BEF9-96C760BCBF42}"/>
  </w:font>
  <w:font w:name="Cambria">
    <w:panose1 w:val="02040503050406030204"/>
    <w:charset w:val="00"/>
    <w:family w:val="roman"/>
    <w:pitch w:val="variable"/>
    <w:sig w:usb0="E00002FF" w:usb1="400004FF" w:usb2="00000000" w:usb3="00000000" w:csb0="0000019F" w:csb1="00000000"/>
    <w:embedRegular r:id="rId5" w:fontKey="{F0889566-5A7F-46CE-BC40-D9085652CB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5D7" w:rsidRPr="00E164D2" w:rsidRDefault="00E164D2" w:rsidP="00E164D2">
    <w:pPr>
      <w:pStyle w:val="Footer"/>
      <w:tabs>
        <w:tab w:val="clear" w:pos="4680"/>
        <w:tab w:val="clear" w:pos="9360"/>
        <w:tab w:val="center" w:pos="2995"/>
      </w:tabs>
      <w:spacing w:before="120"/>
    </w:pPr>
    <w:r>
      <w:t>[4936</w:t>
    </w:r>
    <w:r w:rsidR="000942D3">
      <w:t>-</w:t>
    </w:r>
    <w:r w:rsidR="000942D3">
      <w:fldChar w:fldCharType="begin"/>
    </w:r>
    <w:r w:rsidR="000942D3">
      <w:instrText xml:space="preserve"> PAGE  \* MERGEFORMAT </w:instrText>
    </w:r>
    <w:r w:rsidR="000942D3">
      <w:fldChar w:fldCharType="separate"/>
    </w:r>
    <w:r w:rsidR="00D4372C">
      <w:rPr>
        <w:noProof/>
      </w:rPr>
      <w:t>1</w:t>
    </w:r>
    <w:r w:rsidR="000942D3">
      <w:fldChar w:fldCharType="end"/>
    </w:r>
    <w:r w:rsidR="000942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D3" w:rsidRPr="00E164D2" w:rsidRDefault="000942D3" w:rsidP="00E164D2">
    <w:pPr>
      <w:pStyle w:val="Footer"/>
      <w:tabs>
        <w:tab w:val="clear" w:pos="4680"/>
        <w:tab w:val="clear" w:pos="9360"/>
        <w:tab w:val="center" w:pos="2995"/>
      </w:tabs>
      <w:spacing w:before="120"/>
    </w:pPr>
    <w:r>
      <w:t>[4936]</w:t>
    </w:r>
    <w:r>
      <w:tab/>
    </w:r>
    <w:r>
      <w:fldChar w:fldCharType="begin"/>
    </w:r>
    <w:r>
      <w:instrText xml:space="preserve"> PAGE  \* MERGEFORMAT </w:instrText>
    </w:r>
    <w:r>
      <w:fldChar w:fldCharType="separate"/>
    </w:r>
    <w:r w:rsidR="00CD32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196" w:rsidRDefault="000E4196" w:rsidP="009F0C77">
      <w:r>
        <w:separator/>
      </w:r>
    </w:p>
  </w:footnote>
  <w:footnote w:type="continuationSeparator" w:id="0">
    <w:p w:rsidR="000E4196" w:rsidRDefault="000E4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8DG16"/>
    <w:docVar w:name="CoverBillType" w:val="b"/>
    <w:docVar w:name="docpath" w:val="L:\Council\bills\BBM\9448DG16.DOCX"/>
    <w:docVar w:name="dvBillNumber" w:val="4936"/>
    <w:docVar w:name="dvBillNumberPrefix" w:val="H. "/>
    <w:docVar w:name="dvOriginalBody" w:val="House"/>
    <w:docVar w:name="dvSteno" w:val="BBM"/>
    <w:docVar w:name="NameofBody" w:val="h"/>
    <w:docVar w:name="vgroup2" w:val="Council"/>
  </w:docVars>
  <w:rsids>
    <w:rsidRoot w:val="000E4196"/>
    <w:rsid w:val="00011869"/>
    <w:rsid w:val="00015CD6"/>
    <w:rsid w:val="000512C5"/>
    <w:rsid w:val="000942D3"/>
    <w:rsid w:val="000E1785"/>
    <w:rsid w:val="000E4196"/>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5EE0"/>
    <w:rsid w:val="007A70AE"/>
    <w:rsid w:val="008362E8"/>
    <w:rsid w:val="008A1768"/>
    <w:rsid w:val="008D45D7"/>
    <w:rsid w:val="008F0F33"/>
    <w:rsid w:val="008F4429"/>
    <w:rsid w:val="00904C88"/>
    <w:rsid w:val="0094021A"/>
    <w:rsid w:val="009B44AF"/>
    <w:rsid w:val="009C6A0B"/>
    <w:rsid w:val="009F0C77"/>
    <w:rsid w:val="009F4DD1"/>
    <w:rsid w:val="00A41684"/>
    <w:rsid w:val="00A64E80"/>
    <w:rsid w:val="00A72BCD"/>
    <w:rsid w:val="00A741D9"/>
    <w:rsid w:val="00A833AB"/>
    <w:rsid w:val="00A9741D"/>
    <w:rsid w:val="00AD4B17"/>
    <w:rsid w:val="00B412D4"/>
    <w:rsid w:val="00BD3708"/>
    <w:rsid w:val="00BE3C22"/>
    <w:rsid w:val="00BE794B"/>
    <w:rsid w:val="00C0345E"/>
    <w:rsid w:val="00C3483A"/>
    <w:rsid w:val="00C74E9D"/>
    <w:rsid w:val="00C82FD3"/>
    <w:rsid w:val="00C92819"/>
    <w:rsid w:val="00CC6B7B"/>
    <w:rsid w:val="00CD2089"/>
    <w:rsid w:val="00CD324B"/>
    <w:rsid w:val="00D4372C"/>
    <w:rsid w:val="00D73A67"/>
    <w:rsid w:val="00D970A9"/>
    <w:rsid w:val="00DF3845"/>
    <w:rsid w:val="00E164D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A766C-9D74-49E3-BA5B-ED20AC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87385-B34F-4269-AC88-F3405CE4A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563EC59A.dotm</Template>
  <TotalTime>0</TotalTime>
  <Pages>3</Pages>
  <Words>479</Words>
  <Characters>2492</Characters>
  <Application>Microsoft Office Word</Application>
  <DocSecurity>0</DocSecurity>
  <Lines>91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4936 Text of Previous Version (Apr. 15, 2016) - South Carolina Legislature Online</dc:title>
  <dc:creator>BRENDA MELTON</dc:creator>
  <cp:lastModifiedBy>Angela Hopkins</cp:lastModifiedBy>
  <cp:revision>2</cp:revision>
  <cp:lastPrinted>2016-02-11T15:36:00Z</cp:lastPrinted>
  <dcterms:created xsi:type="dcterms:W3CDTF">2016-04-15T18:26:00Z</dcterms:created>
  <dcterms:modified xsi:type="dcterms:W3CDTF">2016-04-15T18:26:00Z</dcterms:modified>
</cp:coreProperties>
</file>