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EAB" w:rsidRPr="00522CE0" w:rsidRDefault="00824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4C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2316"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2316">
        <w:rPr>
          <w:rFonts w:eastAsia="Times New Roman"/>
        </w:rPr>
        <w:t>A BILL AMENDING SECTION 56</w:t>
      </w:r>
      <w:r w:rsidR="00472316">
        <w:rPr>
          <w:rFonts w:eastAsia="Times New Roman"/>
        </w:rPr>
        <w:noBreakHyphen/>
      </w:r>
      <w:r w:rsidRPr="00472316">
        <w:rPr>
          <w:rFonts w:eastAsia="Times New Roman"/>
        </w:rPr>
        <w:t>5</w:t>
      </w:r>
      <w:r w:rsidR="00472316">
        <w:rPr>
          <w:rFonts w:eastAsia="Times New Roman"/>
        </w:rPr>
        <w:noBreakHyphen/>
      </w:r>
      <w:r w:rsidRPr="00472316">
        <w:rPr>
          <w:rFonts w:eastAsia="Times New Roman"/>
        </w:rPr>
        <w:t>4030 OF THE 1976 CODE</w:t>
      </w:r>
      <w:r w:rsidR="00472316">
        <w:rPr>
          <w:rFonts w:eastAsia="Times New Roman"/>
        </w:rPr>
        <w:t>, RELATING TO WIDTH OF VEHICLES,</w:t>
      </w:r>
      <w:r w:rsidRPr="00472316">
        <w:rPr>
          <w:rFonts w:eastAsia="Times New Roman"/>
        </w:rPr>
        <w:t xml:space="preserve"> BY ADDING A SUBSECTION TO OMIT BOATS AND BOAT TRAILERS WITH A WIDTH OF LESS THAN 120 INCHES AND USED NONCOMMERCIALLY FROM PERMITTING REQUIREMENTS AND TO SPECIFY CERTAIN TIMES OF DAY WHEN BOATS OR BOAT TRAILERS OF CERTAIN WIDTHS MAY BE TOWED AND TO REQUIRE THE USE OF CERTAIN VISIBILITY MEASURES FOR BOATS AND BOAT TRAILERS.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0129">
        <w:rPr>
          <w:rFonts w:eastAsia="Times New Roman"/>
        </w:rPr>
        <w:t>Section 56</w:t>
      </w:r>
      <w:r w:rsidR="00472316">
        <w:rPr>
          <w:rFonts w:eastAsia="Times New Roman"/>
        </w:rPr>
        <w:noBreakHyphen/>
      </w:r>
      <w:r w:rsidR="00AF0129">
        <w:rPr>
          <w:rFonts w:eastAsia="Times New Roman"/>
        </w:rPr>
        <w:t>5</w:t>
      </w:r>
      <w:r w:rsidR="00472316">
        <w:rPr>
          <w:rFonts w:eastAsia="Times New Roman"/>
        </w:rPr>
        <w:noBreakHyphen/>
      </w:r>
      <w:r w:rsidR="00AF0129">
        <w:rPr>
          <w:rFonts w:eastAsia="Times New Roman"/>
        </w:rPr>
        <w:t>4030 of the 1976 Code is amended by adding:</w:t>
      </w:r>
    </w:p>
    <w:p w:rsidR="00AF0129"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129" w:rsidRPr="00AF0129"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F0129">
        <w:rPr>
          <w:rFonts w:eastAsia="Times New Roman"/>
        </w:rPr>
        <w:t>(D)</w:t>
      </w:r>
      <w:r w:rsidRPr="00AF0129">
        <w:rPr>
          <w:rFonts w:eastAsia="Times New Roman"/>
        </w:rPr>
        <w:tab/>
        <w:t xml:space="preserve">Boats </w:t>
      </w:r>
      <w:r>
        <w:rPr>
          <w:rFonts w:eastAsia="Times New Roman"/>
        </w:rPr>
        <w:t>and</w:t>
      </w:r>
      <w:r w:rsidRPr="00AF0129">
        <w:rPr>
          <w:rFonts w:eastAsia="Times New Roman"/>
        </w:rPr>
        <w:t xml:space="preserve"> boat trailers with an outside width of less than </w:t>
      </w:r>
      <w:r>
        <w:rPr>
          <w:rFonts w:eastAsia="Times New Roman"/>
        </w:rPr>
        <w:t>120 inches in noncommercial use</w:t>
      </w:r>
      <w:r w:rsidRPr="00AF0129">
        <w:rPr>
          <w:rFonts w:eastAsia="Times New Roman"/>
        </w:rPr>
        <w:t xml:space="preserve"> may be towed without a permit. A boat or boat trailer 102 inches to 114 inches in width may be towed at any time. A boat or boat trailer 114 inches to 120 inches in width may be towed from sunrise to sunset. A boat or boat trailer in excess of 102 inches in width but less than 120 inches in width must be equipped with at least two operable</w:t>
      </w:r>
      <w:r>
        <w:rPr>
          <w:rFonts w:eastAsia="Times New Roman"/>
        </w:rPr>
        <w:t>,</w:t>
      </w:r>
      <w:r w:rsidRPr="00AF0129">
        <w:rPr>
          <w:rFonts w:eastAsia="Times New Roman"/>
        </w:rPr>
        <w:t xml:space="preserve"> amber lamps on the widest point of the boat and the boat trailer so</w:t>
      </w:r>
      <w:r>
        <w:rPr>
          <w:rFonts w:eastAsia="Times New Roman"/>
        </w:rPr>
        <w:t xml:space="preserve"> the</w:t>
      </w:r>
      <w:r w:rsidRPr="00AF0129">
        <w:rPr>
          <w:rFonts w:eastAsia="Times New Roman"/>
        </w:rPr>
        <w:t xml:space="preserve"> boat and boat trailer</w:t>
      </w:r>
      <w:r w:rsidR="00472316" w:rsidRPr="00472316">
        <w:rPr>
          <w:rFonts w:eastAsia="Times New Roman"/>
        </w:rPr>
        <w:t>’</w:t>
      </w:r>
      <w:r w:rsidRPr="00AF0129">
        <w:rPr>
          <w:rFonts w:eastAsia="Times New Roman"/>
        </w:rPr>
        <w:t>s dimensions are clearly marked and visible.</w:t>
      </w:r>
      <w:r>
        <w:rPr>
          <w:rFonts w:eastAsia="Times New Roman"/>
        </w:rPr>
        <w:t>”</w:t>
      </w: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C2D" w:rsidRPr="00522CE0"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2316">
        <w:rPr>
          <w:rFonts w:eastAsia="Times New Roman"/>
        </w:rPr>
        <w:t>2</w:t>
      </w:r>
      <w:r>
        <w:rPr>
          <w:rFonts w:eastAsia="Times New Roman"/>
        </w:rPr>
        <w:t>.</w:t>
      </w:r>
      <w:r>
        <w:rPr>
          <w:rFonts w:eastAsia="Times New Roman"/>
        </w:rPr>
        <w:tab/>
        <w:t>This act takes effect upon approval by the Governor.</w:t>
      </w:r>
    </w:p>
    <w:p w:rsidR="00414121" w:rsidRDefault="004723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4EAB" w:rsidRDefault="00824EAB" w:rsidP="00824EAB">
      <w:pPr>
        <w:suppressAutoHyphens/>
        <w:jc w:val="both"/>
        <w:rPr>
          <w:rFonts w:eastAsia="Times New Roman"/>
        </w:rPr>
      </w:pPr>
    </w:p>
    <w:sectPr w:rsidR="00824EAB" w:rsidSect="00824E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29" w:rsidRDefault="00AF0129" w:rsidP="00522CE0">
      <w:r>
        <w:separator/>
      </w:r>
    </w:p>
  </w:endnote>
  <w:endnote w:type="continuationSeparator" w:id="0">
    <w:p w:rsidR="00AF0129" w:rsidRDefault="00AF0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2CE5D3-F2E8-4622-A8C6-B08B24C1A581}"/>
    <w:embedBold r:id="rId2" w:fontKey="{27813B90-F178-4D6D-92FF-1653FEE0E9B3}"/>
  </w:font>
  <w:font w:name="Calibri">
    <w:panose1 w:val="020F0502020204030204"/>
    <w:charset w:val="00"/>
    <w:family w:val="swiss"/>
    <w:pitch w:val="variable"/>
    <w:sig w:usb0="E10002FF" w:usb1="4000ACFF" w:usb2="00000009" w:usb3="00000000" w:csb0="0000019F" w:csb1="00000000"/>
    <w:embedRegular r:id="rId3" w:fontKey="{1036022E-9C95-49D2-90EE-6F2360053609}"/>
  </w:font>
  <w:font w:name="Cambria">
    <w:panose1 w:val="02040503050406030204"/>
    <w:charset w:val="00"/>
    <w:family w:val="roman"/>
    <w:pitch w:val="variable"/>
    <w:sig w:usb0="E00002FF" w:usb1="400004FF" w:usb2="00000000" w:usb3="00000000" w:csb0="0000019F" w:csb1="00000000"/>
    <w:embedRegular r:id="rId4" w:fontKey="{4C9B3FFD-D9D7-45F5-A796-717A12012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21" w:rsidRPr="00824EAB" w:rsidRDefault="00824EAB" w:rsidP="00824EAB">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29" w:rsidRDefault="00AF0129" w:rsidP="00522CE0">
      <w:r>
        <w:separator/>
      </w:r>
    </w:p>
  </w:footnote>
  <w:footnote w:type="continuationSeparator" w:id="0">
    <w:p w:rsidR="00AF0129" w:rsidRDefault="00AF0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OAT.EB.TD"/>
    <w:docVar w:name="CoverAttorneyInitials" w:val="EB"/>
    <w:docVar w:name="CoverAttorneyLastName" w:val="Bender"/>
    <w:docVar w:name="CoverBillType" w:val="b"/>
    <w:docVar w:name="CoverSenator" w:val="TD"/>
    <w:docVar w:name="dvBillNumber" w:val="494"/>
    <w:docVar w:name="dvBillNumberPrefix" w:val="S. "/>
    <w:docVar w:name="dvOriginalBody" w:val="Senate"/>
    <w:docVar w:name="fulldraftpath" w:val="L:\S-RES\TD\010BOAT.EB.TD.DOCX"/>
    <w:docVar w:name="NameofBody" w:val="S"/>
    <w:docVar w:name="vgroup2" w:val="S-RES"/>
  </w:docVars>
  <w:rsids>
    <w:rsidRoot w:val="00554C2D"/>
    <w:rsid w:val="00042AC1"/>
    <w:rsid w:val="00046516"/>
    <w:rsid w:val="0007601D"/>
    <w:rsid w:val="000B0720"/>
    <w:rsid w:val="000B5EAF"/>
    <w:rsid w:val="001315B2"/>
    <w:rsid w:val="00170561"/>
    <w:rsid w:val="00186AC9"/>
    <w:rsid w:val="00197DF1"/>
    <w:rsid w:val="001B3DD9"/>
    <w:rsid w:val="001B7E5D"/>
    <w:rsid w:val="001D3BAC"/>
    <w:rsid w:val="001E0BB8"/>
    <w:rsid w:val="00216025"/>
    <w:rsid w:val="00245C4E"/>
    <w:rsid w:val="002C1321"/>
    <w:rsid w:val="002C2031"/>
    <w:rsid w:val="002C5896"/>
    <w:rsid w:val="002D3BED"/>
    <w:rsid w:val="00307C2B"/>
    <w:rsid w:val="00383247"/>
    <w:rsid w:val="003D6E2B"/>
    <w:rsid w:val="003E7597"/>
    <w:rsid w:val="00414121"/>
    <w:rsid w:val="0044020F"/>
    <w:rsid w:val="00450668"/>
    <w:rsid w:val="00472316"/>
    <w:rsid w:val="004813A2"/>
    <w:rsid w:val="004952FA"/>
    <w:rsid w:val="004B6A22"/>
    <w:rsid w:val="004D7F37"/>
    <w:rsid w:val="00522CE0"/>
    <w:rsid w:val="00554C2D"/>
    <w:rsid w:val="00565148"/>
    <w:rsid w:val="00570403"/>
    <w:rsid w:val="00593361"/>
    <w:rsid w:val="005A2874"/>
    <w:rsid w:val="005A413B"/>
    <w:rsid w:val="005A5017"/>
    <w:rsid w:val="005A648C"/>
    <w:rsid w:val="005F1745"/>
    <w:rsid w:val="006A1802"/>
    <w:rsid w:val="006C74EA"/>
    <w:rsid w:val="00720D40"/>
    <w:rsid w:val="007318D4"/>
    <w:rsid w:val="00765784"/>
    <w:rsid w:val="007A4390"/>
    <w:rsid w:val="007E5CB7"/>
    <w:rsid w:val="00824EA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12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2D91"/>
    <w:rsid w:val="00F0234A"/>
    <w:rsid w:val="00F05CF2"/>
    <w:rsid w:val="00F51241"/>
    <w:rsid w:val="00F52959"/>
    <w:rsid w:val="00F55884"/>
    <w:rsid w:val="00FB7F01"/>
    <w:rsid w:val="00FC0D36"/>
    <w:rsid w:val="00FE6467"/>
    <w:rsid w:val="00FF3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19A2E8-01D9-4E0E-9C41-42CCF572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35566567.dotm</Template>
  <TotalTime>0</TotalTime>
  <Pages>1</Pages>
  <Words>222</Words>
  <Characters>985</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 Text of Previous Version (Mar. 3, 2015) - South Carolina Legislature Online</dc:title>
  <dc:subject/>
  <dc:creator>%USERNAME%</dc:creator>
  <cp:keywords/>
  <dc:description/>
  <cp:lastModifiedBy>N Cumfer</cp:lastModifiedBy>
  <cp:revision>2</cp:revision>
  <dcterms:created xsi:type="dcterms:W3CDTF">2015-03-03T17:36:00Z</dcterms:created>
  <dcterms:modified xsi:type="dcterms:W3CDTF">2015-03-03T17:36:00Z</dcterms:modified>
</cp:coreProperties>
</file>