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49F" w:rsidRDefault="00AA649F"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EAB" w:rsidRDefault="008B2EAB" w:rsidP="008B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FF" w:rsidRDefault="00184DFF" w:rsidP="00184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82B85">
        <w:noBreakHyphen/>
      </w:r>
      <w:r>
        <w:t>5</w:t>
      </w:r>
      <w:r w:rsidR="00482B85">
        <w:noBreakHyphen/>
      </w:r>
      <w:r>
        <w:t>1537 SO AS TO PROVIDE THAT A DRIVER OF A MOTOR VEHICLE APPROACHING A VEHICLE COLLECTING SOLID WASTE OR RECOVERED MATERIALS</w:t>
      </w:r>
      <w:r w:rsidR="008D67BB">
        <w:t>,</w:t>
      </w:r>
      <w:r>
        <w:t xml:space="preserve"> AS PROVIDED IN SECTION 56</w:t>
      </w:r>
      <w:r w:rsidR="00482B85">
        <w:noBreakHyphen/>
      </w:r>
      <w:r>
        <w:t>5</w:t>
      </w:r>
      <w:r w:rsidR="00482B85">
        <w:noBreakHyphen/>
      </w:r>
      <w:r>
        <w:t>2510</w:t>
      </w:r>
      <w:r w:rsidR="008D67BB">
        <w:t>,</w:t>
      </w:r>
      <w:r>
        <w:t xml:space="preserve"> MUST PROCEED WITH CAUTION AND, IF POSSIBLE, YIELD THE RIGHT OF WAY BY MAKING A LANE CHANGE INTO A LANE THAT IS NOT ADJACENT TO THE VEHICLE COLLECTING SOLID WASTE OR RECOVERED MATERIALS,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3BD" w:rsidRDefault="00B1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3BD" w:rsidRDefault="00B1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SECTION</w:t>
      </w:r>
      <w:r w:rsidRPr="00ED6EEA">
        <w:rPr>
          <w:color w:val="000000" w:themeColor="text1"/>
          <w:u w:color="000000" w:themeColor="text1"/>
        </w:rPr>
        <w:tab/>
        <w:t>1.</w:t>
      </w:r>
      <w:r w:rsidRPr="00ED6EEA">
        <w:rPr>
          <w:color w:val="000000" w:themeColor="text1"/>
          <w:u w:color="000000" w:themeColor="text1"/>
        </w:rPr>
        <w:tab/>
        <w:t>Article 11, Chapter 5, Title 56 of the 1976 Code is amended by adding</w:t>
      </w:r>
      <w:r w:rsidRPr="00ED6EEA">
        <w:rPr>
          <w:color w:val="000000" w:themeColor="text1"/>
          <w:u w:color="000000" w:themeColor="text1"/>
        </w:rPr>
        <w:tab/>
        <w:t>:</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“Section 56</w:t>
      </w:r>
      <w:r>
        <w:rPr>
          <w:color w:val="000000" w:themeColor="text1"/>
          <w:u w:color="000000" w:themeColor="text1"/>
        </w:rPr>
        <w:noBreakHyphen/>
      </w:r>
      <w:r w:rsidRPr="00ED6EEA">
        <w:rPr>
          <w:color w:val="000000" w:themeColor="text1"/>
          <w:u w:color="000000" w:themeColor="text1"/>
        </w:rPr>
        <w:t>5</w:t>
      </w:r>
      <w:r>
        <w:rPr>
          <w:color w:val="000000" w:themeColor="text1"/>
          <w:u w:color="000000" w:themeColor="text1"/>
        </w:rPr>
        <w:noBreakHyphen/>
      </w:r>
      <w:r w:rsidRPr="00ED6EEA">
        <w:rPr>
          <w:color w:val="000000" w:themeColor="text1"/>
          <w:u w:color="000000" w:themeColor="text1"/>
        </w:rPr>
        <w:t>1537.</w:t>
      </w:r>
      <w:r w:rsidRPr="00ED6EEA">
        <w:rPr>
          <w:color w:val="000000" w:themeColor="text1"/>
          <w:u w:color="000000" w:themeColor="text1"/>
        </w:rPr>
        <w:tab/>
        <w:t>(A)</w:t>
      </w:r>
      <w:r w:rsidRPr="00ED6EEA">
        <w:rPr>
          <w:color w:val="000000" w:themeColor="text1"/>
          <w:u w:color="000000" w:themeColor="text1"/>
        </w:rPr>
        <w:tab/>
        <w:t>The driver of a motor vehicle, upon approaching a vehicle stopped for the sole purpose of collecting solid waste or recovered materials as provided in Section 56</w:t>
      </w:r>
      <w:r>
        <w:rPr>
          <w:color w:val="000000" w:themeColor="text1"/>
          <w:u w:color="000000" w:themeColor="text1"/>
        </w:rPr>
        <w:noBreakHyphen/>
      </w:r>
      <w:r w:rsidRPr="00ED6EEA">
        <w:rPr>
          <w:color w:val="000000" w:themeColor="text1"/>
          <w:u w:color="000000" w:themeColor="text1"/>
        </w:rPr>
        <w:t>5</w:t>
      </w:r>
      <w:r>
        <w:rPr>
          <w:color w:val="000000" w:themeColor="text1"/>
          <w:u w:color="000000" w:themeColor="text1"/>
        </w:rPr>
        <w:noBreakHyphen/>
      </w:r>
      <w:r w:rsidRPr="00ED6EEA">
        <w:rPr>
          <w:color w:val="000000" w:themeColor="text1"/>
          <w:u w:color="000000" w:themeColor="text1"/>
        </w:rPr>
        <w:t>2510(C) shall:</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ab/>
      </w:r>
      <w:r w:rsidRPr="00ED6EEA">
        <w:rPr>
          <w:color w:val="000000" w:themeColor="text1"/>
          <w:u w:color="000000" w:themeColor="text1"/>
        </w:rPr>
        <w:tab/>
        <w:t>(1)</w:t>
      </w:r>
      <w:r w:rsidRPr="00ED6EEA">
        <w:rPr>
          <w:color w:val="000000" w:themeColor="text1"/>
          <w:u w:color="000000" w:themeColor="text1"/>
        </w:rPr>
        <w:tab/>
        <w:t xml:space="preserve">proceed with caution and, if possible, with due regard for safety and traffic conditions, yield the right of way my making a lane change into a lane that is not adjacent to the vehicle collecting solid waste or recovered materials along a highway that has at least four lanes with at least two intended for traffic proceeding in the direction of the approaching vehicle; or </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tab/>
      </w:r>
      <w:r w:rsidRPr="00ED6EEA">
        <w:rPr>
          <w:color w:val="000000" w:themeColor="text1"/>
          <w:u w:color="000000" w:themeColor="text1"/>
        </w:rPr>
        <w:tab/>
        <w:t>(2)</w:t>
      </w:r>
      <w:r w:rsidRPr="00ED6EEA">
        <w:rPr>
          <w:color w:val="000000" w:themeColor="text1"/>
          <w:u w:color="000000" w:themeColor="text1"/>
        </w:rPr>
        <w:tab/>
        <w:t>if a lane change pursuant to item (1) is not possible or is unsafe, slow the vehicle, proceed at a speed safe for highway conditions, and be prepared to stop until completely past the vehicle collecting solid waste or recovered materials.</w:t>
      </w:r>
    </w:p>
    <w:p w:rsidR="00482B85" w:rsidRPr="00ED6EEA"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EEA">
        <w:rPr>
          <w:color w:val="000000" w:themeColor="text1"/>
          <w:u w:color="000000" w:themeColor="text1"/>
        </w:rPr>
        <w:lastRenderedPageBreak/>
        <w:tab/>
        <w:t>(B)</w:t>
      </w:r>
      <w:r w:rsidRPr="00ED6EEA">
        <w:rPr>
          <w:color w:val="000000" w:themeColor="text1"/>
          <w:u w:color="000000" w:themeColor="text1"/>
        </w:rPr>
        <w:tab/>
        <w:t xml:space="preserve">A person who violates the provisions of this section is guilty of the misdemeanor of endangering collection personnel and, upon conviction, must be fined not less than three hundred dollars and not more than five hundred dollars. </w:t>
      </w:r>
    </w:p>
    <w:p w:rsidR="00184DFF" w:rsidRDefault="00482B85" w:rsidP="0048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EEA">
        <w:rPr>
          <w:color w:val="000000" w:themeColor="text1"/>
          <w:u w:color="000000" w:themeColor="text1"/>
        </w:rPr>
        <w:tab/>
        <w:t>(C)</w:t>
      </w:r>
      <w:r w:rsidRPr="00ED6EEA">
        <w:rPr>
          <w:color w:val="000000" w:themeColor="text1"/>
          <w:u w:color="000000" w:themeColor="text1"/>
        </w:rPr>
        <w:tab/>
        <w:t>The offense contained in this section is a separate offense and is in addition to any other offense for which the person may be convicted.</w:t>
      </w:r>
      <w:r w:rsidR="008D67BB">
        <w:rPr>
          <w:color w:val="000000" w:themeColor="text1"/>
          <w:u w:color="000000" w:themeColor="text1"/>
        </w:rPr>
        <w:t>”</w:t>
      </w:r>
    </w:p>
    <w:p w:rsidR="00184DFF" w:rsidRDefault="00184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BD" w:rsidRDefault="00B1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DFF">
        <w:t>2</w:t>
      </w:r>
      <w:r>
        <w:t>.</w:t>
      </w:r>
      <w:r>
        <w:tab/>
        <w:t>This act takes effect upon approval by the Governor.</w:t>
      </w:r>
    </w:p>
    <w:p w:rsidR="005D7908" w:rsidRDefault="00482B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49F" w:rsidRDefault="00AA649F" w:rsidP="00AA649F">
      <w:pPr>
        <w:suppressAutoHyphens/>
      </w:pPr>
    </w:p>
    <w:sectPr w:rsidR="00AA649F" w:rsidSect="00AA64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3BD" w:rsidRDefault="00B113BD" w:rsidP="009F0C77">
      <w:r>
        <w:separator/>
      </w:r>
    </w:p>
  </w:endnote>
  <w:endnote w:type="continuationSeparator" w:id="0">
    <w:p w:rsidR="00B113BD" w:rsidRDefault="00B11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1AE95A-C06D-4A90-8894-BD6DBC3ADC5D}"/>
    <w:embedBold r:id="rId2" w:fontKey="{7D14BA48-1A51-4E8D-969C-4EC771B7B754}"/>
  </w:font>
  <w:font w:name="Calibri">
    <w:panose1 w:val="020F0502020204030204"/>
    <w:charset w:val="00"/>
    <w:family w:val="swiss"/>
    <w:pitch w:val="variable"/>
    <w:sig w:usb0="E00002FF" w:usb1="4000ACFF" w:usb2="00000001" w:usb3="00000000" w:csb0="0000019F" w:csb1="00000000"/>
    <w:embedRegular r:id="rId3" w:fontKey="{38990F5F-197A-4754-BCC8-530669A74756}"/>
  </w:font>
  <w:font w:name="Segoe UI">
    <w:panose1 w:val="020B0502040204020203"/>
    <w:charset w:val="00"/>
    <w:family w:val="swiss"/>
    <w:pitch w:val="variable"/>
    <w:sig w:usb0="E10022FF" w:usb1="C000E47F" w:usb2="00000029" w:usb3="00000000" w:csb0="000001DF" w:csb1="00000000"/>
    <w:embedRegular r:id="rId4" w:fontKey="{54FB3184-FA57-42F5-8EC2-C9E5D2AF9A01}"/>
  </w:font>
  <w:font w:name="Cambria">
    <w:panose1 w:val="02040503050406030204"/>
    <w:charset w:val="00"/>
    <w:family w:val="roman"/>
    <w:pitch w:val="variable"/>
    <w:sig w:usb0="E00002FF" w:usb1="400004FF" w:usb2="00000000" w:usb3="00000000" w:csb0="0000019F" w:csb1="00000000"/>
    <w:embedRegular r:id="rId5" w:fontKey="{A41B9ADF-42FD-42F2-BB88-49F701F60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908" w:rsidRPr="00AA649F" w:rsidRDefault="00AA649F" w:rsidP="00AA649F">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3BD" w:rsidRDefault="00B113BD" w:rsidP="009F0C77">
      <w:r>
        <w:separator/>
      </w:r>
    </w:p>
  </w:footnote>
  <w:footnote w:type="continuationSeparator" w:id="0">
    <w:p w:rsidR="00B113BD" w:rsidRDefault="00B11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7CM16"/>
    <w:docVar w:name="CoverBillType" w:val="b"/>
    <w:docVar w:name="docpath" w:val="L:\Council\bills\GT\5077CM16.DOCX"/>
    <w:docVar w:name="dvBillNumber" w:val="4980"/>
    <w:docVar w:name="dvBillNumberPrefix" w:val="H. "/>
    <w:docVar w:name="dvOriginalBody" w:val="House"/>
    <w:docVar w:name="dvSteno" w:val="GT"/>
    <w:docVar w:name="NameofBody" w:val="h"/>
    <w:docVar w:name="vgroup2" w:val="Council"/>
  </w:docVars>
  <w:rsids>
    <w:rsidRoot w:val="00B113BD"/>
    <w:rsid w:val="00011869"/>
    <w:rsid w:val="00015CD6"/>
    <w:rsid w:val="000E1785"/>
    <w:rsid w:val="000F40FA"/>
    <w:rsid w:val="0010776B"/>
    <w:rsid w:val="00133E66"/>
    <w:rsid w:val="001435A3"/>
    <w:rsid w:val="00146ED3"/>
    <w:rsid w:val="00151044"/>
    <w:rsid w:val="00184DF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B85"/>
    <w:rsid w:val="004E7D54"/>
    <w:rsid w:val="005273C6"/>
    <w:rsid w:val="00530A69"/>
    <w:rsid w:val="00545593"/>
    <w:rsid w:val="00577C6C"/>
    <w:rsid w:val="005A2E10"/>
    <w:rsid w:val="005C2FE2"/>
    <w:rsid w:val="005D7908"/>
    <w:rsid w:val="005E2BC9"/>
    <w:rsid w:val="00605102"/>
    <w:rsid w:val="006215AA"/>
    <w:rsid w:val="006913C9"/>
    <w:rsid w:val="0069470D"/>
    <w:rsid w:val="00734F00"/>
    <w:rsid w:val="007A70AE"/>
    <w:rsid w:val="008362E8"/>
    <w:rsid w:val="008A1768"/>
    <w:rsid w:val="008B2EAB"/>
    <w:rsid w:val="008D67BB"/>
    <w:rsid w:val="008F0F33"/>
    <w:rsid w:val="008F4429"/>
    <w:rsid w:val="0094021A"/>
    <w:rsid w:val="00944C44"/>
    <w:rsid w:val="009B44AF"/>
    <w:rsid w:val="009C6A0B"/>
    <w:rsid w:val="009F0C77"/>
    <w:rsid w:val="009F4DD1"/>
    <w:rsid w:val="00A137EB"/>
    <w:rsid w:val="00A41684"/>
    <w:rsid w:val="00A64E80"/>
    <w:rsid w:val="00A72BCD"/>
    <w:rsid w:val="00A741D9"/>
    <w:rsid w:val="00A833AB"/>
    <w:rsid w:val="00A9741D"/>
    <w:rsid w:val="00AA649F"/>
    <w:rsid w:val="00AD4B17"/>
    <w:rsid w:val="00B113B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7E94D2-3EA4-4686-8E51-FFDCD8A4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2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B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0AB19-FD50-487A-80B4-380A298E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325</Words>
  <Characters>1557</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4980 Text of Previous Version (Feb. 24, 2016) - South Carolina Legislature Online</dc:title>
  <dc:creator>Gwen Thurmond</dc:creator>
  <cp:lastModifiedBy>N Cumfer</cp:lastModifiedBy>
  <cp:revision>2</cp:revision>
  <cp:lastPrinted>2016-02-23T21:24:00Z</cp:lastPrinted>
  <dcterms:created xsi:type="dcterms:W3CDTF">2016-02-25T15:24:00Z</dcterms:created>
  <dcterms:modified xsi:type="dcterms:W3CDTF">2016-02-25T15:24:00Z</dcterms:modified>
</cp:coreProperties>
</file>