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074" w:rsidRDefault="00161074" w:rsidP="00191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91C41" w:rsidRDefault="00191C41" w:rsidP="00191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C41" w:rsidRDefault="00191C41" w:rsidP="00191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C41" w:rsidRDefault="00191C41" w:rsidP="00191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C41" w:rsidRDefault="00191C41" w:rsidP="00191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C41" w:rsidRDefault="00191C41" w:rsidP="00191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C41" w:rsidRDefault="00191C41" w:rsidP="00191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2E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42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20048">
        <w:rPr>
          <w:color w:val="000000" w:themeColor="text1"/>
          <w:u w:color="000000" w:themeColor="text1"/>
        </w:rPr>
        <w:t>TO AMEND SECTION 6</w:t>
      </w:r>
      <w:r w:rsidR="00F96D5D">
        <w:rPr>
          <w:color w:val="000000" w:themeColor="text1"/>
          <w:u w:color="000000" w:themeColor="text1"/>
        </w:rPr>
        <w:noBreakHyphen/>
      </w:r>
      <w:r w:rsidRPr="00720048">
        <w:rPr>
          <w:color w:val="000000" w:themeColor="text1"/>
          <w:u w:color="000000" w:themeColor="text1"/>
        </w:rPr>
        <w:t>1</w:t>
      </w:r>
      <w:r w:rsidR="00F96D5D">
        <w:rPr>
          <w:color w:val="000000" w:themeColor="text1"/>
          <w:u w:color="000000" w:themeColor="text1"/>
        </w:rPr>
        <w:noBreakHyphen/>
      </w:r>
      <w:r w:rsidRPr="00720048">
        <w:rPr>
          <w:color w:val="000000" w:themeColor="text1"/>
          <w:u w:color="000000" w:themeColor="text1"/>
        </w:rPr>
        <w:t>730, AS AMENDED, CODE OF LAWS OF SOUTH CAROLINA, 1976, RELATING TO THE USE OF LOCAL HOSPITALITY TAX REVENUE, SO AS TO ALLOW THE REVENUE GENERATED AFTER FIVE YEARS TO BE USED FOR ANY PURPOSE APPROVED BY THE GOVERNING BODY.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2EBB" w:rsidRDefault="00D92E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2EBB" w:rsidRDefault="00D92E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28" w:rsidRPr="00720048" w:rsidRDefault="00D92EBB" w:rsidP="006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94228" w:rsidRPr="00720048">
        <w:rPr>
          <w:color w:val="000000" w:themeColor="text1"/>
          <w:u w:color="000000" w:themeColor="text1"/>
        </w:rPr>
        <w:t>Section 6</w:t>
      </w:r>
      <w:r w:rsidR="00F96D5D">
        <w:rPr>
          <w:color w:val="000000" w:themeColor="text1"/>
          <w:u w:color="000000" w:themeColor="text1"/>
        </w:rPr>
        <w:noBreakHyphen/>
      </w:r>
      <w:r w:rsidR="00694228" w:rsidRPr="00720048">
        <w:rPr>
          <w:color w:val="000000" w:themeColor="text1"/>
          <w:u w:color="000000" w:themeColor="text1"/>
        </w:rPr>
        <w:t>1</w:t>
      </w:r>
      <w:r w:rsidR="00F96D5D">
        <w:rPr>
          <w:color w:val="000000" w:themeColor="text1"/>
          <w:u w:color="000000" w:themeColor="text1"/>
        </w:rPr>
        <w:noBreakHyphen/>
      </w:r>
      <w:r w:rsidR="00694228" w:rsidRPr="00720048">
        <w:rPr>
          <w:color w:val="000000" w:themeColor="text1"/>
          <w:u w:color="000000" w:themeColor="text1"/>
        </w:rPr>
        <w:t>730 of the 1976 Code</w:t>
      </w:r>
      <w:r w:rsidR="003E7895">
        <w:rPr>
          <w:color w:val="000000" w:themeColor="text1"/>
          <w:u w:color="000000" w:themeColor="text1"/>
        </w:rPr>
        <w:t>, as last amended by Act 290 of 2010,</w:t>
      </w:r>
      <w:r w:rsidR="00694228" w:rsidRPr="00720048">
        <w:rPr>
          <w:color w:val="000000" w:themeColor="text1"/>
          <w:u w:color="000000" w:themeColor="text1"/>
        </w:rPr>
        <w:t xml:space="preserve"> is </w:t>
      </w:r>
      <w:r w:rsidR="003E7895">
        <w:rPr>
          <w:color w:val="000000" w:themeColor="text1"/>
          <w:u w:color="000000" w:themeColor="text1"/>
        </w:rPr>
        <w:t xml:space="preserve">further </w:t>
      </w:r>
      <w:r w:rsidR="00694228" w:rsidRPr="00720048">
        <w:rPr>
          <w:color w:val="000000" w:themeColor="text1"/>
          <w:u w:color="000000" w:themeColor="text1"/>
        </w:rPr>
        <w:t>amended by adding</w:t>
      </w:r>
      <w:r w:rsidR="00694228">
        <w:rPr>
          <w:color w:val="000000" w:themeColor="text1"/>
          <w:u w:color="000000" w:themeColor="text1"/>
        </w:rPr>
        <w:t xml:space="preserve"> </w:t>
      </w:r>
      <w:r w:rsidR="00F96D5D">
        <w:rPr>
          <w:color w:val="000000" w:themeColor="text1"/>
          <w:u w:color="000000" w:themeColor="text1"/>
        </w:rPr>
        <w:t>a subsection at the end to read</w:t>
      </w:r>
      <w:r w:rsidR="00694228" w:rsidRPr="00720048">
        <w:rPr>
          <w:color w:val="000000" w:themeColor="text1"/>
          <w:u w:color="000000" w:themeColor="text1"/>
        </w:rPr>
        <w:t>:</w:t>
      </w:r>
    </w:p>
    <w:p w:rsidR="00694228" w:rsidRPr="00720048" w:rsidRDefault="00694228" w:rsidP="006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4228" w:rsidRPr="00720048" w:rsidRDefault="00694228" w:rsidP="006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0048">
        <w:rPr>
          <w:color w:val="000000" w:themeColor="text1"/>
          <w:u w:color="000000" w:themeColor="text1"/>
        </w:rPr>
        <w:t>“(</w:t>
      </w:r>
      <w:r w:rsidR="00F96D5D">
        <w:rPr>
          <w:color w:val="000000" w:themeColor="text1"/>
          <w:u w:color="000000" w:themeColor="text1"/>
        </w:rPr>
        <w:t>C</w:t>
      </w:r>
      <w:r w:rsidRPr="00720048">
        <w:rPr>
          <w:color w:val="000000" w:themeColor="text1"/>
          <w:u w:color="000000" w:themeColor="text1"/>
        </w:rPr>
        <w:t>)</w:t>
      </w:r>
      <w:r>
        <w:rPr>
          <w:color w:val="000000" w:themeColor="text1"/>
          <w:u w:color="000000" w:themeColor="text1"/>
        </w:rPr>
        <w:tab/>
      </w:r>
      <w:r w:rsidRPr="00720048">
        <w:rPr>
          <w:color w:val="000000" w:themeColor="text1"/>
          <w:u w:color="000000" w:themeColor="text1"/>
        </w:rPr>
        <w:t>Once the hospitality tax has been imposed in the county or municipality for at least five years, an amount not to exceed fifty percent of revenue in the preceding fiscal year of the hospitality tax authorized in this article may be used for any purpose approved by t</w:t>
      </w:r>
      <w:r w:rsidR="00F96D5D">
        <w:rPr>
          <w:color w:val="000000" w:themeColor="text1"/>
          <w:u w:color="000000" w:themeColor="text1"/>
        </w:rPr>
        <w:t>he applicable governing body.”</w:t>
      </w:r>
    </w:p>
    <w:p w:rsidR="00694228" w:rsidRPr="00720048" w:rsidRDefault="00694228" w:rsidP="006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EBB" w:rsidRDefault="00D92E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4228">
        <w:t>2</w:t>
      </w:r>
      <w:r>
        <w:t>.</w:t>
      </w:r>
      <w:r>
        <w:tab/>
        <w:t>This act takes effect upon approval by the Governor.</w:t>
      </w:r>
    </w:p>
    <w:p w:rsidR="002460B8" w:rsidRDefault="00F96D5D" w:rsidP="00162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1074" w:rsidRDefault="00161074" w:rsidP="00161074">
      <w:pPr>
        <w:suppressAutoHyphens/>
      </w:pPr>
    </w:p>
    <w:sectPr w:rsidR="00161074" w:rsidSect="001610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228" w:rsidRDefault="00694228" w:rsidP="009F0C77">
      <w:r>
        <w:separator/>
      </w:r>
    </w:p>
  </w:endnote>
  <w:endnote w:type="continuationSeparator" w:id="0">
    <w:p w:rsidR="00694228" w:rsidRDefault="006942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EDC75F-D836-4B80-B71A-76E7167ED64A}"/>
    <w:embedBold r:id="rId2" w:fontKey="{84552EFF-2F7C-4C71-AAAD-54BE285BABF8}"/>
  </w:font>
  <w:font w:name="Calibri">
    <w:panose1 w:val="020F0502020204030204"/>
    <w:charset w:val="00"/>
    <w:family w:val="swiss"/>
    <w:pitch w:val="variable"/>
    <w:sig w:usb0="E10002FF" w:usb1="4000ACFF" w:usb2="00000009" w:usb3="00000000" w:csb0="0000019F" w:csb1="00000000"/>
    <w:embedRegular r:id="rId3" w:fontKey="{AF654047-41A3-4D49-805E-420751059680}"/>
  </w:font>
  <w:font w:name="Segoe UI">
    <w:panose1 w:val="020B0502040204020203"/>
    <w:charset w:val="00"/>
    <w:family w:val="swiss"/>
    <w:pitch w:val="variable"/>
    <w:sig w:usb0="E10022FF" w:usb1="C000E47F" w:usb2="00000029" w:usb3="00000000" w:csb0="000001DF" w:csb1="00000000"/>
    <w:embedRegular r:id="rId4" w:fontKey="{4DF9CD78-DF4B-4219-B023-2DDA5CAFA012}"/>
  </w:font>
  <w:font w:name="Cambria">
    <w:panose1 w:val="02040503050406030204"/>
    <w:charset w:val="00"/>
    <w:family w:val="roman"/>
    <w:pitch w:val="variable"/>
    <w:sig w:usb0="E00002FF" w:usb1="400004FF" w:usb2="00000000" w:usb3="00000000" w:csb0="0000019F" w:csb1="00000000"/>
    <w:embedRegular r:id="rId5" w:fontKey="{4FEFEC46-DA61-46C0-A1E8-7E5ED00EB8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0B8" w:rsidRPr="00161074" w:rsidRDefault="00161074" w:rsidP="00161074">
    <w:pPr>
      <w:pStyle w:val="Footer"/>
      <w:tabs>
        <w:tab w:val="clear" w:pos="4680"/>
        <w:tab w:val="clear" w:pos="9360"/>
        <w:tab w:val="center" w:pos="2995"/>
      </w:tabs>
      <w:spacing w:before="120"/>
    </w:pPr>
    <w:r>
      <w:t>[499]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228" w:rsidRDefault="00694228" w:rsidP="009F0C77">
      <w:r>
        <w:separator/>
      </w:r>
    </w:p>
  </w:footnote>
  <w:footnote w:type="continuationSeparator" w:id="0">
    <w:p w:rsidR="00694228" w:rsidRDefault="006942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74SA15"/>
    <w:docVar w:name="CoverBillType" w:val="b"/>
    <w:docVar w:name="docpath" w:val="L:\Council\bills\DKA\3074SA15.DOCX"/>
    <w:docVar w:name="dvBillNumber" w:val="499"/>
    <w:docVar w:name="dvBillNumberPrefix" w:val="S. "/>
    <w:docVar w:name="dvOriginalBody" w:val="Senate"/>
    <w:docVar w:name="dvSteno" w:val="DKA"/>
    <w:docVar w:name="NameofBody" w:val="s"/>
    <w:docVar w:name="vgroup2" w:val="Council"/>
  </w:docVars>
  <w:rsids>
    <w:rsidRoot w:val="00D92EBB"/>
    <w:rsid w:val="00026C9A"/>
    <w:rsid w:val="000965A1"/>
    <w:rsid w:val="000E1785"/>
    <w:rsid w:val="000F39F2"/>
    <w:rsid w:val="001023A4"/>
    <w:rsid w:val="0010776B"/>
    <w:rsid w:val="00133E66"/>
    <w:rsid w:val="00134ACF"/>
    <w:rsid w:val="00144E15"/>
    <w:rsid w:val="00161074"/>
    <w:rsid w:val="00162C94"/>
    <w:rsid w:val="00191C41"/>
    <w:rsid w:val="001A4A62"/>
    <w:rsid w:val="001A681E"/>
    <w:rsid w:val="001D08F2"/>
    <w:rsid w:val="002037CA"/>
    <w:rsid w:val="002047A2"/>
    <w:rsid w:val="002321B6"/>
    <w:rsid w:val="0023696B"/>
    <w:rsid w:val="002460B8"/>
    <w:rsid w:val="00250967"/>
    <w:rsid w:val="00262F98"/>
    <w:rsid w:val="002759C5"/>
    <w:rsid w:val="00277DEE"/>
    <w:rsid w:val="00280D88"/>
    <w:rsid w:val="00294ABE"/>
    <w:rsid w:val="002A3EB4"/>
    <w:rsid w:val="00325348"/>
    <w:rsid w:val="00393688"/>
    <w:rsid w:val="003D411E"/>
    <w:rsid w:val="003E3C1E"/>
    <w:rsid w:val="003E6148"/>
    <w:rsid w:val="003E7895"/>
    <w:rsid w:val="00400EAA"/>
    <w:rsid w:val="0041760A"/>
    <w:rsid w:val="004203D7"/>
    <w:rsid w:val="004809EE"/>
    <w:rsid w:val="004A3A38"/>
    <w:rsid w:val="00511EE9"/>
    <w:rsid w:val="00521E00"/>
    <w:rsid w:val="00577C6C"/>
    <w:rsid w:val="0058501B"/>
    <w:rsid w:val="0061228A"/>
    <w:rsid w:val="006215AA"/>
    <w:rsid w:val="006340D9"/>
    <w:rsid w:val="00643B8E"/>
    <w:rsid w:val="00665EBC"/>
    <w:rsid w:val="00694228"/>
    <w:rsid w:val="0069470D"/>
    <w:rsid w:val="006A476C"/>
    <w:rsid w:val="006C6A93"/>
    <w:rsid w:val="006D2D16"/>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503DE"/>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2EB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6D5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28BA33-A696-4189-9548-3CA552597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91C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C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38669-F199-485D-B2EF-F8841ADCE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A106909C.dotm</Template>
  <TotalTime>0</TotalTime>
  <Pages>1</Pages>
  <Words>151</Words>
  <Characters>690</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499 Text of Previous Version (Mar. 4, 2015) - South Carolina Legislature Online</dc:title>
  <dc:subject/>
  <dc:creator>sharonpair</dc:creator>
  <cp:keywords/>
  <dc:description/>
  <cp:lastModifiedBy>N Cumfer</cp:lastModifiedBy>
  <cp:revision>2</cp:revision>
  <cp:lastPrinted>2015-03-03T16:48:00Z</cp:lastPrinted>
  <dcterms:created xsi:type="dcterms:W3CDTF">2015-03-04T19:34:00Z</dcterms:created>
  <dcterms:modified xsi:type="dcterms:W3CDTF">2015-03-04T19:34:00Z</dcterms:modified>
</cp:coreProperties>
</file>