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5D7" w:rsidRDefault="000845D7"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36" w:rsidRDefault="003A3036" w:rsidP="003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6D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6286">
        <w:rPr>
          <w:color w:val="000000" w:themeColor="text1"/>
          <w:u w:color="000000" w:themeColor="text1"/>
        </w:rPr>
        <w:t>TO DIRECT THE DEPARTMENT OF HEALTH AND ENVIRONMENTAL CONTROL TO ESTABLISH A STUDY COMMITTEE TO DETERMINE THE LEVELS OF POLYCYCLIC AROMATIC HYDROCARBONS (PAH</w:t>
      </w:r>
      <w:r w:rsidR="00EB3E07">
        <w:rPr>
          <w:color w:val="000000" w:themeColor="text1"/>
          <w:u w:color="000000" w:themeColor="text1"/>
        </w:rPr>
        <w:t>S</w:t>
      </w:r>
      <w:r w:rsidRPr="000B6286">
        <w:rPr>
          <w:color w:val="000000" w:themeColor="text1"/>
          <w:u w:color="000000" w:themeColor="text1"/>
        </w:rPr>
        <w:t xml:space="preserve">) PRESENT IN URBAN AND RURAL INDUSTRIAL AND NONINDUSTRIAL SOILS IN REPRESENTATIVE AREAS ACROSS THE STATE, TO EVALUATE THE IMPACT OF PAHS ON THE HEALTH AND QUALITY OF LIFE OF RESIDENTS IN THESE AREAS, AND TO REPORT ITS FINDINGS TO THE GENERAL ASSEMBLY.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6D5" w:rsidRDefault="00920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6D5" w:rsidRDefault="00920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32E" w:rsidRPr="000B6286"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B6286">
        <w:rPr>
          <w:color w:val="000000" w:themeColor="text1"/>
          <w:u w:color="000000" w:themeColor="text1"/>
        </w:rPr>
        <w:t>1.</w:t>
      </w:r>
      <w:r>
        <w:rPr>
          <w:color w:val="000000" w:themeColor="text1"/>
          <w:u w:color="000000" w:themeColor="text1"/>
        </w:rPr>
        <w:tab/>
        <w:t>(A)</w:t>
      </w:r>
      <w:r>
        <w:rPr>
          <w:color w:val="000000" w:themeColor="text1"/>
          <w:u w:color="000000" w:themeColor="text1"/>
        </w:rPr>
        <w:tab/>
      </w:r>
      <w:r w:rsidRPr="000B6286">
        <w:rPr>
          <w:color w:val="000000" w:themeColor="text1"/>
          <w:u w:color="000000" w:themeColor="text1"/>
        </w:rPr>
        <w:t>There is created the “Polycyclic Aromatic Hydrocarbons Study Committee</w:t>
      </w:r>
      <w:r w:rsidR="00EB3E07">
        <w:rPr>
          <w:color w:val="000000" w:themeColor="text1"/>
          <w:u w:color="000000" w:themeColor="text1"/>
        </w:rPr>
        <w:t>”</w:t>
      </w:r>
      <w:r w:rsidRPr="000B6286">
        <w:rPr>
          <w:color w:val="000000" w:themeColor="text1"/>
          <w:u w:color="000000" w:themeColor="text1"/>
        </w:rPr>
        <w:t>. The study committee shall review information, including, but not limited to,</w:t>
      </w:r>
      <w:r w:rsidR="00B65D7B">
        <w:rPr>
          <w:color w:val="000000" w:themeColor="text1"/>
          <w:u w:color="000000" w:themeColor="text1"/>
        </w:rPr>
        <w:t xml:space="preserve"> the best practices from other southeastern states, how promulgated regulations like maximum concentrations for drinking water are determined, and</w:t>
      </w:r>
      <w:r w:rsidRPr="000B6286">
        <w:rPr>
          <w:color w:val="000000" w:themeColor="text1"/>
          <w:u w:color="000000" w:themeColor="text1"/>
        </w:rPr>
        <w:t xml:space="preserve"> the levels of polycyclic aromatic hydrocarbons (PAHs) present in urban and rural industrial and nonindustrial soils in representative areas across the </w:t>
      </w:r>
      <w:r w:rsidR="00EB3E07" w:rsidRPr="000B6286">
        <w:rPr>
          <w:color w:val="000000" w:themeColor="text1"/>
          <w:u w:color="000000" w:themeColor="text1"/>
        </w:rPr>
        <w:t xml:space="preserve">State </w:t>
      </w:r>
      <w:r w:rsidRPr="000B6286">
        <w:rPr>
          <w:color w:val="000000" w:themeColor="text1"/>
          <w:u w:color="000000" w:themeColor="text1"/>
        </w:rPr>
        <w:t>and the impact of these PAHs on the health and quality of life of residents in these areas. The study committee shall submit a report of its findings and recommendations to the General Assembly before January 1, 201</w:t>
      </w:r>
      <w:r w:rsidR="00B96975">
        <w:rPr>
          <w:color w:val="000000" w:themeColor="text1"/>
          <w:u w:color="000000" w:themeColor="text1"/>
        </w:rPr>
        <w:t>8</w:t>
      </w:r>
      <w:r w:rsidR="0037045B">
        <w:rPr>
          <w:color w:val="000000" w:themeColor="text1"/>
          <w:u w:color="000000" w:themeColor="text1"/>
        </w:rPr>
        <w:t>, at which the study committee is dissolved</w:t>
      </w:r>
      <w:r w:rsidRPr="000B6286">
        <w:rPr>
          <w:color w:val="000000" w:themeColor="text1"/>
          <w:u w:color="000000" w:themeColor="text1"/>
        </w:rPr>
        <w:t xml:space="preserve">. </w:t>
      </w:r>
    </w:p>
    <w:p w:rsidR="009A632E"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6286">
        <w:rPr>
          <w:color w:val="000000" w:themeColor="text1"/>
          <w:u w:color="000000" w:themeColor="text1"/>
        </w:rPr>
        <w:t>(B)</w:t>
      </w:r>
      <w:r>
        <w:rPr>
          <w:color w:val="000000" w:themeColor="text1"/>
          <w:u w:color="000000" w:themeColor="text1"/>
        </w:rPr>
        <w:tab/>
      </w:r>
      <w:r w:rsidRPr="000B6286">
        <w:rPr>
          <w:color w:val="000000" w:themeColor="text1"/>
          <w:u w:color="000000" w:themeColor="text1"/>
        </w:rPr>
        <w:t xml:space="preserve">The study committee must be composed of seven </w:t>
      </w:r>
      <w:r w:rsidR="0037045B">
        <w:rPr>
          <w:color w:val="000000" w:themeColor="text1"/>
          <w:u w:color="000000" w:themeColor="text1"/>
        </w:rPr>
        <w:t>employees</w:t>
      </w:r>
      <w:r w:rsidRPr="000B6286">
        <w:rPr>
          <w:color w:val="000000" w:themeColor="text1"/>
          <w:u w:color="000000" w:themeColor="text1"/>
        </w:rPr>
        <w:t xml:space="preserve"> of the Department of Health and Environmental Control</w:t>
      </w:r>
      <w:r w:rsidR="0037045B">
        <w:rPr>
          <w:color w:val="000000" w:themeColor="text1"/>
          <w:u w:color="000000" w:themeColor="text1"/>
        </w:rPr>
        <w:t xml:space="preserve"> appointed by the director</w:t>
      </w:r>
      <w:r w:rsidRPr="000B6286">
        <w:rPr>
          <w:color w:val="000000" w:themeColor="text1"/>
          <w:u w:color="000000" w:themeColor="text1"/>
        </w:rPr>
        <w:t xml:space="preserve">. The Department </w:t>
      </w:r>
      <w:r w:rsidR="00EB3E07" w:rsidRPr="000B6286">
        <w:rPr>
          <w:color w:val="000000" w:themeColor="text1"/>
          <w:u w:color="000000" w:themeColor="text1"/>
        </w:rPr>
        <w:t>also</w:t>
      </w:r>
      <w:r w:rsidR="00EB3E07">
        <w:rPr>
          <w:color w:val="000000" w:themeColor="text1"/>
          <w:u w:color="000000" w:themeColor="text1"/>
        </w:rPr>
        <w:t xml:space="preserve"> </w:t>
      </w:r>
      <w:r w:rsidRPr="000B6286">
        <w:rPr>
          <w:color w:val="000000" w:themeColor="text1"/>
          <w:u w:color="000000" w:themeColor="text1"/>
        </w:rPr>
        <w:t xml:space="preserve">shall provide the staffing for the committee. </w:t>
      </w:r>
    </w:p>
    <w:p w:rsidR="0037045B" w:rsidRPr="0007153D" w:rsidRDefault="0037045B" w:rsidP="0037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07153D">
        <w:rPr>
          <w:color w:val="000000" w:themeColor="text1"/>
          <w:u w:color="000000" w:themeColor="text1"/>
        </w:rPr>
        <w:t>Members may not receive the mileage and subsistence authorized by law for members of state boards, commissions, and committees.</w:t>
      </w:r>
    </w:p>
    <w:p w:rsidR="009A632E" w:rsidRPr="000B6286"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6D5" w:rsidRDefault="009A632E" w:rsidP="009A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6286">
        <w:rPr>
          <w:color w:val="000000" w:themeColor="text1"/>
          <w:u w:color="000000" w:themeColor="text1"/>
        </w:rPr>
        <w:t>SECTION</w:t>
      </w:r>
      <w:r>
        <w:rPr>
          <w:color w:val="000000" w:themeColor="text1"/>
          <w:u w:color="000000" w:themeColor="text1"/>
        </w:rPr>
        <w:tab/>
      </w:r>
      <w:r w:rsidRPr="000B6286">
        <w:rPr>
          <w:color w:val="000000" w:themeColor="text1"/>
          <w:u w:color="000000" w:themeColor="text1"/>
        </w:rPr>
        <w:t>2.</w:t>
      </w:r>
      <w:r>
        <w:rPr>
          <w:color w:val="000000" w:themeColor="text1"/>
          <w:u w:color="000000" w:themeColor="text1"/>
        </w:rPr>
        <w:tab/>
      </w:r>
      <w:r w:rsidRPr="000B6286">
        <w:rPr>
          <w:color w:val="000000" w:themeColor="text1"/>
          <w:u w:color="000000" w:themeColor="text1"/>
        </w:rPr>
        <w:t xml:space="preserve">This joint resolution takes effect upon approval by the Governor. </w:t>
      </w:r>
    </w:p>
    <w:p w:rsidR="00E31E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45D7" w:rsidRDefault="000845D7" w:rsidP="000845D7">
      <w:pPr>
        <w:suppressAutoHyphens/>
      </w:pPr>
    </w:p>
    <w:sectPr w:rsidR="000845D7" w:rsidSect="000845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D5" w:rsidRDefault="009206D5" w:rsidP="009F0C77">
      <w:r>
        <w:separator/>
      </w:r>
    </w:p>
  </w:endnote>
  <w:endnote w:type="continuationSeparator" w:id="0">
    <w:p w:rsidR="009206D5" w:rsidRDefault="00920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214D20-382D-4EB0-BD04-AC8AB0604F5E}"/>
    <w:embedBold r:id="rId2" w:fontKey="{67DCA33F-4325-4189-956D-28F8FCB29DDD}"/>
  </w:font>
  <w:font w:name="Calibri">
    <w:panose1 w:val="020F0502020204030204"/>
    <w:charset w:val="00"/>
    <w:family w:val="swiss"/>
    <w:pitch w:val="variable"/>
    <w:sig w:usb0="E00002FF" w:usb1="4000ACFF" w:usb2="00000001" w:usb3="00000000" w:csb0="0000019F" w:csb1="00000000"/>
    <w:embedRegular r:id="rId3" w:fontKey="{CD03132D-545B-4B8A-93B5-A782E3DAC8BD}"/>
  </w:font>
  <w:font w:name="Segoe UI">
    <w:panose1 w:val="020B0502040204020203"/>
    <w:charset w:val="00"/>
    <w:family w:val="swiss"/>
    <w:pitch w:val="variable"/>
    <w:sig w:usb0="E10022FF" w:usb1="C000E47F" w:usb2="00000029" w:usb3="00000000" w:csb0="000001DF" w:csb1="00000000"/>
    <w:embedRegular r:id="rId4" w:fontKey="{7C783907-7B44-4E97-8B00-40BED9C892D1}"/>
  </w:font>
  <w:font w:name="Cambria">
    <w:panose1 w:val="02040503050406030204"/>
    <w:charset w:val="00"/>
    <w:family w:val="roman"/>
    <w:pitch w:val="variable"/>
    <w:sig w:usb0="E00002FF" w:usb1="400004FF" w:usb2="00000000" w:usb3="00000000" w:csb0="0000019F" w:csb1="00000000"/>
    <w:embedRegular r:id="rId5" w:fontKey="{1B0DCC9A-317E-47E8-A0FB-5BEAEAAC6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E9C" w:rsidRPr="000845D7" w:rsidRDefault="000845D7" w:rsidP="000845D7">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D5" w:rsidRDefault="009206D5" w:rsidP="009F0C77">
      <w:r>
        <w:separator/>
      </w:r>
    </w:p>
  </w:footnote>
  <w:footnote w:type="continuationSeparator" w:id="0">
    <w:p w:rsidR="009206D5" w:rsidRDefault="00920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CZ16"/>
    <w:docVar w:name="CoverBillType" w:val="j"/>
    <w:docVar w:name="docpath" w:val="L:\Council\bills\NBD\11209CZ16.DOCX"/>
    <w:docVar w:name="dvBillNumber" w:val="5194"/>
    <w:docVar w:name="dvBillNumberPrefix" w:val="H. "/>
    <w:docVar w:name="dvOriginalBody" w:val="House"/>
    <w:docVar w:name="dvSteno" w:val="NBD"/>
    <w:docVar w:name="NameofBody" w:val="h"/>
    <w:docVar w:name="vgroup2" w:val="Council"/>
  </w:docVars>
  <w:rsids>
    <w:rsidRoot w:val="009206D5"/>
    <w:rsid w:val="00011869"/>
    <w:rsid w:val="00015CD6"/>
    <w:rsid w:val="000845D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45B"/>
    <w:rsid w:val="0037079A"/>
    <w:rsid w:val="003A3036"/>
    <w:rsid w:val="003C4DAB"/>
    <w:rsid w:val="003C595C"/>
    <w:rsid w:val="003D01E8"/>
    <w:rsid w:val="003E5288"/>
    <w:rsid w:val="003F6D79"/>
    <w:rsid w:val="0041760A"/>
    <w:rsid w:val="00417C01"/>
    <w:rsid w:val="004403BD"/>
    <w:rsid w:val="00461441"/>
    <w:rsid w:val="004809EE"/>
    <w:rsid w:val="004E7D54"/>
    <w:rsid w:val="005273C6"/>
    <w:rsid w:val="00530A69"/>
    <w:rsid w:val="00531C51"/>
    <w:rsid w:val="00545593"/>
    <w:rsid w:val="00577C6C"/>
    <w:rsid w:val="005C2FE2"/>
    <w:rsid w:val="005E2BC9"/>
    <w:rsid w:val="00605102"/>
    <w:rsid w:val="006215AA"/>
    <w:rsid w:val="006913C9"/>
    <w:rsid w:val="0069470D"/>
    <w:rsid w:val="00734F00"/>
    <w:rsid w:val="007A70AE"/>
    <w:rsid w:val="007F5325"/>
    <w:rsid w:val="008362E8"/>
    <w:rsid w:val="008A1768"/>
    <w:rsid w:val="008F0F33"/>
    <w:rsid w:val="008F4429"/>
    <w:rsid w:val="009206D5"/>
    <w:rsid w:val="0094021A"/>
    <w:rsid w:val="009A632E"/>
    <w:rsid w:val="009B44AF"/>
    <w:rsid w:val="009C6A0B"/>
    <w:rsid w:val="009F0C77"/>
    <w:rsid w:val="009F4DD1"/>
    <w:rsid w:val="00A41684"/>
    <w:rsid w:val="00A64E80"/>
    <w:rsid w:val="00A72BCD"/>
    <w:rsid w:val="00A741D9"/>
    <w:rsid w:val="00A833AB"/>
    <w:rsid w:val="00A9741D"/>
    <w:rsid w:val="00AD4B17"/>
    <w:rsid w:val="00B412D4"/>
    <w:rsid w:val="00B65D7B"/>
    <w:rsid w:val="00B96975"/>
    <w:rsid w:val="00BE3C22"/>
    <w:rsid w:val="00C0345E"/>
    <w:rsid w:val="00C3483A"/>
    <w:rsid w:val="00C74E9D"/>
    <w:rsid w:val="00C82FD3"/>
    <w:rsid w:val="00C92819"/>
    <w:rsid w:val="00CC6B7B"/>
    <w:rsid w:val="00CD2089"/>
    <w:rsid w:val="00D73A67"/>
    <w:rsid w:val="00D970A9"/>
    <w:rsid w:val="00DF3845"/>
    <w:rsid w:val="00E31E9C"/>
    <w:rsid w:val="00E41911"/>
    <w:rsid w:val="00E92EEF"/>
    <w:rsid w:val="00EB3E0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7CED6B-4295-4D55-AD79-139BD747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B2A64-F319-4B63-90C4-C1E8A496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2</Pages>
  <Words>256</Words>
  <Characters>1399</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5194 Text of Previous Version (Apr. 12, 2016) - South Carolina Legislature Online</dc:title>
  <dc:creator>%USERNAME%</dc:creator>
  <cp:lastModifiedBy>N Cumfer</cp:lastModifiedBy>
  <cp:revision>2</cp:revision>
  <cp:lastPrinted>2016-04-12T13:10:00Z</cp:lastPrinted>
  <dcterms:created xsi:type="dcterms:W3CDTF">2016-04-12T17:47:00Z</dcterms:created>
  <dcterms:modified xsi:type="dcterms:W3CDTF">2016-04-12T17:47:00Z</dcterms:modified>
</cp:coreProperties>
</file>