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DE0" w:rsidRDefault="002E5D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3E8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1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DIVISION OF GENERAL SERVICES OF THE DEPARTMENT OF ADMINISTRATION ON JULY 1, 2016, SHALL TRANSFER WITHOUT CONSIDERATION TO THE TOWN OF PORT ROYAL AND THE COUNTY OF BEAUFORT AS TENANTS IN COMMON ALL THE REAL PROPERTY AT PORT ROYAL IN BEAUFORT COUNTY IT RECEIVED FROM THE STATE PORTS AUTHORITY PURSUANT TO THE PROVISIONS OF SECTION 54</w:t>
      </w:r>
      <w:r w:rsidR="00F53C1B">
        <w:noBreakHyphen/>
      </w:r>
      <w:r>
        <w:t>3</w:t>
      </w:r>
      <w:r w:rsidR="00F53C1B">
        <w:noBreakHyphen/>
      </w:r>
      <w:r>
        <w:t>700 OF THE 1976 CODE.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3E8D" w:rsidRDefault="002E3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3E8D" w:rsidRDefault="002E3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E8D" w:rsidRDefault="002E3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1DD2">
        <w:t>Notwithstanding any other provision of law, the Division of General Services of the Department of Administration on July 1, 2016, shall transfer without consideration to the Town of Port Royal and the County of Beaufort as tenants in common all the real property at Port Royal in Beaufort County it received from the State Ports Authority pursuant to the provisions of Section 54</w:t>
      </w:r>
      <w:r w:rsidR="00F53C1B">
        <w:noBreakHyphen/>
      </w:r>
      <w:r w:rsidR="00181DD2">
        <w:t>3</w:t>
      </w:r>
      <w:r w:rsidR="00F53C1B">
        <w:noBreakHyphen/>
      </w:r>
      <w:r w:rsidR="00181DD2">
        <w:t>700 of the 1976 Code.</w:t>
      </w:r>
    </w:p>
    <w:p w:rsidR="002E3E8D" w:rsidRDefault="002E3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E8D" w:rsidRDefault="002E3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1DD2">
        <w:t>2</w:t>
      </w:r>
      <w:r>
        <w:t>.</w:t>
      </w:r>
      <w:r>
        <w:tab/>
        <w:t>This joint resolution takes effect upon approval by the Governor.</w:t>
      </w:r>
    </w:p>
    <w:p w:rsidR="009B53B9" w:rsidRDefault="00F53C1B" w:rsidP="00BF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DE0" w:rsidRDefault="002E5DE0" w:rsidP="002E5DE0">
      <w:pPr>
        <w:suppressAutoHyphens/>
      </w:pPr>
    </w:p>
    <w:sectPr w:rsidR="002E5DE0" w:rsidSect="002E5D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E8D" w:rsidRDefault="002E3E8D" w:rsidP="009F0C77">
      <w:r>
        <w:separator/>
      </w:r>
    </w:p>
  </w:endnote>
  <w:endnote w:type="continuationSeparator" w:id="0">
    <w:p w:rsidR="002E3E8D" w:rsidRDefault="002E3E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9298E7-0787-4745-B6E1-D8F5C3723866}"/>
    <w:embedBold r:id="rId2" w:fontKey="{C3005322-2451-4FB9-890B-AC49E310728E}"/>
  </w:font>
  <w:font w:name="Calibri">
    <w:panose1 w:val="020F0502020204030204"/>
    <w:charset w:val="00"/>
    <w:family w:val="swiss"/>
    <w:pitch w:val="variable"/>
    <w:sig w:usb0="E00002FF" w:usb1="4000ACFF" w:usb2="00000001" w:usb3="00000000" w:csb0="0000019F" w:csb1="00000000"/>
    <w:embedRegular r:id="rId3" w:fontKey="{43EAD012-9751-4E0D-9C22-4320C6129AA2}"/>
  </w:font>
  <w:font w:name="Segoe UI">
    <w:panose1 w:val="020B0502040204020203"/>
    <w:charset w:val="00"/>
    <w:family w:val="swiss"/>
    <w:pitch w:val="variable"/>
    <w:sig w:usb0="E10022FF" w:usb1="C000E47F" w:usb2="00000029" w:usb3="00000000" w:csb0="000001DF" w:csb1="00000000"/>
    <w:embedRegular r:id="rId4" w:fontKey="{88D78DB7-111B-461A-96CE-CBF098CCAB47}"/>
  </w:font>
  <w:font w:name="Cambria">
    <w:panose1 w:val="02040503050406030204"/>
    <w:charset w:val="00"/>
    <w:family w:val="roman"/>
    <w:pitch w:val="variable"/>
    <w:sig w:usb0="E00002FF" w:usb1="400004FF" w:usb2="00000000" w:usb3="00000000" w:csb0="0000019F" w:csb1="00000000"/>
    <w:embedRegular r:id="rId5" w:fontKey="{E6E3C44E-40D7-4E8D-A748-6B7B226683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3B9" w:rsidRPr="002E5DE0" w:rsidRDefault="002E5DE0" w:rsidP="002E5DE0">
    <w:pPr>
      <w:pStyle w:val="Footer"/>
      <w:tabs>
        <w:tab w:val="clear" w:pos="4680"/>
        <w:tab w:val="clear" w:pos="9360"/>
        <w:tab w:val="center" w:pos="2995"/>
      </w:tabs>
      <w:spacing w:before="120"/>
    </w:pPr>
    <w:r>
      <w:t>[5442]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E8D" w:rsidRDefault="002E3E8D" w:rsidP="009F0C77">
      <w:r>
        <w:separator/>
      </w:r>
    </w:p>
  </w:footnote>
  <w:footnote w:type="continuationSeparator" w:id="0">
    <w:p w:rsidR="002E3E8D" w:rsidRDefault="002E3E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38SD16"/>
    <w:docVar w:name="CoverBillType" w:val="j"/>
    <w:docVar w:name="docpath" w:val="L:\Council\bills\AGM\18938SD16.DOCX"/>
    <w:docVar w:name="dvBillNumber" w:val="5442"/>
    <w:docVar w:name="dvBillNumberPrefix" w:val="H. "/>
    <w:docVar w:name="dvOriginalBody" w:val="House"/>
    <w:docVar w:name="dvSteno" w:val="AGM"/>
    <w:docVar w:name="NameofBody" w:val="h"/>
    <w:docVar w:name="vgroup2" w:val="Council"/>
  </w:docVars>
  <w:rsids>
    <w:rsidRoot w:val="002E3E8D"/>
    <w:rsid w:val="00011869"/>
    <w:rsid w:val="00015CD6"/>
    <w:rsid w:val="000E1785"/>
    <w:rsid w:val="000F40FA"/>
    <w:rsid w:val="0010776B"/>
    <w:rsid w:val="00133E66"/>
    <w:rsid w:val="001435A3"/>
    <w:rsid w:val="00146ED3"/>
    <w:rsid w:val="00151044"/>
    <w:rsid w:val="00181DD2"/>
    <w:rsid w:val="001D08F2"/>
    <w:rsid w:val="001D525B"/>
    <w:rsid w:val="001D7F4F"/>
    <w:rsid w:val="00205238"/>
    <w:rsid w:val="002321B6"/>
    <w:rsid w:val="00250967"/>
    <w:rsid w:val="002543C8"/>
    <w:rsid w:val="0025541D"/>
    <w:rsid w:val="00284AAE"/>
    <w:rsid w:val="002E3E8D"/>
    <w:rsid w:val="002E5912"/>
    <w:rsid w:val="002E5DE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6D22"/>
    <w:rsid w:val="008362E8"/>
    <w:rsid w:val="008A1768"/>
    <w:rsid w:val="008F0F33"/>
    <w:rsid w:val="008F4429"/>
    <w:rsid w:val="0094021A"/>
    <w:rsid w:val="009B44AF"/>
    <w:rsid w:val="009B53B9"/>
    <w:rsid w:val="009C6A0B"/>
    <w:rsid w:val="009F0C77"/>
    <w:rsid w:val="009F4DD1"/>
    <w:rsid w:val="00A41684"/>
    <w:rsid w:val="00A64E80"/>
    <w:rsid w:val="00A72BCD"/>
    <w:rsid w:val="00A741D9"/>
    <w:rsid w:val="00A833AB"/>
    <w:rsid w:val="00A9741D"/>
    <w:rsid w:val="00AD4B17"/>
    <w:rsid w:val="00B412D4"/>
    <w:rsid w:val="00BE3C22"/>
    <w:rsid w:val="00BF6F56"/>
    <w:rsid w:val="00C0345E"/>
    <w:rsid w:val="00C3483A"/>
    <w:rsid w:val="00C7282F"/>
    <w:rsid w:val="00C74E9D"/>
    <w:rsid w:val="00C82FD3"/>
    <w:rsid w:val="00C92819"/>
    <w:rsid w:val="00CC6B7B"/>
    <w:rsid w:val="00CD2089"/>
    <w:rsid w:val="00D73A67"/>
    <w:rsid w:val="00D970A9"/>
    <w:rsid w:val="00DF3845"/>
    <w:rsid w:val="00E41911"/>
    <w:rsid w:val="00E92EEF"/>
    <w:rsid w:val="00EF2368"/>
    <w:rsid w:val="00F24442"/>
    <w:rsid w:val="00F50AE3"/>
    <w:rsid w:val="00F53C1B"/>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1643D3-0C33-4B06-96DE-3CF26B1EE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3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C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9C523-6276-49AE-A759-A58F94C32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860967BC.dotm</Template>
  <TotalTime>0</TotalTime>
  <Pages>1</Pages>
  <Words>163</Words>
  <Characters>806</Characters>
  <Application>Microsoft Office Word</Application>
  <DocSecurity>0</DocSecurity>
  <Lines>34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5442 Text of Previous Version (May 26, 2016) - South Carolina Legislature Online</dc:title>
  <dc:creator>angiemorgan</dc:creator>
  <cp:lastModifiedBy>S Volk</cp:lastModifiedBy>
  <cp:revision>2</cp:revision>
  <cp:lastPrinted>2016-05-25T16:20:00Z</cp:lastPrinted>
  <dcterms:created xsi:type="dcterms:W3CDTF">2016-05-26T19:19:00Z</dcterms:created>
  <dcterms:modified xsi:type="dcterms:W3CDTF">2016-05-26T19:19:00Z</dcterms:modified>
</cp:coreProperties>
</file>