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3981" w:rsidRP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Pr="00983981" w:rsidRDefault="00983981" w:rsidP="00983981">
      <w:pPr>
        <w:tabs>
          <w:tab w:val="right" w:pos="5933"/>
        </w:tabs>
        <w:suppressAutoHyphens/>
      </w:pPr>
      <w:r>
        <w:tab/>
      </w:r>
      <w:r>
        <w:rPr>
          <w:b/>
          <w:sz w:val="36"/>
        </w:rPr>
        <w:t>S. 553</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 Martin, Fair, Massey and Campbell</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427B50">
      <w:pPr>
        <w:tabs>
          <w:tab w:val="right" w:pos="5933"/>
        </w:tabs>
        <w:suppressAutoHyphens/>
      </w:pPr>
      <w:r>
        <w:t>S. Printed 3/3/16--S.</w:t>
      </w:r>
      <w:r w:rsidR="00427B50">
        <w:tab/>
        <w:t>[SEC 3/4/16 12:07 PM]</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2015.</w:t>
      </w:r>
    </w:p>
    <w:p w:rsidR="00983981" w:rsidRP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P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553) to amend Section 24</w:t>
      </w:r>
      <w:r>
        <w:noBreakHyphen/>
        <w:t>3</w:t>
      </w:r>
      <w:r>
        <w:noBreakHyphen/>
        <w:t>580, Code of Laws of South Carolina, 1976, relating to the disclosure of the identity of a member of an execution team, etc., respectfully</w:t>
      </w:r>
    </w:p>
    <w:p w:rsidR="00983981" w:rsidRPr="00983981" w:rsidRDefault="00983981" w:rsidP="009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 minority unfavorable.</w:t>
      </w: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981" w:rsidRDefault="00983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981" w:rsidSect="009839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0D9D" w:rsidRDefault="00C20D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22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A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5C487F">
        <w:noBreakHyphen/>
      </w:r>
      <w:r>
        <w:t>3</w:t>
      </w:r>
      <w:r w:rsidR="005C487F">
        <w:noBreakHyphen/>
      </w:r>
      <w:r>
        <w:t xml:space="preserve">580, CODE OF LAWS OF SOUTH CAROLINA, 1976, RELATING TO THE DISCLOSURE OF THE IDENTITY OF A MEMBER OF AN EXECUTION TEAM AND PENALTIES RELATED TO THE UNLAWFUL DISCLOSURE OF THIS  INFORMATION, SO AS TO PROVIDE CERTAIN TERMS AND THEIR DEFINITIONS, TO PROVIDE THAT CERTAIN INFORMATION REGARDING THE IDENTITY OF A PERSON OR ENTITY THAT PARTICIPATES IN THE PLANNING OR ADMINISTRATION OF THE </w:t>
      </w:r>
      <w:r w:rsidR="00C576CE">
        <w:t>EXECUTION</w:t>
      </w:r>
      <w:r>
        <w:t xml:space="preserve">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005C487F">
        <w:noBreakHyphen/>
      </w:r>
      <w:r>
        <w:t>OF</w:t>
      </w:r>
      <w:r w:rsidR="005C487F">
        <w:noBreakHyphen/>
      </w:r>
      <w:r>
        <w:t xml:space="preserve">STATE ACQUISITIONS OF A DRUG USED IN THE ADMINISTRATION OF A DEATH SENTENCE IS EXEMPT FROM PROVISIONS ADMINISTERED BY THE DEPARTMENT OF HEALTH AND ENVIRONMENTAL CONTROL AND THE BOARD OF PHARMACY, TO PROVIDE THAT A PHARMACY OR PHARMACIST INVOLVED IN SUPPLYING, MANUFACTURING, OR COMPOUNDING ANY DRUG USED IN THE ADMINISTRATION OF </w:t>
      </w:r>
      <w:r w:rsidR="00B31E5F">
        <w:t>A DEATH SENTENCE</w:t>
      </w:r>
      <w:r>
        <w:t xml:space="preserve"> IS EXEMPT FROM</w:t>
      </w:r>
      <w:r w:rsidR="00B31E5F">
        <w:t xml:space="preserve"> THE REGULATION BY</w:t>
      </w:r>
      <w:r>
        <w:t xml:space="preserve"> THE DEPARTMENT OF L</w:t>
      </w:r>
      <w:r w:rsidR="00B31E5F">
        <w:t>ABOR, LICENSING AND REGULATION.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0A56">
        <w:t>Section 24</w:t>
      </w:r>
      <w:r w:rsidR="005C487F">
        <w:noBreakHyphen/>
      </w:r>
      <w:r w:rsidR="00520A56">
        <w:t>3</w:t>
      </w:r>
      <w:r w:rsidR="005C487F">
        <w:noBreakHyphen/>
      </w:r>
      <w:r w:rsidR="00520A56">
        <w:t xml:space="preserve">580 of the 1976 Code, as </w:t>
      </w:r>
      <w:r w:rsidR="00C576CE">
        <w:t>added</w:t>
      </w:r>
      <w:r w:rsidR="00520A56">
        <w:t xml:space="preserve"> by Act 203 of 2010, is amended to read:</w:t>
      </w:r>
    </w:p>
    <w:p w:rsidR="00520A56" w:rsidRDefault="0052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87F" w:rsidRDefault="00520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lastRenderedPageBreak/>
        <w:tab/>
        <w:t>“Section 24</w:t>
      </w:r>
      <w:r w:rsidR="005C487F">
        <w:noBreakHyphen/>
      </w:r>
      <w:r>
        <w:t>3</w:t>
      </w:r>
      <w:r w:rsidR="005C487F">
        <w:noBreakHyphen/>
      </w:r>
      <w:r>
        <w:t>580.</w:t>
      </w:r>
      <w:r>
        <w:tab/>
      </w:r>
      <w:r w:rsidR="005C487F" w:rsidRPr="005C487F">
        <w:rPr>
          <w:u w:val="single"/>
        </w:rPr>
        <w:t>(A)(1)</w:t>
      </w:r>
      <w:r w:rsidR="005C487F" w:rsidRPr="005C487F">
        <w:tab/>
      </w:r>
      <w:r w:rsidR="005C487F" w:rsidRPr="005C487F">
        <w:rPr>
          <w:color w:val="000000" w:themeColor="text1"/>
          <w:u w:val="single" w:color="000000" w:themeColor="text1"/>
        </w:rPr>
        <w:t xml:space="preserve">As used in this </w:t>
      </w:r>
      <w:r w:rsidR="00427B50">
        <w:rPr>
          <w:color w:val="000000" w:themeColor="text1"/>
          <w:u w:val="single" w:color="000000" w:themeColor="text1"/>
        </w:rPr>
        <w:t>s</w:t>
      </w:r>
      <w:r w:rsidR="005C487F" w:rsidRPr="005C487F">
        <w:rPr>
          <w:color w:val="000000" w:themeColor="text1"/>
          <w:u w:val="single" w:color="000000" w:themeColor="text1"/>
        </w:rPr>
        <w:t xml:space="preserve">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5C487F" w:rsidRPr="005C487F"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color="000000" w:themeColor="text1"/>
        </w:rPr>
        <w:tab/>
      </w:r>
      <w:r>
        <w:rPr>
          <w:color w:val="000000" w:themeColor="text1"/>
          <w:u w:val="single" w:color="000000" w:themeColor="text1"/>
        </w:rPr>
        <w:t>(2)</w:t>
      </w:r>
      <w:r w:rsidRPr="005C487F">
        <w:rPr>
          <w:color w:val="000000" w:themeColor="text1"/>
          <w:u w:color="000000" w:themeColor="text1"/>
        </w:rPr>
        <w:tab/>
      </w:r>
      <w:r w:rsidRPr="005C487F">
        <w:rPr>
          <w:color w:val="000000" w:themeColor="text1"/>
          <w:u w:val="single" w:color="000000" w:themeColor="text1"/>
        </w:rPr>
        <w:t xml:space="preserve">‘Identifying information’ shall be construed broadly to include any record or information that reveals a name, date of birth, social security number, personal identifying information, personal or business contact information, or professional qualifications.  The term </w:t>
      </w:r>
      <w:r w:rsidR="00C96390">
        <w:rPr>
          <w:color w:val="000000" w:themeColor="text1"/>
          <w:u w:val="single" w:color="000000" w:themeColor="text1"/>
        </w:rPr>
        <w:t>‘</w:t>
      </w:r>
      <w:r w:rsidRPr="005C487F">
        <w:rPr>
          <w:color w:val="000000" w:themeColor="text1"/>
          <w:u w:val="single" w:color="000000" w:themeColor="text1"/>
        </w:rPr>
        <w:t>identifying information</w:t>
      </w:r>
      <w:r w:rsidR="00C96390">
        <w:rPr>
          <w:color w:val="000000" w:themeColor="text1"/>
          <w:u w:val="single" w:color="000000" w:themeColor="text1"/>
        </w:rPr>
        <w:t>’</w:t>
      </w:r>
      <w:r w:rsidRPr="005C487F">
        <w:rPr>
          <w:color w:val="000000" w:themeColor="text1"/>
          <w:u w:val="single" w:color="000000" w:themeColor="text1"/>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5C487F" w:rsidRPr="005C487F"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C487F">
        <w:rPr>
          <w:u w:val="single"/>
        </w:rPr>
        <w:t>(B)</w:t>
      </w:r>
      <w:r w:rsidRPr="005C487F">
        <w:tab/>
      </w:r>
      <w:r w:rsidRPr="005C487F">
        <w:rPr>
          <w:color w:val="000000" w:themeColor="text1"/>
          <w:u w:val="single" w:color="000000" w:themeColor="text1"/>
        </w:rPr>
        <w:t>Notwithstanding any other provision of law, any identifying information of a person or entity that participates in the planning or administration of the execution of a death sentence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Pr>
          <w:color w:val="000000" w:themeColor="text1"/>
          <w:u w:val="single" w:color="000000" w:themeColor="text1"/>
        </w:rPr>
        <w:noBreakHyphen/>
      </w:r>
      <w:r w:rsidRPr="005C487F">
        <w:rPr>
          <w:color w:val="000000" w:themeColor="text1"/>
          <w:u w:val="single" w:color="000000" w:themeColor="text1"/>
        </w:rPr>
        <w:t>legislative bodies of this State, or in any other similar body that exercises any part of the sovereignty of the State. This identifying information shall be classified as a state secret.</w:t>
      </w:r>
    </w:p>
    <w:p w:rsidR="00520A56" w:rsidRDefault="005C48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487F">
        <w:rPr>
          <w:u w:val="single"/>
        </w:rPr>
        <w:t>(C)</w:t>
      </w:r>
      <w:r>
        <w:tab/>
      </w:r>
      <w:r w:rsidR="00520A56" w:rsidRPr="0078247E">
        <w:t xml:space="preserve">A person </w:t>
      </w:r>
      <w:r w:rsidR="00520A56" w:rsidRPr="00520A56">
        <w:rPr>
          <w:strike/>
        </w:rPr>
        <w:t>may</w:t>
      </w:r>
      <w:r w:rsidR="00520A56" w:rsidRPr="0078247E">
        <w:t xml:space="preserve"> </w:t>
      </w:r>
      <w:r w:rsidR="00520A56" w:rsidRPr="00520A56">
        <w:rPr>
          <w:u w:val="single"/>
        </w:rPr>
        <w:t>shall</w:t>
      </w:r>
      <w:r w:rsidR="00520A56">
        <w:t xml:space="preserve"> </w:t>
      </w:r>
      <w:r w:rsidR="00520A56" w:rsidRPr="0078247E">
        <w:t xml:space="preserve">not knowingly disclose </w:t>
      </w:r>
      <w:r w:rsidR="00520A56" w:rsidRPr="005C487F">
        <w:rPr>
          <w:strike/>
        </w:rPr>
        <w:t>the identity</w:t>
      </w:r>
      <w:r w:rsidR="00520A56" w:rsidRPr="0078247E">
        <w:t xml:space="preserve"> </w:t>
      </w:r>
      <w:r w:rsidRPr="005C487F">
        <w:rPr>
          <w:u w:val="single"/>
        </w:rPr>
        <w:t>identifying information</w:t>
      </w:r>
      <w:r>
        <w:t xml:space="preserve"> </w:t>
      </w:r>
      <w:r w:rsidR="00520A56" w:rsidRPr="0078247E">
        <w:t>of a current or former member of an execution team or disclose a record</w:t>
      </w:r>
      <w:r>
        <w:t xml:space="preserve"> </w:t>
      </w:r>
      <w:r>
        <w:rPr>
          <w:u w:val="single"/>
        </w:rPr>
        <w:t>or any identifying information</w:t>
      </w:r>
      <w:r w:rsidR="00520A56" w:rsidRPr="0078247E">
        <w:t xml:space="preserve"> that would identify a person as being a current or former member of an execution team. </w:t>
      </w:r>
      <w:r w:rsidR="00520A56" w:rsidRPr="005C487F">
        <w:rPr>
          <w:strike/>
        </w:rPr>
        <w:t>However, this information may be disclosed only upon a court order under seal for the proper adjudication of pending litigation.</w:t>
      </w:r>
      <w:r w:rsidR="00520A56" w:rsidRPr="0078247E">
        <w:t xml:space="preserve"> Any person </w:t>
      </w:r>
      <w:r>
        <w:rPr>
          <w:u w:val="single"/>
        </w:rPr>
        <w:t>or entity</w:t>
      </w:r>
      <w:r>
        <w:t xml:space="preserve"> </w:t>
      </w:r>
      <w:r w:rsidR="00520A56" w:rsidRPr="0078247E">
        <w:t xml:space="preserve">whose identity is disclosed in violation of </w:t>
      </w:r>
      <w:r w:rsidR="00520A56" w:rsidRPr="00B31E5F">
        <w:t>this section</w:t>
      </w:r>
      <w:r w:rsidR="00520A56" w:rsidRPr="0078247E">
        <w:t xml:space="preserve"> shall have a civil cause of action against the person who is in violation of </w:t>
      </w:r>
      <w:r w:rsidR="00520A56" w:rsidRPr="00B31E5F">
        <w:t>this section</w:t>
      </w:r>
      <w:r w:rsidR="00520A56" w:rsidRPr="0078247E">
        <w:t xml:space="preserve"> and may recover actual damages and, upon a showing of a wilful violation of this section, punitive damages.</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C487F">
        <w:rPr>
          <w:u w:val="single"/>
        </w:rPr>
        <w:t>(D)</w:t>
      </w:r>
      <w:r w:rsidRPr="005C487F">
        <w:tab/>
      </w:r>
      <w:r w:rsidRPr="005C487F">
        <w:rPr>
          <w:color w:val="000000" w:themeColor="text1"/>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lastRenderedPageBreak/>
        <w:tab/>
      </w:r>
      <w:r>
        <w:rPr>
          <w:color w:val="000000" w:themeColor="text1"/>
          <w:u w:val="single" w:color="000000" w:themeColor="text1"/>
        </w:rPr>
        <w:t>(E)</w:t>
      </w:r>
      <w:r w:rsidRPr="005C487F">
        <w:rPr>
          <w:color w:val="000000" w:themeColor="text1"/>
          <w:u w:color="000000" w:themeColor="text1"/>
        </w:rPr>
        <w:tab/>
      </w:r>
      <w:r w:rsidRPr="005C487F">
        <w:rPr>
          <w:color w:val="000000" w:themeColor="text1"/>
          <w:u w:val="single" w:color="000000" w:themeColor="text1"/>
        </w:rPr>
        <w:t>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sidR="00C96390">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Pr>
          <w:color w:val="000000" w:themeColor="text1"/>
          <w:u w:val="single" w:color="000000" w:themeColor="text1"/>
        </w:rPr>
        <w:noBreakHyphen/>
      </w:r>
      <w:r w:rsidRPr="005C487F">
        <w:rPr>
          <w:color w:val="000000" w:themeColor="text1"/>
          <w:u w:val="single" w:color="000000" w:themeColor="text1"/>
        </w:rPr>
        <w:t>of</w:t>
      </w:r>
      <w:r>
        <w:rPr>
          <w:color w:val="000000" w:themeColor="text1"/>
          <w:u w:val="single" w:color="000000" w:themeColor="text1"/>
        </w:rPr>
        <w:noBreakHyphen/>
      </w:r>
      <w:r w:rsidRPr="005C487F">
        <w:rPr>
          <w:color w:val="000000" w:themeColor="text1"/>
          <w:u w:val="single" w:color="000000" w:themeColor="text1"/>
        </w:rPr>
        <w:t xml:space="preserve">state acquisition of any drug intended for use by the </w:t>
      </w:r>
      <w:r w:rsidR="00C96390">
        <w:rPr>
          <w:color w:val="000000" w:themeColor="text1"/>
          <w:u w:val="single" w:color="000000" w:themeColor="text1"/>
        </w:rPr>
        <w:t>d</w:t>
      </w:r>
      <w:r w:rsidRPr="005C487F">
        <w:rPr>
          <w:color w:val="000000" w:themeColor="text1"/>
          <w:u w:val="single" w:color="000000" w:themeColor="text1"/>
        </w:rPr>
        <w:t xml:space="preserve">epartment in the administration of the death penalty shall </w:t>
      </w:r>
      <w:r w:rsidR="00C576CE">
        <w:rPr>
          <w:color w:val="000000" w:themeColor="text1"/>
          <w:u w:val="single" w:color="000000" w:themeColor="text1"/>
        </w:rPr>
        <w:t xml:space="preserve">be </w:t>
      </w:r>
      <w:r w:rsidRPr="005C487F">
        <w:rPr>
          <w:color w:val="000000" w:themeColor="text1"/>
          <w:u w:val="single" w:color="000000" w:themeColor="text1"/>
        </w:rPr>
        <w:t>exempt from all regulations promulgated by the Board of Pharmacy.</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(F)</w:t>
      </w:r>
      <w:r w:rsidRPr="005C487F">
        <w:rPr>
          <w:color w:val="000000" w:themeColor="text1"/>
          <w:u w:color="000000" w:themeColor="text1"/>
        </w:rPr>
        <w:tab/>
      </w:r>
      <w:r w:rsidRPr="005C487F">
        <w:rPr>
          <w:color w:val="000000" w:themeColor="text1"/>
          <w:u w:val="single" w:color="000000" w:themeColor="text1"/>
        </w:rPr>
        <w:t xml:space="preserve">Any pharmacy or pharmacist, whether located within or without the State, involved in the supplying, manufacturing, or compounding of any drug intended for use by the </w:t>
      </w:r>
      <w:r w:rsidR="00C96390">
        <w:rPr>
          <w:color w:val="000000" w:themeColor="text1"/>
          <w:u w:val="single" w:color="000000" w:themeColor="text1"/>
        </w:rPr>
        <w:t>d</w:t>
      </w:r>
      <w:r w:rsidRPr="005C487F">
        <w:rPr>
          <w:color w:val="000000" w:themeColor="text1"/>
          <w:u w:val="single" w:color="000000" w:themeColor="text1"/>
        </w:rPr>
        <w:t>epartment in the administration of the death penalty shall be exempt from all licensing processes and requirements of the Department of Labor, Licensing and Regulation.</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87F">
        <w:rPr>
          <w:color w:val="000000" w:themeColor="text1"/>
          <w:u w:color="000000" w:themeColor="text1"/>
        </w:rPr>
        <w:tab/>
      </w:r>
      <w:r w:rsidRPr="005C487F">
        <w:rPr>
          <w:color w:val="000000" w:themeColor="text1"/>
          <w:u w:val="single" w:color="000000" w:themeColor="text1"/>
        </w:rPr>
        <w:t>(G)</w:t>
      </w:r>
      <w:r w:rsidRPr="005C487F">
        <w:rPr>
          <w:color w:val="000000" w:themeColor="text1"/>
          <w:u w:color="000000" w:themeColor="text1"/>
        </w:rPr>
        <w:tab/>
      </w:r>
      <w:r w:rsidRPr="005C487F">
        <w:rPr>
          <w:color w:val="000000" w:themeColor="text1"/>
          <w:u w:val="single" w:color="000000" w:themeColor="text1"/>
        </w:rPr>
        <w:t xml:space="preserve">Notwithstanding any other provision of law, including the South Carolina Freedom of Information Act, </w:t>
      </w:r>
      <w:r w:rsidR="00C96390">
        <w:rPr>
          <w:color w:val="000000" w:themeColor="text1"/>
          <w:u w:val="single" w:color="000000" w:themeColor="text1"/>
        </w:rPr>
        <w:t>Section</w:t>
      </w:r>
      <w:r w:rsidRPr="005C487F">
        <w:rPr>
          <w:color w:val="000000" w:themeColor="text1"/>
          <w:u w:val="single" w:color="000000" w:themeColor="text1"/>
        </w:rPr>
        <w:t xml:space="preserve"> 30</w:t>
      </w:r>
      <w:r>
        <w:rPr>
          <w:color w:val="000000" w:themeColor="text1"/>
          <w:u w:val="single" w:color="000000" w:themeColor="text1"/>
        </w:rPr>
        <w:noBreakHyphen/>
      </w:r>
      <w:r w:rsidRPr="005C487F">
        <w:rPr>
          <w:color w:val="000000" w:themeColor="text1"/>
          <w:u w:val="single" w:color="000000" w:themeColor="text1"/>
        </w:rPr>
        <w:t>40</w:t>
      </w:r>
      <w:r>
        <w:rPr>
          <w:color w:val="000000" w:themeColor="text1"/>
          <w:u w:val="single" w:color="000000" w:themeColor="text1"/>
        </w:rPr>
        <w:noBreakHyphen/>
      </w:r>
      <w:r w:rsidRPr="005C487F">
        <w:rPr>
          <w:color w:val="000000" w:themeColor="text1"/>
          <w:u w:val="single" w:color="000000" w:themeColor="text1"/>
        </w:rPr>
        <w:t xml:space="preserve">10 </w:t>
      </w:r>
      <w:r w:rsidRPr="00C96390">
        <w:rPr>
          <w:color w:val="000000" w:themeColor="text1"/>
          <w:u w:val="single" w:color="000000" w:themeColor="text1"/>
        </w:rPr>
        <w:t>et seq.,</w:t>
      </w:r>
      <w:r w:rsidRPr="005C487F">
        <w:rPr>
          <w:color w:val="000000" w:themeColor="text1"/>
          <w:u w:val="single" w:color="000000" w:themeColor="text1"/>
        </w:rPr>
        <w:t xml:space="preserve"> no department or agency of this State, no political subdivision, and no other government or quasi</w:t>
      </w:r>
      <w:r>
        <w:rPr>
          <w:color w:val="000000" w:themeColor="text1"/>
          <w:u w:val="single" w:color="000000" w:themeColor="text1"/>
        </w:rPr>
        <w:noBreakHyphen/>
      </w:r>
      <w:r w:rsidRPr="005C487F">
        <w:rPr>
          <w:color w:val="000000" w:themeColor="text1"/>
          <w:u w:val="single" w:color="000000" w:themeColor="text1"/>
        </w:rPr>
        <w:t>government entity shall disclose the identifying information of any execution team member or any details regarding the procurement and administrative processes referenced in subsections (D) through (F).</w:t>
      </w:r>
    </w:p>
    <w:p w:rsidR="005C487F" w:rsidRP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87F">
        <w:rPr>
          <w:color w:val="000000" w:themeColor="text1"/>
          <w:u w:color="000000" w:themeColor="text1"/>
        </w:rPr>
        <w:tab/>
      </w:r>
      <w:r w:rsidRPr="005C487F">
        <w:rPr>
          <w:color w:val="000000" w:themeColor="text1"/>
          <w:u w:val="single" w:color="000000" w:themeColor="text1"/>
        </w:rPr>
        <w:t>(H)</w:t>
      </w:r>
      <w:r w:rsidRPr="005C487F">
        <w:rPr>
          <w:color w:val="000000" w:themeColor="text1"/>
          <w:u w:color="000000" w:themeColor="text1"/>
        </w:rPr>
        <w:tab/>
      </w:r>
      <w:r w:rsidRPr="005C487F">
        <w:rPr>
          <w:color w:val="000000" w:themeColor="text1"/>
          <w:u w:val="single" w:color="000000" w:themeColor="text1"/>
        </w:rPr>
        <w:t xml:space="preserve">This </w:t>
      </w:r>
      <w:r w:rsidR="00C96390">
        <w:rPr>
          <w:color w:val="000000" w:themeColor="text1"/>
          <w:u w:val="single" w:color="000000" w:themeColor="text1"/>
        </w:rPr>
        <w:t>s</w:t>
      </w:r>
      <w:r w:rsidRPr="005C487F">
        <w:rPr>
          <w:color w:val="000000" w:themeColor="text1"/>
          <w:u w:val="single" w:color="000000" w:themeColor="text1"/>
        </w:rPr>
        <w:t>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5C487F">
        <w:rPr>
          <w:color w:val="000000" w:themeColor="text1"/>
          <w:u w:color="000000" w:themeColor="text1"/>
        </w:rPr>
        <w:t>”</w:t>
      </w: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86" w:rsidRDefault="00772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487F">
        <w:t>2</w:t>
      </w:r>
      <w:r>
        <w:t>.</w:t>
      </w:r>
      <w:r>
        <w:tab/>
        <w:t>This act takes effect upon approval by the Governor.</w:t>
      </w:r>
    </w:p>
    <w:p w:rsidR="00AC1AEB" w:rsidRDefault="005C48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D93" w:rsidRDefault="00446D93" w:rsidP="00446D93">
      <w:pPr>
        <w:suppressAutoHyphens/>
      </w:pPr>
    </w:p>
    <w:sectPr w:rsidR="00446D93" w:rsidSect="009839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56" w:rsidRDefault="00520A56" w:rsidP="009F0C77">
      <w:r>
        <w:separator/>
      </w:r>
    </w:p>
  </w:endnote>
  <w:endnote w:type="continuationSeparator" w:id="0">
    <w:p w:rsidR="00520A56" w:rsidRDefault="00520A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8AEDFE-6365-4448-B78A-1A206CDDAF97}"/>
    <w:embedBold r:id="rId2" w:fontKey="{9BD4F5E2-8EC4-471C-AAAD-831BBF91916E}"/>
  </w:font>
  <w:font w:name="Calibri">
    <w:panose1 w:val="020F0502020204030204"/>
    <w:charset w:val="00"/>
    <w:family w:val="swiss"/>
    <w:pitch w:val="variable"/>
    <w:sig w:usb0="E00002FF" w:usb1="4000ACFF" w:usb2="00000001" w:usb3="00000000" w:csb0="0000019F" w:csb1="00000000"/>
    <w:embedRegular r:id="rId3" w:fontKey="{45ABE578-9281-486B-A4C7-3BA3D4664C9B}"/>
  </w:font>
  <w:font w:name="Segoe UI">
    <w:panose1 w:val="020B0502040204020203"/>
    <w:charset w:val="00"/>
    <w:family w:val="swiss"/>
    <w:pitch w:val="variable"/>
    <w:sig w:usb0="E10022FF" w:usb1="C000E47F" w:usb2="00000029" w:usb3="00000000" w:csb0="000001DF" w:csb1="00000000"/>
    <w:embedRegular r:id="rId4" w:fontKey="{0C8E1269-D76B-4C4C-83BF-9E7D861D73A3}"/>
  </w:font>
  <w:font w:name="Cambria">
    <w:panose1 w:val="02040503050406030204"/>
    <w:charset w:val="00"/>
    <w:family w:val="roman"/>
    <w:pitch w:val="variable"/>
    <w:sig w:usb0="E00002FF" w:usb1="400004FF" w:usb2="00000000" w:usb3="00000000" w:csb0="0000019F" w:csb1="00000000"/>
    <w:embedRegular r:id="rId5" w:fontKey="{351E0E4A-271C-4402-8378-7B6F035FF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AEB" w:rsidRPr="00C20D9D" w:rsidRDefault="00C20D9D" w:rsidP="00C20D9D">
    <w:pPr>
      <w:pStyle w:val="Footer"/>
      <w:tabs>
        <w:tab w:val="clear" w:pos="4680"/>
        <w:tab w:val="clear" w:pos="9360"/>
        <w:tab w:val="center" w:pos="2995"/>
      </w:tabs>
      <w:spacing w:before="120"/>
    </w:pPr>
    <w:r>
      <w:t>[553</w:t>
    </w:r>
    <w:r w:rsidR="00983981">
      <w:t>-</w:t>
    </w:r>
    <w:r w:rsidR="00983981">
      <w:fldChar w:fldCharType="begin"/>
    </w:r>
    <w:r w:rsidR="00983981">
      <w:instrText xml:space="preserve"> PAGE  \* MERGEFORMAT </w:instrText>
    </w:r>
    <w:r w:rsidR="00983981">
      <w:fldChar w:fldCharType="separate"/>
    </w:r>
    <w:r w:rsidR="00427B50">
      <w:rPr>
        <w:noProof/>
      </w:rPr>
      <w:t>1</w:t>
    </w:r>
    <w:r w:rsidR="00983981">
      <w:fldChar w:fldCharType="end"/>
    </w:r>
    <w:r w:rsidR="009839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981" w:rsidRPr="00C20D9D" w:rsidRDefault="00983981" w:rsidP="00C20D9D">
    <w:pPr>
      <w:pStyle w:val="Footer"/>
      <w:tabs>
        <w:tab w:val="clear" w:pos="4680"/>
        <w:tab w:val="clear" w:pos="9360"/>
        <w:tab w:val="center" w:pos="2995"/>
      </w:tabs>
      <w:spacing w:before="120"/>
    </w:pPr>
    <w:r>
      <w:t>[553]</w:t>
    </w:r>
    <w:r>
      <w:tab/>
    </w:r>
    <w:r>
      <w:fldChar w:fldCharType="begin"/>
    </w:r>
    <w:r>
      <w:instrText xml:space="preserve"> PAGE  \* MERGEFORMAT </w:instrText>
    </w:r>
    <w:r>
      <w:fldChar w:fldCharType="separate"/>
    </w:r>
    <w:r w:rsidR="00446D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56" w:rsidRDefault="00520A56" w:rsidP="009F0C77">
      <w:r>
        <w:separator/>
      </w:r>
    </w:p>
  </w:footnote>
  <w:footnote w:type="continuationSeparator" w:id="0">
    <w:p w:rsidR="00520A56" w:rsidRDefault="00520A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94CM15"/>
    <w:docVar w:name="CoverBillType" w:val="b"/>
    <w:docVar w:name="docpath" w:val="L:\Council\bills\SWB\5294CM15.DOCX"/>
    <w:docVar w:name="dvBillNumber" w:val="553"/>
    <w:docVar w:name="dvBillNumberPrefix" w:val="S. "/>
    <w:docVar w:name="dvOriginalBody" w:val="Senate"/>
    <w:docVar w:name="dvSteno" w:val="SWB"/>
    <w:docVar w:name="NameofBody" w:val="s"/>
    <w:docVar w:name="vgroup2" w:val="Council"/>
  </w:docVars>
  <w:rsids>
    <w:rsidRoot w:val="00772286"/>
    <w:rsid w:val="00026C9A"/>
    <w:rsid w:val="0006220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C9C"/>
    <w:rsid w:val="00325348"/>
    <w:rsid w:val="00393688"/>
    <w:rsid w:val="003D411E"/>
    <w:rsid w:val="003E3C1E"/>
    <w:rsid w:val="003E6148"/>
    <w:rsid w:val="00400EAA"/>
    <w:rsid w:val="0041760A"/>
    <w:rsid w:val="004203D7"/>
    <w:rsid w:val="00427B50"/>
    <w:rsid w:val="00446D93"/>
    <w:rsid w:val="004809EE"/>
    <w:rsid w:val="00511EE9"/>
    <w:rsid w:val="00520A56"/>
    <w:rsid w:val="00521E00"/>
    <w:rsid w:val="00577C6C"/>
    <w:rsid w:val="0058501B"/>
    <w:rsid w:val="005C487F"/>
    <w:rsid w:val="0061228A"/>
    <w:rsid w:val="006215AA"/>
    <w:rsid w:val="006340D9"/>
    <w:rsid w:val="00643B8E"/>
    <w:rsid w:val="00665EBC"/>
    <w:rsid w:val="0069470D"/>
    <w:rsid w:val="006A476C"/>
    <w:rsid w:val="006C6A93"/>
    <w:rsid w:val="006E02F9"/>
    <w:rsid w:val="00753C04"/>
    <w:rsid w:val="00756946"/>
    <w:rsid w:val="00757F80"/>
    <w:rsid w:val="00771EEC"/>
    <w:rsid w:val="00772286"/>
    <w:rsid w:val="00786819"/>
    <w:rsid w:val="007A325A"/>
    <w:rsid w:val="007C3099"/>
    <w:rsid w:val="007E72BE"/>
    <w:rsid w:val="007F1523"/>
    <w:rsid w:val="007F509E"/>
    <w:rsid w:val="007F5799"/>
    <w:rsid w:val="007F6947"/>
    <w:rsid w:val="00834A12"/>
    <w:rsid w:val="00872729"/>
    <w:rsid w:val="008F4429"/>
    <w:rsid w:val="00932670"/>
    <w:rsid w:val="009352BB"/>
    <w:rsid w:val="00983981"/>
    <w:rsid w:val="00990668"/>
    <w:rsid w:val="009B397B"/>
    <w:rsid w:val="009F0C77"/>
    <w:rsid w:val="009F4DD1"/>
    <w:rsid w:val="00A64E80"/>
    <w:rsid w:val="00A741D9"/>
    <w:rsid w:val="00A9741D"/>
    <w:rsid w:val="00AC1AEB"/>
    <w:rsid w:val="00AD4B17"/>
    <w:rsid w:val="00B26FA6"/>
    <w:rsid w:val="00B31E5F"/>
    <w:rsid w:val="00B741CB"/>
    <w:rsid w:val="00B934F3"/>
    <w:rsid w:val="00BB6347"/>
    <w:rsid w:val="00BD2134"/>
    <w:rsid w:val="00C038D8"/>
    <w:rsid w:val="00C045DD"/>
    <w:rsid w:val="00C20D9D"/>
    <w:rsid w:val="00C3136F"/>
    <w:rsid w:val="00C3483A"/>
    <w:rsid w:val="00C576CE"/>
    <w:rsid w:val="00C74E9D"/>
    <w:rsid w:val="00C82FD3"/>
    <w:rsid w:val="00C96390"/>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3C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367C7-F4A4-4942-AA67-F20C7E35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48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E246C-5E82-4F02-A3D5-52AF8040A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4A65813A.dotm</Template>
  <TotalTime>0</TotalTime>
  <Pages>4</Pages>
  <Words>967</Words>
  <Characters>5250</Characters>
  <Application>Microsoft Office Word</Application>
  <DocSecurity>0</DocSecurity>
  <Lines>137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553 Text of Previous Version (Mar. 4, 2016) - South Carolina Legislature Online</dc:title>
  <dc:subject/>
  <dc:creator>SandyBarden</dc:creator>
  <cp:keywords/>
  <dc:description/>
  <cp:lastModifiedBy>Angela Hopkins</cp:lastModifiedBy>
  <cp:revision>2</cp:revision>
  <cp:lastPrinted>2015-03-11T14:06:00Z</cp:lastPrinted>
  <dcterms:created xsi:type="dcterms:W3CDTF">2016-03-04T17:07:00Z</dcterms:created>
  <dcterms:modified xsi:type="dcterms:W3CDTF">2016-03-04T17:07:00Z</dcterms:modified>
</cp:coreProperties>
</file>