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687" w:rsidRDefault="00DE4687"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A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A7CEC"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7D02">
        <w:rPr>
          <w:color w:val="000000" w:themeColor="text1"/>
          <w:u w:color="000000" w:themeColor="text1"/>
        </w:rPr>
        <w:t>TO ENACT THE “UNIFORM ANTI</w:t>
      </w:r>
      <w:r w:rsidR="00355FDB">
        <w:rPr>
          <w:color w:val="000000" w:themeColor="text1"/>
          <w:u w:color="000000" w:themeColor="text1"/>
        </w:rPr>
        <w:noBreakHyphen/>
      </w:r>
      <w:r w:rsidRPr="003B7D02">
        <w:rPr>
          <w:color w:val="000000" w:themeColor="text1"/>
          <w:u w:color="000000" w:themeColor="text1"/>
        </w:rPr>
        <w:t>DISCRIMINATION ACT”; TO AMEND 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20,</w:t>
      </w:r>
      <w:r>
        <w:rPr>
          <w:color w:val="000000" w:themeColor="text1"/>
          <w:u w:color="000000" w:themeColor="text1"/>
        </w:rPr>
        <w:t xml:space="preserve"> CODE OF LAWS OF SOUTH CAROLINA, 1976,</w:t>
      </w:r>
      <w:r w:rsidRPr="003B7D02">
        <w:rPr>
          <w:color w:val="000000" w:themeColor="text1"/>
          <w:u w:color="000000" w:themeColor="text1"/>
        </w:rPr>
        <w:t xml:space="preserve"> RELATING TO POLICY OF THE STATE HUMAN AFFAIRS COMMISSION, SO AS TO EXPAND THE DEFINITION OF DISCRIMINATION TO INCLUDE DISCRIMINATION BASED ON SEXUAL ORIENTATION; TO AMEND 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80, AS AMENDED, RELATING TO UNLAWFUL EMPLOYMENT PRACTICES, SO AS TO ESTABLISH THAT IT IS UNLAWFUL FOR AN EMPLOYER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SEXUAL ORIENTATION; TO AMEND 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50, RELATING TO FAIR HOUSING, SO AS TO PROHIBIT THE DENIAL OF ACCESS TO, OR MEMBERSHIP OR PARTICIPATION IN, A MULTIPLE</w:t>
      </w:r>
      <w:r w:rsidR="00355FDB">
        <w:rPr>
          <w:color w:val="000000" w:themeColor="text1"/>
          <w:u w:color="000000" w:themeColor="text1"/>
        </w:rPr>
        <w:noBreakHyphen/>
      </w:r>
      <w:r w:rsidRPr="003B7D02">
        <w:rPr>
          <w:color w:val="000000" w:themeColor="text1"/>
          <w:u w:color="000000" w:themeColor="text1"/>
        </w:rPr>
        <w:t>LISTING SERVICE OR SIMILAR SERVICE OR ORGANIZATION BASED ON THE PERSON</w:t>
      </w:r>
      <w:r w:rsidR="00355FDB" w:rsidRPr="00355FDB">
        <w:rPr>
          <w:color w:val="000000" w:themeColor="text1"/>
          <w:u w:color="000000" w:themeColor="text1"/>
        </w:rPr>
        <w:t>’</w:t>
      </w:r>
      <w:r w:rsidRPr="003B7D02">
        <w:rPr>
          <w:color w:val="000000" w:themeColor="text1"/>
          <w:u w:color="000000" w:themeColor="text1"/>
        </w:rPr>
        <w:t>S SEXUAL ORIENTATION; TO AMEND 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60, RELATING TO FAIR HOUSING, SO AS TO PROHIBIT DISCRIMINATION IN RELATION TO RESIDENTIAL REAL ESTATE</w:t>
      </w:r>
      <w:r w:rsidR="00355FDB">
        <w:rPr>
          <w:color w:val="000000" w:themeColor="text1"/>
          <w:u w:color="000000" w:themeColor="text1"/>
        </w:rPr>
        <w:noBreakHyphen/>
      </w:r>
      <w:r w:rsidRPr="003B7D02">
        <w:rPr>
          <w:color w:val="000000" w:themeColor="text1"/>
          <w:u w:color="000000" w:themeColor="text1"/>
        </w:rPr>
        <w:t>RELATED TRANSACTIONS BASED ON A PERSON</w:t>
      </w:r>
      <w:r w:rsidR="00355FDB" w:rsidRPr="00355FDB">
        <w:rPr>
          <w:color w:val="000000" w:themeColor="text1"/>
          <w:u w:color="000000" w:themeColor="text1"/>
        </w:rPr>
        <w:t>’</w:t>
      </w:r>
      <w:r w:rsidRPr="003B7D02">
        <w:rPr>
          <w:color w:val="000000" w:themeColor="text1"/>
          <w:u w:color="000000" w:themeColor="text1"/>
        </w:rPr>
        <w:t>S SEXUAL ORIENTATION; TO AMEND SECTION 44</w:t>
      </w:r>
      <w:r w:rsidR="00355FDB">
        <w:rPr>
          <w:color w:val="000000" w:themeColor="text1"/>
          <w:u w:color="000000" w:themeColor="text1"/>
        </w:rPr>
        <w:noBreakHyphen/>
      </w:r>
      <w:r w:rsidRPr="003B7D02">
        <w:rPr>
          <w:color w:val="000000" w:themeColor="text1"/>
          <w:u w:color="000000" w:themeColor="text1"/>
        </w:rPr>
        <w:t>69</w:t>
      </w:r>
      <w:r w:rsidR="00355FDB">
        <w:rPr>
          <w:color w:val="000000" w:themeColor="text1"/>
          <w:u w:color="000000" w:themeColor="text1"/>
        </w:rPr>
        <w:noBreakHyphen/>
      </w:r>
      <w:r w:rsidRPr="003B7D02">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sidR="00355FDB">
        <w:rPr>
          <w:color w:val="000000" w:themeColor="text1"/>
          <w:u w:color="000000" w:themeColor="text1"/>
        </w:rPr>
        <w:noBreakHyphen/>
      </w:r>
      <w:r w:rsidRPr="003B7D02">
        <w:rPr>
          <w:color w:val="000000" w:themeColor="text1"/>
          <w:u w:color="000000" w:themeColor="text1"/>
        </w:rPr>
        <w:t>71</w:t>
      </w:r>
      <w:r w:rsidR="00355FDB">
        <w:rPr>
          <w:color w:val="000000" w:themeColor="text1"/>
          <w:u w:color="000000" w:themeColor="text1"/>
        </w:rPr>
        <w:noBreakHyphen/>
      </w:r>
      <w:r w:rsidRPr="003B7D02">
        <w:rPr>
          <w:color w:val="000000" w:themeColor="text1"/>
          <w:u w:color="000000" w:themeColor="text1"/>
        </w:rPr>
        <w:t xml:space="preserve">90, RELATING TO HOSPICE PROGRAMS, SO AS TO PROHIBIT A HOSPICE PROGRAM FROM DISCRIMINATING AGAINST A </w:t>
      </w:r>
      <w:r w:rsidRPr="003B7D02">
        <w:rPr>
          <w:color w:val="000000" w:themeColor="text1"/>
          <w:u w:color="000000" w:themeColor="text1"/>
        </w:rPr>
        <w:lastRenderedPageBreak/>
        <w:t>POTENTIAL PATIENT ON THE BASIS OF SEXUAL ORIENTATION; AND TO AMEND SECTION 45</w:t>
      </w:r>
      <w:r w:rsidR="00355FDB">
        <w:rPr>
          <w:color w:val="000000" w:themeColor="text1"/>
          <w:u w:color="000000" w:themeColor="text1"/>
        </w:rPr>
        <w:noBreakHyphen/>
      </w:r>
      <w:r w:rsidRPr="003B7D02">
        <w:rPr>
          <w:color w:val="000000" w:themeColor="text1"/>
          <w:u w:color="000000" w:themeColor="text1"/>
        </w:rPr>
        <w:t>9</w:t>
      </w:r>
      <w:r w:rsidR="00355FDB">
        <w:rPr>
          <w:color w:val="000000" w:themeColor="text1"/>
          <w:u w:color="000000" w:themeColor="text1"/>
        </w:rPr>
        <w:noBreakHyphen/>
      </w:r>
      <w:r w:rsidRPr="003B7D02">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A01" w:rsidRDefault="00927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A01" w:rsidRDefault="00927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B7D02">
        <w:rPr>
          <w:color w:val="000000" w:themeColor="text1"/>
          <w:u w:color="000000" w:themeColor="text1"/>
        </w:rPr>
        <w:t>This act may be cited as the “Uniform Anti</w:t>
      </w:r>
      <w:r w:rsidR="00355FDB">
        <w:rPr>
          <w:color w:val="000000" w:themeColor="text1"/>
          <w:u w:color="000000" w:themeColor="text1"/>
        </w:rPr>
        <w:noBreakHyphen/>
      </w:r>
      <w:r w:rsidRPr="003B7D02">
        <w:rPr>
          <w:color w:val="000000" w:themeColor="text1"/>
          <w:u w:color="000000" w:themeColor="text1"/>
        </w:rPr>
        <w:t xml:space="preserve">Discrimination Act”.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 xml:space="preserve">20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1</w:t>
      </w:r>
      <w:r w:rsidR="00355FDB">
        <w:rPr>
          <w:color w:val="000000" w:themeColor="text1"/>
          <w:u w:color="000000" w:themeColor="text1"/>
        </w:rPr>
        <w:noBreakHyphen/>
      </w:r>
      <w:r>
        <w:rPr>
          <w:color w:val="000000" w:themeColor="text1"/>
          <w:u w:color="000000" w:themeColor="text1"/>
        </w:rPr>
        <w:t>13</w:t>
      </w:r>
      <w:r w:rsidR="00355FDB">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3B7D02">
        <w:rPr>
          <w:color w:val="000000" w:themeColor="text1"/>
          <w:u w:color="000000" w:themeColor="text1"/>
        </w:rPr>
        <w:t>This chapter is an expression of the concern of the State for the promotion of harmony and the betterment of human affairs. The General Assembly declares the practice of discrimination against an individual because of race, religion, color,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355FDB" w:rsidRPr="00355FDB">
        <w:rPr>
          <w:color w:val="000000" w:themeColor="text1"/>
          <w:u w:color="000000" w:themeColor="text1"/>
        </w:rPr>
        <w:t>’</w:t>
      </w:r>
      <w:r w:rsidRPr="003B7D02">
        <w:rPr>
          <w:color w:val="000000" w:themeColor="text1"/>
          <w:u w:color="000000" w:themeColor="text1"/>
        </w:rPr>
        <w:t>s own ability and is degrading to human dignity. The General Assembly further declares that to alleviate these problems a state agency is created which shall seek to eliminate and prevent discrimination because of race, religion, color,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w:t>
      </w:r>
      <w:r>
        <w:rPr>
          <w:color w:val="000000" w:themeColor="text1"/>
          <w:u w:color="000000" w:themeColor="text1"/>
        </w:rPr>
        <w:t>CTION</w:t>
      </w:r>
      <w:r>
        <w:rPr>
          <w:color w:val="000000" w:themeColor="text1"/>
          <w:u w:color="000000" w:themeColor="text1"/>
        </w:rPr>
        <w:tab/>
      </w:r>
      <w:r w:rsidR="00355FDB">
        <w:rPr>
          <w:color w:val="000000" w:themeColor="text1"/>
          <w:u w:color="000000" w:themeColor="text1"/>
        </w:rPr>
        <w:t>3</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 xml:space="preserve">80 of the 1976 Code, as last amended by Act 210 of 2014, is further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1</w:t>
      </w:r>
      <w:r w:rsidR="00355FDB">
        <w:rPr>
          <w:color w:val="000000" w:themeColor="text1"/>
          <w:u w:color="000000" w:themeColor="text1"/>
        </w:rPr>
        <w:noBreakHyphen/>
      </w:r>
      <w:r>
        <w:rPr>
          <w:color w:val="000000" w:themeColor="text1"/>
          <w:u w:color="000000" w:themeColor="text1"/>
        </w:rPr>
        <w:t>13</w:t>
      </w:r>
      <w:r w:rsidR="00355FD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It is an unlawful employment practice for an employer: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fail or refuse to hire, bar, discharge from employment or otherwise discriminate against an individual with respect to the individual</w:t>
      </w:r>
      <w:r w:rsidR="00355FDB" w:rsidRPr="00355FDB">
        <w:rPr>
          <w:color w:val="000000" w:themeColor="text1"/>
          <w:u w:color="000000" w:themeColor="text1"/>
        </w:rPr>
        <w:t>’</w:t>
      </w:r>
      <w:r w:rsidRPr="003B7D02">
        <w:rPr>
          <w:color w:val="000000" w:themeColor="text1"/>
          <w:u w:color="000000" w:themeColor="text1"/>
        </w:rPr>
        <w:t>s compensation or terms, conditions, or privileges of employment because of the individual</w:t>
      </w:r>
      <w:r w:rsidR="00355FDB" w:rsidRPr="00355FDB">
        <w:rPr>
          <w:color w:val="000000" w:themeColor="text1"/>
          <w:u w:color="000000" w:themeColor="text1"/>
        </w:rPr>
        <w:t>’</w:t>
      </w:r>
      <w:r w:rsidRPr="003B7D02">
        <w:rPr>
          <w:color w:val="000000" w:themeColor="text1"/>
          <w:u w:color="000000" w:themeColor="text1"/>
        </w:rPr>
        <w:t>s race, religion, color,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 xml:space="preserve">to limit, segregate, or classify employees or applicants for employment in a way which would deprive or tend to deprive an </w:t>
      </w:r>
      <w:r w:rsidRPr="003B7D02">
        <w:rPr>
          <w:color w:val="000000" w:themeColor="text1"/>
          <w:u w:color="000000" w:themeColor="text1"/>
        </w:rPr>
        <w:lastRenderedPageBreak/>
        <w:t>individual of employment opportunities, or otherwise adversely affect the individual</w:t>
      </w:r>
      <w:r w:rsidR="00355FDB" w:rsidRPr="00355FDB">
        <w:rPr>
          <w:color w:val="000000" w:themeColor="text1"/>
          <w:u w:color="000000" w:themeColor="text1"/>
        </w:rPr>
        <w:t>’</w:t>
      </w:r>
      <w:r w:rsidRPr="003B7D02">
        <w:rPr>
          <w:color w:val="000000" w:themeColor="text1"/>
          <w:u w:color="000000" w:themeColor="text1"/>
        </w:rPr>
        <w:t>s status as an employee,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reduce the wage rate of an employee in order to comply with the provisions of this chapter relating to age.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It is an unlawful employment practice for an employment agency to fail or refuse to refer for employment or otherwise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 or to classify or refer for employment an individual on the basis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1E67C1">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It is an unlawful employment practice for a labor organization: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exclude or to expel from its membership or otherwise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355FDB" w:rsidRPr="00355FDB">
        <w:rPr>
          <w:color w:val="000000" w:themeColor="text1"/>
          <w:u w:color="000000" w:themeColor="text1"/>
        </w:rPr>
        <w:t>’</w:t>
      </w:r>
      <w:r w:rsidRPr="003B7D02">
        <w:rPr>
          <w:color w:val="000000" w:themeColor="text1"/>
          <w:u w:color="000000" w:themeColor="text1"/>
        </w:rPr>
        <w:t>s status as an employee or as an applicant for employment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cause or attempt to cause an employer to discriminate against an individual in violation of this section.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(D)</w:t>
      </w:r>
      <w:r>
        <w:rPr>
          <w:color w:val="000000" w:themeColor="text1"/>
          <w:u w:color="000000" w:themeColor="text1"/>
        </w:rPr>
        <w:tab/>
      </w:r>
      <w:r w:rsidRPr="003B7D02">
        <w:rPr>
          <w:color w:val="000000" w:themeColor="text1"/>
          <w:u w:color="000000" w:themeColor="text1"/>
        </w:rPr>
        <w:t>It is an unlawful employment practice for a covered entity: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exclude or otherwise deny equal jobs or benefits to a qualified individual because of a known disability of an individual with whom the qualified individual is known to have a relationship or association;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 xml:space="preserve">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w:t>
      </w:r>
      <w:r w:rsidRPr="003B7D02">
        <w:rPr>
          <w:color w:val="000000" w:themeColor="text1"/>
          <w:u w:color="000000" w:themeColor="text1"/>
        </w:rPr>
        <w:lastRenderedPageBreak/>
        <w:t>reasonable accommodation to the physical or mental impairments of the employee or applicant;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(E)</w:t>
      </w:r>
      <w:r>
        <w:rPr>
          <w:color w:val="000000" w:themeColor="text1"/>
          <w:u w:color="000000" w:themeColor="text1"/>
        </w:rPr>
        <w:tab/>
      </w:r>
      <w:r w:rsidRPr="003B7D02">
        <w:rPr>
          <w:color w:val="000000" w:themeColor="text1"/>
          <w:u w:color="000000" w:themeColor="text1"/>
        </w:rPr>
        <w:t>It is an unlawful employment practice for an employer, labor organization,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including on</w:t>
      </w:r>
      <w:r w:rsidR="00355FDB">
        <w:rPr>
          <w:color w:val="000000" w:themeColor="text1"/>
          <w:u w:color="000000" w:themeColor="text1"/>
        </w:rPr>
        <w:noBreakHyphen/>
      </w:r>
      <w:r w:rsidRPr="003B7D02">
        <w:rPr>
          <w:color w:val="000000" w:themeColor="text1"/>
          <w:u w:color="000000" w:themeColor="text1"/>
        </w:rPr>
        <w:t>the</w:t>
      </w:r>
      <w:r w:rsidR="00355FDB">
        <w:rPr>
          <w:color w:val="000000" w:themeColor="text1"/>
          <w:u w:color="000000" w:themeColor="text1"/>
        </w:rPr>
        <w:noBreakHyphen/>
      </w:r>
      <w:r w:rsidRPr="003B7D02">
        <w:rPr>
          <w:color w:val="000000" w:themeColor="text1"/>
          <w:u w:color="000000" w:themeColor="text1"/>
        </w:rPr>
        <w:t>job training programs,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in admission to or employment in a program established to provide apprenticeship or other training.</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(F)</w:t>
      </w:r>
      <w:r>
        <w:rPr>
          <w:color w:val="000000" w:themeColor="text1"/>
          <w:u w:color="000000" w:themeColor="text1"/>
        </w:rPr>
        <w:tab/>
      </w:r>
      <w:r w:rsidRPr="003B7D02">
        <w:rPr>
          <w:color w:val="000000" w:themeColor="text1"/>
          <w:u w:color="000000" w:themeColor="text1"/>
        </w:rPr>
        <w:t>It is an unlawful employment practice for an employer to discriminate against an employee or applicant for employment, for an employment agency,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including on</w:t>
      </w:r>
      <w:r w:rsidR="00355FDB">
        <w:rPr>
          <w:color w:val="000000" w:themeColor="text1"/>
          <w:u w:color="000000" w:themeColor="text1"/>
        </w:rPr>
        <w:noBreakHyphen/>
      </w:r>
      <w:r w:rsidRPr="003B7D02">
        <w:rPr>
          <w:color w:val="000000" w:themeColor="text1"/>
          <w:u w:color="000000" w:themeColor="text1"/>
        </w:rPr>
        <w:t>the</w:t>
      </w:r>
      <w:r w:rsidR="00355FDB">
        <w:rPr>
          <w:color w:val="000000" w:themeColor="text1"/>
          <w:u w:color="000000" w:themeColor="text1"/>
        </w:rPr>
        <w:noBreakHyphen/>
      </w:r>
      <w:r w:rsidRPr="003B7D02">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(G)</w:t>
      </w:r>
      <w:r>
        <w:rPr>
          <w:color w:val="000000" w:themeColor="text1"/>
          <w:u w:color="000000" w:themeColor="text1"/>
        </w:rPr>
        <w:tab/>
      </w:r>
      <w:r w:rsidRPr="003B7D02">
        <w:rPr>
          <w:color w:val="000000" w:themeColor="text1"/>
          <w:u w:color="000000" w:themeColor="text1"/>
        </w:rPr>
        <w:t>It is an unlawful employment practice for an employer, labor organization, employment agency,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including on</w:t>
      </w:r>
      <w:r w:rsidR="00355FDB">
        <w:rPr>
          <w:color w:val="000000" w:themeColor="text1"/>
          <w:u w:color="000000" w:themeColor="text1"/>
        </w:rPr>
        <w:noBreakHyphen/>
      </w:r>
      <w:r w:rsidRPr="003B7D02">
        <w:rPr>
          <w:color w:val="000000" w:themeColor="text1"/>
          <w:u w:color="000000" w:themeColor="text1"/>
        </w:rPr>
        <w:t>the</w:t>
      </w:r>
      <w:r w:rsidR="00355FDB">
        <w:rPr>
          <w:color w:val="000000" w:themeColor="text1"/>
          <w:u w:color="000000" w:themeColor="text1"/>
        </w:rPr>
        <w:noBreakHyphen/>
      </w:r>
      <w:r w:rsidRPr="003B7D02">
        <w:rPr>
          <w:color w:val="000000" w:themeColor="text1"/>
          <w:u w:color="000000" w:themeColor="text1"/>
        </w:rPr>
        <w:t xml:space="preserve">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w:t>
      </w:r>
      <w:r w:rsidRPr="003B7D02">
        <w:rPr>
          <w:color w:val="000000" w:themeColor="text1"/>
          <w:u w:color="000000" w:themeColor="text1"/>
        </w:rPr>
        <w:lastRenderedPageBreak/>
        <w:t>or relating to admission to or employment in a program established to provide apprenticeship or other training by the joint labor</w:t>
      </w:r>
      <w:r w:rsidR="00355FDB">
        <w:rPr>
          <w:color w:val="000000" w:themeColor="text1"/>
          <w:u w:color="000000" w:themeColor="text1"/>
        </w:rPr>
        <w:noBreakHyphen/>
      </w:r>
      <w:r w:rsidRPr="003B7D02">
        <w:rPr>
          <w:color w:val="000000" w:themeColor="text1"/>
          <w:u w:color="000000" w:themeColor="text1"/>
        </w:rPr>
        <w:t>management committee indicating a preference, limitation, specification, or discrimination based on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or national origin is a bona fide occupational qualification for employment.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(H)</w:t>
      </w:r>
      <w:r>
        <w:rPr>
          <w:color w:val="000000" w:themeColor="text1"/>
          <w:u w:color="000000" w:themeColor="text1"/>
        </w:rPr>
        <w:tab/>
      </w:r>
      <w:r w:rsidRPr="003B7D02">
        <w:rPr>
          <w:color w:val="000000" w:themeColor="text1"/>
          <w:u w:color="000000" w:themeColor="text1"/>
        </w:rPr>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(I)</w:t>
      </w:r>
      <w:r>
        <w:rPr>
          <w:color w:val="000000" w:themeColor="text1"/>
          <w:u w:color="000000" w:themeColor="text1"/>
        </w:rPr>
        <w:tab/>
      </w:r>
      <w:r w:rsidRPr="003B7D02">
        <w:rPr>
          <w:color w:val="000000" w:themeColor="text1"/>
          <w:u w:color="000000" w:themeColor="text1"/>
        </w:rPr>
        <w:t>Notwithstanding any other provision of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programs to admit or employ an individual in a program on the basis of the individual</w:t>
      </w:r>
      <w:r w:rsidR="00355FDB" w:rsidRPr="00355FDB">
        <w:rPr>
          <w:color w:val="000000" w:themeColor="text1"/>
          <w:u w:color="000000" w:themeColor="text1"/>
        </w:rPr>
        <w:t>’</w:t>
      </w:r>
      <w:r w:rsidRPr="003B7D02">
        <w:rPr>
          <w:color w:val="000000" w:themeColor="text1"/>
          <w:u w:color="000000" w:themeColor="text1"/>
        </w:rPr>
        <w:t>s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It is not an unlawful employment practice for a party subject to the provisions of this section to compile or assemble information as may be required pursuant to 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70(i) or Federal Equal Employment Opportunity Commission or federal contract compliance requirements or pursuant to another law not inconsistent with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nor is it an unlawful employment practice for an employer to give and to act upon the </w:t>
      </w:r>
      <w:r w:rsidRPr="003B7D02">
        <w:rPr>
          <w:color w:val="000000" w:themeColor="text1"/>
          <w:u w:color="000000" w:themeColor="text1"/>
        </w:rPr>
        <w:lastRenderedPageBreak/>
        <w:t>results of a professionally developed ability test if the test, its administration, or action upon the results is not designed, intended, or used to discriminate because of race, color, religion, sex,</w:t>
      </w:r>
      <w:r w:rsidRPr="001E67C1">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B7D02">
        <w:rPr>
          <w:color w:val="000000" w:themeColor="text1"/>
          <w:u w:color="000000" w:themeColor="text1"/>
        </w:rPr>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B7D02">
        <w:rPr>
          <w:color w:val="000000" w:themeColor="text1"/>
          <w:u w:color="000000" w:themeColor="text1"/>
        </w:rPr>
        <w:t>Nothing contained in this chapter may be interpreted to require an employer, employment agency, labor organization, or joint labor</w:t>
      </w:r>
      <w:r w:rsidR="00355FDB">
        <w:rPr>
          <w:color w:val="000000" w:themeColor="text1"/>
          <w:u w:color="000000" w:themeColor="text1"/>
        </w:rPr>
        <w:noBreakHyphen/>
      </w:r>
      <w:r w:rsidRPr="003B7D02">
        <w:rPr>
          <w:color w:val="000000" w:themeColor="text1"/>
          <w:u w:color="000000" w:themeColor="text1"/>
        </w:rPr>
        <w:t>management committee subject to this chapter to grant preferential treatment to an individual or to a group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w:t>
      </w:r>
      <w:r w:rsidRPr="003B7D02">
        <w:rPr>
          <w:color w:val="000000" w:themeColor="text1"/>
          <w:u w:color="000000" w:themeColor="text1"/>
        </w:rPr>
        <w:lastRenderedPageBreak/>
        <w:t>origin, or disability in a community, state, section, or other area or in the available work force in a community, state, section, or other area.</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(7)</w:t>
      </w:r>
      <w:r>
        <w:rPr>
          <w:color w:val="000000" w:themeColor="text1"/>
          <w:u w:color="000000" w:themeColor="text1"/>
        </w:rPr>
        <w:tab/>
      </w:r>
      <w:r w:rsidRPr="003B7D02">
        <w:rPr>
          <w:color w:val="000000" w:themeColor="text1"/>
          <w:u w:color="000000" w:themeColor="text1"/>
        </w:rPr>
        <w:t>It is not unlawful for an employer, employment agency, or labor organization: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w:t>
      </w:r>
      <w:r w:rsidR="00E43BB0">
        <w:rPr>
          <w:color w:val="000000" w:themeColor="text1"/>
          <w:u w:val="single" w:color="000000" w:themeColor="text1"/>
        </w:rPr>
        <w:t>(a)</w:t>
      </w:r>
      <w:r>
        <w:rPr>
          <w:color w:val="000000" w:themeColor="text1"/>
          <w:u w:color="000000" w:themeColor="text1"/>
        </w:rPr>
        <w:tab/>
      </w:r>
      <w:r w:rsidRPr="003B7D02">
        <w:rPr>
          <w:color w:val="000000" w:themeColor="text1"/>
          <w:u w:color="000000" w:themeColor="text1"/>
        </w:rPr>
        <w:t>to take an action otherwise prohibited under this chapter where age is a bona fide occupational qualification reasonably necessary to the normal operation of the particular business or where the differentiation is based on reasonable factors other than age;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(ii)</w:t>
      </w:r>
      <w:r w:rsidR="00E43BB0">
        <w:rPr>
          <w:color w:val="000000" w:themeColor="text1"/>
          <w:u w:val="single" w:color="000000" w:themeColor="text1"/>
        </w:rPr>
        <w:t>(b)</w:t>
      </w:r>
      <w:r>
        <w:rPr>
          <w:color w:val="000000" w:themeColor="text1"/>
          <w:u w:color="000000" w:themeColor="text1"/>
        </w:rPr>
        <w:tab/>
      </w:r>
      <w:r w:rsidRPr="003B7D02">
        <w:rPr>
          <w:color w:val="000000" w:themeColor="text1"/>
          <w:u w:color="000000" w:themeColor="text1"/>
        </w:rPr>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 xml:space="preserve">Notwithstanding the provisions of subitem </w:t>
      </w:r>
      <w:r w:rsidRPr="00E43BB0">
        <w:rPr>
          <w:strike/>
          <w:color w:val="000000" w:themeColor="text1"/>
          <w:u w:color="000000" w:themeColor="text1"/>
        </w:rPr>
        <w:t>(ii)</w:t>
      </w:r>
      <w:r w:rsidR="00E43BB0">
        <w:rPr>
          <w:color w:val="000000" w:themeColor="text1"/>
          <w:u w:val="single" w:color="000000" w:themeColor="text1"/>
        </w:rPr>
        <w:t>(b)</w:t>
      </w:r>
      <w:r w:rsidRPr="003B7D02">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(8)</w:t>
      </w:r>
      <w:r>
        <w:rPr>
          <w:color w:val="000000" w:themeColor="text1"/>
          <w:u w:color="000000" w:themeColor="text1"/>
        </w:rPr>
        <w:tab/>
      </w:r>
      <w:r w:rsidRPr="003B7D02">
        <w:rPr>
          <w:color w:val="000000" w:themeColor="text1"/>
          <w:u w:color="000000" w:themeColor="text1"/>
        </w:rPr>
        <w:t>Nothing in this chapter may be construed to prohibit compulsory retirement of an employee who has attained sixty</w:t>
      </w:r>
      <w:r w:rsidR="00355FDB">
        <w:rPr>
          <w:color w:val="000000" w:themeColor="text1"/>
          <w:u w:color="000000" w:themeColor="text1"/>
        </w:rPr>
        <w:noBreakHyphen/>
      </w:r>
      <w:r w:rsidRPr="003B7D02">
        <w:rPr>
          <w:color w:val="000000" w:themeColor="text1"/>
          <w:u w:color="000000" w:themeColor="text1"/>
        </w:rPr>
        <w:t>five years of age and who, for the two</w:t>
      </w:r>
      <w:r w:rsidR="00355FDB">
        <w:rPr>
          <w:color w:val="000000" w:themeColor="text1"/>
          <w:u w:color="000000" w:themeColor="text1"/>
        </w:rPr>
        <w:noBreakHyphen/>
      </w:r>
      <w:r w:rsidRPr="003B7D02">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355FDB">
        <w:rPr>
          <w:color w:val="000000" w:themeColor="text1"/>
          <w:u w:color="000000" w:themeColor="text1"/>
        </w:rPr>
        <w:noBreakHyphen/>
      </w:r>
      <w:r w:rsidRPr="003B7D02">
        <w:rPr>
          <w:color w:val="000000" w:themeColor="text1"/>
          <w:u w:color="000000" w:themeColor="text1"/>
        </w:rPr>
        <w:t>four thousand dollars.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(9)</w:t>
      </w:r>
      <w:r>
        <w:rPr>
          <w:color w:val="000000" w:themeColor="text1"/>
          <w:u w:color="000000" w:themeColor="text1"/>
        </w:rPr>
        <w:tab/>
      </w:r>
      <w:r w:rsidRPr="003B7D02">
        <w:rPr>
          <w:color w:val="000000" w:themeColor="text1"/>
          <w:u w:color="000000" w:themeColor="text1"/>
        </w:rPr>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(10)</w:t>
      </w:r>
      <w:r>
        <w:rPr>
          <w:color w:val="000000" w:themeColor="text1"/>
          <w:u w:color="000000" w:themeColor="text1"/>
        </w:rPr>
        <w:tab/>
      </w:r>
      <w:r w:rsidRPr="003B7D02">
        <w:rPr>
          <w:color w:val="000000" w:themeColor="text1"/>
          <w:u w:color="000000" w:themeColor="text1"/>
        </w:rPr>
        <w:t xml:space="preserve">Nothing in this chapter relating to age discrimination in employment may be construed to prohibit compulsory retirement of </w:t>
      </w:r>
      <w:r w:rsidRPr="003B7D02">
        <w:rPr>
          <w:color w:val="000000" w:themeColor="text1"/>
          <w:u w:color="000000" w:themeColor="text1"/>
        </w:rPr>
        <w:lastRenderedPageBreak/>
        <w:t>an employee who has attained seventy years of age and who is serving under a contract of unlimited tenure or similar arrangement providing for unlimited tenure at an institution of higher education. This item is effective until December 31, 1993.</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(11)</w:t>
      </w:r>
      <w:r>
        <w:rPr>
          <w:color w:val="000000" w:themeColor="text1"/>
          <w:u w:color="000000" w:themeColor="text1"/>
        </w:rPr>
        <w:tab/>
      </w:r>
      <w:r w:rsidRPr="003B7D02">
        <w:rPr>
          <w:color w:val="000000" w:themeColor="text1"/>
          <w:u w:color="000000" w:themeColor="text1"/>
        </w:rPr>
        <w:t>It is an unlawful employment practice for a person to forcibly resist, prevent, impede, or interfere with the commission or any of its members or representatives in the lawful performance of duty under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(12)</w:t>
      </w:r>
      <w:r>
        <w:rPr>
          <w:color w:val="000000" w:themeColor="text1"/>
          <w:u w:color="000000" w:themeColor="text1"/>
        </w:rPr>
        <w:tab/>
      </w:r>
      <w:r w:rsidRPr="003B7D02">
        <w:rPr>
          <w:color w:val="000000" w:themeColor="text1"/>
          <w:u w:color="000000" w:themeColor="text1"/>
        </w:rPr>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355FDB" w:rsidRPr="00355FDB">
        <w:rPr>
          <w:color w:val="000000" w:themeColor="text1"/>
          <w:u w:color="000000" w:themeColor="text1"/>
        </w:rPr>
        <w:t>’</w:t>
      </w:r>
      <w:r w:rsidRPr="003B7D02">
        <w:rPr>
          <w:color w:val="000000" w:themeColor="text1"/>
          <w:u w:color="000000" w:themeColor="text1"/>
        </w:rPr>
        <w:t>s age if the action is taken: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w:t>
      </w:r>
      <w:r w:rsidR="00E43BB0">
        <w:rPr>
          <w:color w:val="000000" w:themeColor="text1"/>
          <w:u w:val="single" w:color="000000" w:themeColor="text1"/>
        </w:rPr>
        <w:t>(a)</w:t>
      </w:r>
      <w:r>
        <w:rPr>
          <w:color w:val="000000" w:themeColor="text1"/>
          <w:u w:color="000000" w:themeColor="text1"/>
        </w:rPr>
        <w:tab/>
      </w:r>
      <w:r w:rsidRPr="003B7D02">
        <w:rPr>
          <w:color w:val="000000" w:themeColor="text1"/>
          <w:u w:color="000000" w:themeColor="text1"/>
        </w:rPr>
        <w:t>with respect to the employment of an individual as a firefighter or as a law enforcement officer and the individual has attained the age of hiring or retirement in effect under applicable law on March 3, 1983;</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(ii)</w:t>
      </w:r>
      <w:r w:rsidR="00E43BB0">
        <w:rPr>
          <w:color w:val="000000" w:themeColor="text1"/>
          <w:u w:val="single" w:color="000000" w:themeColor="text1"/>
        </w:rPr>
        <w:t>(b)</w:t>
      </w:r>
      <w:r>
        <w:rPr>
          <w:color w:val="000000" w:themeColor="text1"/>
          <w:u w:color="000000" w:themeColor="text1"/>
        </w:rPr>
        <w:tab/>
      </w:r>
      <w:r w:rsidRPr="003B7D02">
        <w:rPr>
          <w:color w:val="000000" w:themeColor="text1"/>
          <w:u w:color="000000" w:themeColor="text1"/>
        </w:rPr>
        <w:t>pursuant to a bona fide hiring or retirement plan that is not a subterfuge to evade the purposes of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3B7D02">
        <w:rPr>
          <w:color w:val="000000" w:themeColor="text1"/>
          <w:u w:color="000000" w:themeColor="text1"/>
        </w:rPr>
        <w:t>It is not an unlawful employment practice for a private employer to give preference in employment to a veteran. This preference is also extended to the veteran</w:t>
      </w:r>
      <w:r w:rsidR="00355FDB" w:rsidRPr="00355FDB">
        <w:rPr>
          <w:color w:val="000000" w:themeColor="text1"/>
          <w:u w:color="000000" w:themeColor="text1"/>
        </w:rPr>
        <w:t>’</w:t>
      </w:r>
      <w:r w:rsidRPr="003B7D02">
        <w:rPr>
          <w:color w:val="000000" w:themeColor="text1"/>
          <w:u w:color="000000" w:themeColor="text1"/>
        </w:rPr>
        <w:t>s spouse if the veteran has a service</w:t>
      </w:r>
      <w:r w:rsidR="00355FDB">
        <w:rPr>
          <w:color w:val="000000" w:themeColor="text1"/>
          <w:u w:color="000000" w:themeColor="text1"/>
        </w:rPr>
        <w:noBreakHyphen/>
      </w:r>
      <w:r w:rsidRPr="003B7D02">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00355FDB" w:rsidRPr="00355FDB">
        <w:rPr>
          <w:color w:val="000000" w:themeColor="text1"/>
          <w:u w:color="000000" w:themeColor="text1"/>
        </w:rPr>
        <w:t>‘</w:t>
      </w:r>
      <w:r w:rsidRPr="003B7D02">
        <w:rPr>
          <w:color w:val="000000" w:themeColor="text1"/>
          <w:u w:color="000000" w:themeColor="text1"/>
        </w:rPr>
        <w:t>veteran</w:t>
      </w:r>
      <w:r w:rsidR="00355FDB" w:rsidRPr="00355FDB">
        <w:rPr>
          <w:color w:val="000000" w:themeColor="text1"/>
          <w:u w:color="000000" w:themeColor="text1"/>
        </w:rPr>
        <w:t>’</w:t>
      </w:r>
      <w:r w:rsidRPr="003B7D02">
        <w:rPr>
          <w:color w:val="000000" w:themeColor="text1"/>
          <w:u w:color="000000" w:themeColor="text1"/>
        </w:rPr>
        <w:t xml:space="preserve"> has the same meaning as provided in Section 25</w:t>
      </w:r>
      <w:r w:rsidR="00355FDB">
        <w:rPr>
          <w:color w:val="000000" w:themeColor="text1"/>
          <w:u w:color="000000" w:themeColor="text1"/>
        </w:rPr>
        <w:noBreakHyphen/>
      </w:r>
      <w:r w:rsidRPr="003B7D02">
        <w:rPr>
          <w:color w:val="000000" w:themeColor="text1"/>
          <w:u w:color="000000" w:themeColor="text1"/>
        </w:rPr>
        <w:t>11</w:t>
      </w:r>
      <w:r w:rsidR="00355FDB">
        <w:rPr>
          <w:color w:val="000000" w:themeColor="text1"/>
          <w:u w:color="000000" w:themeColor="text1"/>
        </w:rPr>
        <w:noBreakHyphen/>
      </w:r>
      <w:r w:rsidRPr="003B7D02">
        <w:rPr>
          <w:color w:val="000000" w:themeColor="text1"/>
          <w:u w:color="000000" w:themeColor="text1"/>
        </w:rPr>
        <w:t>40.</w:t>
      </w:r>
      <w:r>
        <w:rPr>
          <w:color w:val="000000" w:themeColor="text1"/>
          <w:u w:color="000000" w:themeColor="text1"/>
        </w:rPr>
        <w: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4</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40 of the 1976 Code is amended to read:</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31</w:t>
      </w:r>
      <w:r w:rsidR="00355FDB">
        <w:rPr>
          <w:color w:val="000000" w:themeColor="text1"/>
          <w:u w:color="000000" w:themeColor="text1"/>
        </w:rPr>
        <w:noBreakHyphen/>
      </w:r>
      <w:r>
        <w:rPr>
          <w:color w:val="000000" w:themeColor="text1"/>
          <w:u w:color="000000" w:themeColor="text1"/>
        </w:rPr>
        <w:t>21</w:t>
      </w:r>
      <w:r w:rsidR="00355FDB">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3B7D02">
        <w:rPr>
          <w:color w:val="000000" w:themeColor="text1"/>
          <w:u w:color="000000" w:themeColor="text1"/>
        </w:rPr>
        <w:t>It is unlawful:</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refuse to sell or rent after the making of a bona fide offer, to refuse to negotiate for the sale or rental of, or otherwise to make unavailable or deny a dwelling to any person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to discriminate against any person in the terms, conditions, or privileges of sale or rental of a dwelling, or in the provision of services or facilities in connection with it,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make, print, or publish, or cause to be made, printed, or published, any notice, statement, or advertisement with respect to the sale or rental of a dwelling that indicates any preference, limitation, or discrimination based on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handicap, familial status, or national origin or an intention to make the preference, limitation, or discrimination;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to represent to any person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familial status, or national origin that any dwelling is not available for inspection, sale, or rental when the dwelling is available;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(5)</w:t>
      </w:r>
      <w:r>
        <w:rPr>
          <w:color w:val="000000" w:themeColor="text1"/>
          <w:u w:color="000000" w:themeColor="text1"/>
        </w:rPr>
        <w:tab/>
      </w:r>
      <w:r w:rsidRPr="003B7D02">
        <w:rPr>
          <w:color w:val="000000" w:themeColor="text1"/>
          <w:u w:color="000000" w:themeColor="text1"/>
        </w:rPr>
        <w:t>for profit, to induce or attempt to induce any person to sell or rent any dwelling by representations regarding the entry or prospective entry into the neighborhood of a person or persons of a particular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(6)</w:t>
      </w:r>
      <w:r>
        <w:rPr>
          <w:color w:val="000000" w:themeColor="text1"/>
          <w:u w:color="000000" w:themeColor="text1"/>
        </w:rPr>
        <w:tab/>
      </w:r>
      <w:r w:rsidRPr="003B7D02">
        <w:rPr>
          <w:color w:val="000000" w:themeColor="text1"/>
          <w:u w:color="000000" w:themeColor="text1"/>
        </w:rPr>
        <w:t>to discriminate in the sale or rental, or to otherwise make unavailable or deny, a dwelling to any buyer or renter because of a handicap of:</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that buyer or renter;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a person residing in or intending to reside in that dwelling after it is sold, rented, or made available; or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any person associated with that buyer or renter;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(7)</w:t>
      </w:r>
      <w:r>
        <w:rPr>
          <w:color w:val="000000" w:themeColor="text1"/>
          <w:u w:color="000000" w:themeColor="text1"/>
        </w:rPr>
        <w:tab/>
      </w:r>
      <w:r w:rsidRPr="003B7D02">
        <w:rPr>
          <w:color w:val="000000" w:themeColor="text1"/>
          <w:u w:color="000000" w:themeColor="text1"/>
        </w:rPr>
        <w:t>to discriminate against a person in the terms, conditions, or privileges of sale or rental of a dwelling, or in the provision of services or facilities in connection with the dwelling, because of a handicap of:</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that person;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a person residing in or intending to reside in that dwelling after it is sold, rented, or made available; or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 xml:space="preserve">any person associated with that person.”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5</w:t>
      </w:r>
      <w:r>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 xml:space="preserve">50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31</w:t>
      </w:r>
      <w:r w:rsidR="00355FDB">
        <w:rPr>
          <w:color w:val="000000" w:themeColor="text1"/>
          <w:u w:color="000000" w:themeColor="text1"/>
        </w:rPr>
        <w:noBreakHyphen/>
      </w:r>
      <w:r>
        <w:rPr>
          <w:color w:val="000000" w:themeColor="text1"/>
          <w:u w:color="000000" w:themeColor="text1"/>
        </w:rPr>
        <w:t>21</w:t>
      </w:r>
      <w:r w:rsidR="00355FD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3B7D02">
        <w:rPr>
          <w:color w:val="000000" w:themeColor="text1"/>
          <w:u w:color="000000" w:themeColor="text1"/>
        </w:rPr>
        <w:t>It is unlawful to deny any person access to, or membership or participation in, any multiple</w:t>
      </w:r>
      <w:r w:rsidR="00355FDB">
        <w:rPr>
          <w:color w:val="000000" w:themeColor="text1"/>
          <w:u w:color="000000" w:themeColor="text1"/>
        </w:rPr>
        <w:noBreakHyphen/>
      </w:r>
      <w:r w:rsidRPr="003B7D02">
        <w:rPr>
          <w:color w:val="000000" w:themeColor="text1"/>
          <w:u w:color="000000" w:themeColor="text1"/>
        </w:rPr>
        <w:t>listing service, real estate brokers</w:t>
      </w:r>
      <w:r w:rsidR="00355FDB" w:rsidRPr="00355FDB">
        <w:rPr>
          <w:color w:val="000000" w:themeColor="text1"/>
          <w:u w:color="000000" w:themeColor="text1"/>
        </w:rPr>
        <w:t>’</w:t>
      </w:r>
      <w:r w:rsidRPr="003B7D02">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handicap,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355FDB">
        <w:rPr>
          <w:color w:val="000000" w:themeColor="text1"/>
          <w:u w:color="000000" w:themeColor="text1"/>
        </w:rPr>
        <w:t>6</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 xml:space="preserve">60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60</w:t>
      </w:r>
      <w:r>
        <w:rPr>
          <w:color w:val="000000" w:themeColor="text1"/>
          <w:u w:color="000000" w:themeColor="text1"/>
        </w:rPr>
        <w:t>.</w:t>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It is unlawful for any person or other entity whose business includes engaging in residential real estate</w:t>
      </w:r>
      <w:r w:rsidR="00355FDB">
        <w:rPr>
          <w:color w:val="000000" w:themeColor="text1"/>
          <w:u w:color="000000" w:themeColor="text1"/>
        </w:rPr>
        <w:noBreakHyphen/>
      </w:r>
      <w:r w:rsidRPr="003B7D02">
        <w:rPr>
          <w:color w:val="000000" w:themeColor="text1"/>
          <w:u w:color="000000" w:themeColor="text1"/>
        </w:rPr>
        <w:t>related transactions to discriminate against any person in making available such a transaction, or in the terms or conditions of the transaction,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 xml:space="preserve">As used in this section, </w:t>
      </w:r>
      <w:r w:rsidR="00355FDB" w:rsidRPr="00355FDB">
        <w:rPr>
          <w:color w:val="000000" w:themeColor="text1"/>
          <w:u w:color="000000" w:themeColor="text1"/>
        </w:rPr>
        <w:t>‘</w:t>
      </w:r>
      <w:r w:rsidRPr="003B7D02">
        <w:rPr>
          <w:color w:val="000000" w:themeColor="text1"/>
          <w:u w:color="000000" w:themeColor="text1"/>
        </w:rPr>
        <w:t>residential real estate</w:t>
      </w:r>
      <w:r w:rsidR="00355FDB">
        <w:rPr>
          <w:color w:val="000000" w:themeColor="text1"/>
          <w:u w:color="000000" w:themeColor="text1"/>
        </w:rPr>
        <w:noBreakHyphen/>
      </w:r>
      <w:r w:rsidRPr="003B7D02">
        <w:rPr>
          <w:color w:val="000000" w:themeColor="text1"/>
          <w:u w:color="000000" w:themeColor="text1"/>
        </w:rPr>
        <w:t>related transaction</w:t>
      </w:r>
      <w:r w:rsidR="00355FDB" w:rsidRPr="00355FDB">
        <w:rPr>
          <w:color w:val="000000" w:themeColor="text1"/>
          <w:u w:color="000000" w:themeColor="text1"/>
        </w:rPr>
        <w:t>’</w:t>
      </w:r>
      <w:r w:rsidRPr="003B7D02">
        <w:rPr>
          <w:color w:val="000000" w:themeColor="text1"/>
          <w:u w:color="000000" w:themeColor="text1"/>
        </w:rPr>
        <w:t xml:space="preserve"> means any of the following:</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the making or purchasing of loans or providing other financial assistance: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for purchasing, constructing, improving, repairing, or maintaining a dwelling; or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secured by residential real estate;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the selling, brokering, or appraising of residential real property.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Nothing in this chapter prohibits a person engaged in the business of furnishing appraisals of real property to take into consideration factors other than race, color, religion, national origin, sex,</w:t>
      </w:r>
      <w:r w:rsidRPr="00355FDB">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or familial status.”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7</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44</w:t>
      </w:r>
      <w:r w:rsidR="00355FDB">
        <w:rPr>
          <w:color w:val="000000" w:themeColor="text1"/>
          <w:u w:color="000000" w:themeColor="text1"/>
        </w:rPr>
        <w:noBreakHyphen/>
      </w:r>
      <w:r w:rsidRPr="003B7D02">
        <w:rPr>
          <w:color w:val="000000" w:themeColor="text1"/>
          <w:u w:color="000000" w:themeColor="text1"/>
        </w:rPr>
        <w:t>69</w:t>
      </w:r>
      <w:r w:rsidR="00355FDB">
        <w:rPr>
          <w:color w:val="000000" w:themeColor="text1"/>
          <w:u w:color="000000" w:themeColor="text1"/>
        </w:rPr>
        <w:noBreakHyphen/>
      </w:r>
      <w:r w:rsidRPr="003B7D02">
        <w:rPr>
          <w:color w:val="000000" w:themeColor="text1"/>
          <w:u w:color="000000" w:themeColor="text1"/>
        </w:rPr>
        <w:t xml:space="preserve">80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44</w:t>
      </w:r>
      <w:r w:rsidR="00355FDB">
        <w:rPr>
          <w:color w:val="000000" w:themeColor="text1"/>
          <w:u w:color="000000" w:themeColor="text1"/>
        </w:rPr>
        <w:noBreakHyphen/>
      </w:r>
      <w:r>
        <w:rPr>
          <w:color w:val="000000" w:themeColor="text1"/>
          <w:u w:color="000000" w:themeColor="text1"/>
        </w:rPr>
        <w:t>69</w:t>
      </w:r>
      <w:r w:rsidR="00355FD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3B7D02">
        <w:rPr>
          <w:color w:val="000000" w:themeColor="text1"/>
          <w:u w:color="000000" w:themeColor="text1"/>
        </w:rPr>
        <w:t>Home health agencies shall not discriminate based on age,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8</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44</w:t>
      </w:r>
      <w:r w:rsidR="00355FDB">
        <w:rPr>
          <w:color w:val="000000" w:themeColor="text1"/>
          <w:u w:color="000000" w:themeColor="text1"/>
        </w:rPr>
        <w:noBreakHyphen/>
      </w:r>
      <w:r w:rsidRPr="003B7D02">
        <w:rPr>
          <w:color w:val="000000" w:themeColor="text1"/>
          <w:u w:color="000000" w:themeColor="text1"/>
        </w:rPr>
        <w:t>71</w:t>
      </w:r>
      <w:r w:rsidR="00355FDB">
        <w:rPr>
          <w:color w:val="000000" w:themeColor="text1"/>
          <w:u w:color="000000" w:themeColor="text1"/>
        </w:rPr>
        <w:noBreakHyphen/>
      </w:r>
      <w:r w:rsidRPr="003B7D02">
        <w:rPr>
          <w:color w:val="000000" w:themeColor="text1"/>
          <w:u w:color="000000" w:themeColor="text1"/>
        </w:rPr>
        <w:t xml:space="preserve">90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“Section 44</w:t>
      </w:r>
      <w:r w:rsidR="00355FDB">
        <w:rPr>
          <w:color w:val="000000" w:themeColor="text1"/>
          <w:u w:color="000000" w:themeColor="text1"/>
        </w:rPr>
        <w:noBreakHyphen/>
      </w:r>
      <w:r w:rsidRPr="003B7D02">
        <w:rPr>
          <w:color w:val="000000" w:themeColor="text1"/>
          <w:u w:color="000000" w:themeColor="text1"/>
        </w:rPr>
        <w:t>71</w:t>
      </w:r>
      <w:r w:rsidR="00355FDB">
        <w:rPr>
          <w:color w:val="000000" w:themeColor="text1"/>
          <w:u w:color="000000" w:themeColor="text1"/>
        </w:rPr>
        <w:noBreakHyphen/>
      </w:r>
      <w:r w:rsidRPr="003B7D02">
        <w:rPr>
          <w:color w:val="000000" w:themeColor="text1"/>
          <w:u w:color="000000" w:themeColor="text1"/>
        </w:rPr>
        <w:t>90</w:t>
      </w:r>
      <w:r>
        <w:rPr>
          <w:color w:val="000000" w:themeColor="text1"/>
          <w:u w:color="000000" w:themeColor="text1"/>
        </w:rPr>
        <w:t>.</w:t>
      </w:r>
      <w:r>
        <w:rPr>
          <w:color w:val="000000" w:themeColor="text1"/>
          <w:u w:color="000000" w:themeColor="text1"/>
        </w:rPr>
        <w:tab/>
      </w:r>
      <w:r w:rsidRPr="003B7D02">
        <w:rPr>
          <w:color w:val="000000" w:themeColor="text1"/>
          <w:u w:color="000000" w:themeColor="text1"/>
        </w:rPr>
        <w:t>Hospices must not discriminate based on age,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race, color, religion, or source of payment, location of patient, acceptance or provision of goods and services to patients of potential patients.”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9</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45</w:t>
      </w:r>
      <w:r w:rsidR="00355FDB">
        <w:rPr>
          <w:color w:val="000000" w:themeColor="text1"/>
          <w:u w:color="000000" w:themeColor="text1"/>
        </w:rPr>
        <w:noBreakHyphen/>
      </w:r>
      <w:r w:rsidRPr="003B7D02">
        <w:rPr>
          <w:color w:val="000000" w:themeColor="text1"/>
          <w:u w:color="000000" w:themeColor="text1"/>
        </w:rPr>
        <w:t>9</w:t>
      </w:r>
      <w:r w:rsidR="00355FDB">
        <w:rPr>
          <w:color w:val="000000" w:themeColor="text1"/>
          <w:u w:color="000000" w:themeColor="text1"/>
        </w:rPr>
        <w:noBreakHyphen/>
      </w:r>
      <w:r w:rsidRPr="003B7D02">
        <w:rPr>
          <w:color w:val="000000" w:themeColor="text1"/>
          <w:u w:color="000000" w:themeColor="text1"/>
        </w:rPr>
        <w:t xml:space="preserve">10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B7D02">
        <w:rPr>
          <w:color w:val="000000" w:themeColor="text1"/>
          <w:u w:color="000000" w:themeColor="text1"/>
        </w:rPr>
        <w:t>“</w:t>
      </w:r>
      <w:r>
        <w:rPr>
          <w:color w:val="000000" w:themeColor="text1"/>
          <w:u w:color="000000" w:themeColor="text1"/>
        </w:rPr>
        <w:t>Section 45</w:t>
      </w:r>
      <w:r w:rsidR="00355FDB">
        <w:rPr>
          <w:color w:val="000000" w:themeColor="text1"/>
          <w:u w:color="000000" w:themeColor="text1"/>
        </w:rPr>
        <w:noBreakHyphen/>
      </w:r>
      <w:r>
        <w:rPr>
          <w:color w:val="000000" w:themeColor="text1"/>
          <w:u w:color="000000" w:themeColor="text1"/>
        </w:rPr>
        <w:t>9</w:t>
      </w:r>
      <w:r w:rsidR="00355FDB">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All persons shall be entitled to the full and equal enjoyment of the goods, services, facilities, privileges, advantages, and accommodations of any place of public accommodation, as defined in Article 1 of this chapter, without discrimination or segregation on the ground of race, color,</w:t>
      </w:r>
      <w:r w:rsidRPr="00CE405F">
        <w:rPr>
          <w:color w:val="000000" w:themeColor="text1"/>
          <w:u w:color="000000" w:themeColor="text1"/>
        </w:rPr>
        <w:t xml:space="preserve"> </w:t>
      </w:r>
      <w:r w:rsidRPr="003B7D02">
        <w:rPr>
          <w:color w:val="000000" w:themeColor="text1"/>
          <w:u w:val="single" w:color="000000" w:themeColor="text1"/>
        </w:rPr>
        <w:t>sex, sexual orientation,</w:t>
      </w:r>
      <w:r w:rsidRPr="003B7D02">
        <w:rPr>
          <w:color w:val="000000" w:themeColor="text1"/>
          <w:u w:color="000000" w:themeColor="text1"/>
        </w:rPr>
        <w:t xml:space="preserve"> religion,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Each of the following establishments which serves the public is a place of public accommodation within the meaning of this chapter if discrimination or segregation by it is supported by state action: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any hospital, clinic, or other medical facility which provides overnight accommodations;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any retail or wholesale establishment;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(5)</w:t>
      </w:r>
      <w:r>
        <w:rPr>
          <w:color w:val="000000" w:themeColor="text1"/>
          <w:u w:color="000000" w:themeColor="text1"/>
        </w:rPr>
        <w:tab/>
      </w:r>
      <w:r w:rsidRPr="003B7D02">
        <w:rPr>
          <w:color w:val="000000" w:themeColor="text1"/>
          <w:u w:color="000000" w:themeColor="text1"/>
        </w:rPr>
        <w:t>any motion picture house, theater, concert hall, billiard parlor, saloon, barroom, golf course, sports arena, stadium, or other place of amusement, exhibition, recreation, or entertainment; and</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(6)</w:t>
      </w:r>
      <w:r>
        <w:rPr>
          <w:color w:val="000000" w:themeColor="text1"/>
          <w:u w:color="000000" w:themeColor="text1"/>
        </w:rPr>
        <w:tab/>
      </w:r>
      <w:r w:rsidRPr="003B7D02">
        <w:rPr>
          <w:color w:val="000000" w:themeColor="text1"/>
          <w:u w:color="000000" w:themeColor="text1"/>
        </w:rPr>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00355FDB" w:rsidRPr="00355FDB">
        <w:rPr>
          <w:color w:val="000000" w:themeColor="text1"/>
          <w:u w:color="000000" w:themeColor="text1"/>
        </w:rPr>
        <w:t>‘</w:t>
      </w:r>
      <w:r w:rsidRPr="003B7D02">
        <w:rPr>
          <w:color w:val="000000" w:themeColor="text1"/>
          <w:u w:color="000000" w:themeColor="text1"/>
        </w:rPr>
        <w:t>Supported by state action</w:t>
      </w:r>
      <w:r w:rsidR="00355FDB" w:rsidRPr="00355FDB">
        <w:rPr>
          <w:color w:val="000000" w:themeColor="text1"/>
          <w:u w:color="000000" w:themeColor="text1"/>
        </w:rPr>
        <w:t>’</w:t>
      </w:r>
      <w:r w:rsidRPr="003B7D02">
        <w:rPr>
          <w:color w:val="000000" w:themeColor="text1"/>
          <w:u w:color="000000" w:themeColor="text1"/>
        </w:rPr>
        <w:t xml:space="preserve"> means the licensing or permitting of any establishment or any agent of an establishment listed above, subject to the exclusion provided in Section 45</w:t>
      </w:r>
      <w:r w:rsidR="00355FDB">
        <w:rPr>
          <w:color w:val="000000" w:themeColor="text1"/>
          <w:u w:color="000000" w:themeColor="text1"/>
        </w:rPr>
        <w:noBreakHyphen/>
      </w:r>
      <w:r w:rsidRPr="003B7D02">
        <w:rPr>
          <w:color w:val="000000" w:themeColor="text1"/>
          <w:u w:color="000000" w:themeColor="text1"/>
        </w:rPr>
        <w:t>9</w:t>
      </w:r>
      <w:r w:rsidR="00355FDB">
        <w:rPr>
          <w:color w:val="000000" w:themeColor="text1"/>
          <w:u w:color="000000" w:themeColor="text1"/>
        </w:rPr>
        <w:noBreakHyphen/>
      </w:r>
      <w:r w:rsidRPr="003B7D02">
        <w:rPr>
          <w:color w:val="000000" w:themeColor="text1"/>
          <w:u w:color="000000" w:themeColor="text1"/>
        </w:rPr>
        <w:t>20, which has or must have a license or permit from the State, its agencies, or local governmental entities to lawfully operate.”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A01"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10</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This act takes effect upon approval by the Governor.</w:t>
      </w:r>
    </w:p>
    <w:p w:rsidR="00744D36" w:rsidRDefault="00355F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687" w:rsidRDefault="00DE4687" w:rsidP="00DE4687">
      <w:pPr>
        <w:suppressAutoHyphens/>
      </w:pPr>
    </w:p>
    <w:sectPr w:rsidR="00DE4687" w:rsidSect="00DE46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A01" w:rsidRDefault="00927A01" w:rsidP="009F0C77">
      <w:r>
        <w:separator/>
      </w:r>
    </w:p>
  </w:endnote>
  <w:endnote w:type="continuationSeparator" w:id="0">
    <w:p w:rsidR="00927A01" w:rsidRDefault="00927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5C4CB3-6CA0-4305-9659-BC2A370F9F33}"/>
    <w:embedBold r:id="rId2" w:fontKey="{C02E85CD-755A-4416-A178-C73F04F527ED}"/>
  </w:font>
  <w:font w:name="Calibri">
    <w:panose1 w:val="020F0502020204030204"/>
    <w:charset w:val="00"/>
    <w:family w:val="swiss"/>
    <w:pitch w:val="variable"/>
    <w:sig w:usb0="E10002FF" w:usb1="4000ACFF" w:usb2="00000009" w:usb3="00000000" w:csb0="0000019F" w:csb1="00000000"/>
    <w:embedRegular r:id="rId3" w:fontKey="{D1841646-F83A-4405-888C-39344B763D92}"/>
  </w:font>
  <w:font w:name="Segoe UI">
    <w:panose1 w:val="020B0502040204020203"/>
    <w:charset w:val="00"/>
    <w:family w:val="swiss"/>
    <w:pitch w:val="variable"/>
    <w:sig w:usb0="E10022FF" w:usb1="C000E47F" w:usb2="00000029" w:usb3="00000000" w:csb0="000001DF" w:csb1="00000000"/>
    <w:embedRegular r:id="rId4" w:fontKey="{BAB75292-01E3-4A14-80E7-6E73C0EE427E}"/>
  </w:font>
  <w:font w:name="Cambria">
    <w:panose1 w:val="02040503050406030204"/>
    <w:charset w:val="00"/>
    <w:family w:val="roman"/>
    <w:pitch w:val="variable"/>
    <w:sig w:usb0="E00002FF" w:usb1="400004FF" w:usb2="00000000" w:usb3="00000000" w:csb0="0000019F" w:csb1="00000000"/>
    <w:embedRegular r:id="rId5" w:fontKey="{EB6528DD-BFC9-4396-891D-BC1010EE54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36" w:rsidRPr="00DE4687" w:rsidRDefault="00DE4687" w:rsidP="00DE4687">
    <w:pPr>
      <w:pStyle w:val="Footer"/>
      <w:tabs>
        <w:tab w:val="clear" w:pos="4680"/>
        <w:tab w:val="clear" w:pos="9360"/>
        <w:tab w:val="center" w:pos="2995"/>
      </w:tabs>
      <w:spacing w:before="120"/>
    </w:pPr>
    <w:r>
      <w:t>[639]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A01" w:rsidRDefault="00927A01" w:rsidP="009F0C77">
      <w:r>
        <w:separator/>
      </w:r>
    </w:p>
  </w:footnote>
  <w:footnote w:type="continuationSeparator" w:id="0">
    <w:p w:rsidR="00927A01" w:rsidRDefault="00927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9CZ15"/>
    <w:docVar w:name="CoverBillType" w:val="b"/>
    <w:docVar w:name="docpath" w:val="L:\Council\bills\NBD\11089CZ15.DOCX"/>
    <w:docVar w:name="dvBillNumber" w:val="639"/>
    <w:docVar w:name="dvBillNumberPrefix" w:val="S. "/>
    <w:docVar w:name="dvOriginalBody" w:val="Senate"/>
    <w:docVar w:name="dvSteno" w:val="NBD"/>
    <w:docVar w:name="NameofBody" w:val="s"/>
    <w:docVar w:name="vgroup2" w:val="Council"/>
  </w:docVars>
  <w:rsids>
    <w:rsidRoot w:val="00927A01"/>
    <w:rsid w:val="00026C9A"/>
    <w:rsid w:val="000965A1"/>
    <w:rsid w:val="000E1785"/>
    <w:rsid w:val="000F39F2"/>
    <w:rsid w:val="001023A4"/>
    <w:rsid w:val="0010776B"/>
    <w:rsid w:val="00133E66"/>
    <w:rsid w:val="00134ACF"/>
    <w:rsid w:val="00144E15"/>
    <w:rsid w:val="001A4A62"/>
    <w:rsid w:val="001A681E"/>
    <w:rsid w:val="001A7CEC"/>
    <w:rsid w:val="001D08F2"/>
    <w:rsid w:val="001E67C1"/>
    <w:rsid w:val="002037CA"/>
    <w:rsid w:val="002047A2"/>
    <w:rsid w:val="002321B6"/>
    <w:rsid w:val="0023696B"/>
    <w:rsid w:val="00250967"/>
    <w:rsid w:val="002759C5"/>
    <w:rsid w:val="00277DEE"/>
    <w:rsid w:val="00280D88"/>
    <w:rsid w:val="00294ABE"/>
    <w:rsid w:val="002A3EB4"/>
    <w:rsid w:val="002D51B2"/>
    <w:rsid w:val="00325348"/>
    <w:rsid w:val="00355FDB"/>
    <w:rsid w:val="003839CF"/>
    <w:rsid w:val="00393688"/>
    <w:rsid w:val="003D411E"/>
    <w:rsid w:val="003E3C1E"/>
    <w:rsid w:val="003E6148"/>
    <w:rsid w:val="00400EAA"/>
    <w:rsid w:val="0041760A"/>
    <w:rsid w:val="004203D7"/>
    <w:rsid w:val="004809EE"/>
    <w:rsid w:val="00511EE9"/>
    <w:rsid w:val="00521E00"/>
    <w:rsid w:val="00572EBF"/>
    <w:rsid w:val="00577C6C"/>
    <w:rsid w:val="0058501B"/>
    <w:rsid w:val="0061228A"/>
    <w:rsid w:val="006215AA"/>
    <w:rsid w:val="006340D9"/>
    <w:rsid w:val="00643B8E"/>
    <w:rsid w:val="00665EBC"/>
    <w:rsid w:val="0069470D"/>
    <w:rsid w:val="006A476C"/>
    <w:rsid w:val="006C6A93"/>
    <w:rsid w:val="006E02F9"/>
    <w:rsid w:val="00744D3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7A01"/>
    <w:rsid w:val="00932670"/>
    <w:rsid w:val="009352BB"/>
    <w:rsid w:val="00990668"/>
    <w:rsid w:val="009B397B"/>
    <w:rsid w:val="009D64E4"/>
    <w:rsid w:val="009F0C77"/>
    <w:rsid w:val="009F4DD1"/>
    <w:rsid w:val="00A64E80"/>
    <w:rsid w:val="00A741D9"/>
    <w:rsid w:val="00A9741D"/>
    <w:rsid w:val="00AD4B17"/>
    <w:rsid w:val="00B26FA6"/>
    <w:rsid w:val="00B6478D"/>
    <w:rsid w:val="00B741CB"/>
    <w:rsid w:val="00B934F3"/>
    <w:rsid w:val="00BB6347"/>
    <w:rsid w:val="00BD2134"/>
    <w:rsid w:val="00C038D8"/>
    <w:rsid w:val="00C045DD"/>
    <w:rsid w:val="00C3136F"/>
    <w:rsid w:val="00C3483A"/>
    <w:rsid w:val="00C74E9D"/>
    <w:rsid w:val="00C82FD3"/>
    <w:rsid w:val="00C954BD"/>
    <w:rsid w:val="00CC6B7B"/>
    <w:rsid w:val="00CD3619"/>
    <w:rsid w:val="00CE405F"/>
    <w:rsid w:val="00CF4447"/>
    <w:rsid w:val="00D405E7"/>
    <w:rsid w:val="00D41D56"/>
    <w:rsid w:val="00D6260D"/>
    <w:rsid w:val="00D6662B"/>
    <w:rsid w:val="00D92506"/>
    <w:rsid w:val="00D95E2F"/>
    <w:rsid w:val="00D970A9"/>
    <w:rsid w:val="00DB3AC0"/>
    <w:rsid w:val="00DC6813"/>
    <w:rsid w:val="00DE4687"/>
    <w:rsid w:val="00DE68F0"/>
    <w:rsid w:val="00DF3845"/>
    <w:rsid w:val="00DF7E17"/>
    <w:rsid w:val="00E43BB0"/>
    <w:rsid w:val="00EB00A2"/>
    <w:rsid w:val="00EB1BF3"/>
    <w:rsid w:val="00EF3EEE"/>
    <w:rsid w:val="00F149A7"/>
    <w:rsid w:val="00F46EC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0DD14-ACCD-431B-89A4-CB6F9D2C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3C5FE-068A-4B25-BC12-65423642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D0F21178.dotm</Template>
  <TotalTime>0</TotalTime>
  <Pages>1</Pages>
  <Words>3913</Words>
  <Characters>21308</Characters>
  <Application>Microsoft Office Word</Application>
  <DocSecurity>0</DocSecurity>
  <Lines>466</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639 Text of Previous Version (Apr. 1, 2015) - South Carolina Legislature Online</dc:title>
  <dc:subject/>
  <dc:creator>%USERNAME%</dc:creator>
  <cp:keywords/>
  <dc:description/>
  <cp:lastModifiedBy>N Cumfer</cp:lastModifiedBy>
  <cp:revision>2</cp:revision>
  <cp:lastPrinted>2015-04-01T17:01:00Z</cp:lastPrinted>
  <dcterms:created xsi:type="dcterms:W3CDTF">2015-04-01T18:32:00Z</dcterms:created>
  <dcterms:modified xsi:type="dcterms:W3CDTF">2015-04-01T18:32:00Z</dcterms:modified>
</cp:coreProperties>
</file>