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D55"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B298D" w:rsidRP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98D" w:rsidRPr="004B298D" w:rsidRDefault="004B298D" w:rsidP="004B298D">
      <w:pPr>
        <w:tabs>
          <w:tab w:val="right" w:pos="5933"/>
        </w:tabs>
        <w:suppressAutoHyphens/>
        <w:jc w:val="both"/>
        <w:rPr>
          <w:rFonts w:eastAsia="Times New Roman"/>
        </w:rPr>
      </w:pPr>
      <w:r>
        <w:rPr>
          <w:rFonts w:eastAsia="Times New Roman"/>
        </w:rPr>
        <w:tab/>
      </w:r>
      <w:r>
        <w:rPr>
          <w:rFonts w:eastAsia="Times New Roman"/>
          <w:b/>
          <w:sz w:val="36"/>
        </w:rPr>
        <w:t>S. 689</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98D"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109A5">
        <w:t>Senators Hembree and McElveen</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98D" w:rsidRDefault="004B298D" w:rsidP="00333305">
      <w:pPr>
        <w:tabs>
          <w:tab w:val="right" w:pos="5933"/>
        </w:tabs>
        <w:suppressAutoHyphens/>
        <w:jc w:val="both"/>
        <w:rPr>
          <w:rFonts w:eastAsia="Times New Roman"/>
        </w:rPr>
      </w:pPr>
      <w:r>
        <w:rPr>
          <w:rFonts w:eastAsia="Times New Roman"/>
        </w:rPr>
        <w:t>S. Printed 5/24/16--H.</w:t>
      </w:r>
      <w:r w:rsidR="00333305">
        <w:rPr>
          <w:rFonts w:eastAsia="Times New Roman"/>
        </w:rPr>
        <w:tab/>
        <w:t>[SEC 5/25/16 1:33 PM]</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2016.</w:t>
      </w:r>
    </w:p>
    <w:p w:rsidR="004B298D" w:rsidRPr="004B298D"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B298D" w:rsidSect="008752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685A" w:rsidRPr="00522CE0" w:rsidRDefault="00666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3C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1D45" w:rsidP="00014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SECTION 56</w:t>
      </w:r>
      <w:r w:rsidR="0001422F">
        <w:rPr>
          <w:rFonts w:eastAsia="Times New Roman"/>
        </w:rPr>
        <w:noBreakHyphen/>
      </w:r>
      <w:r>
        <w:rPr>
          <w:rFonts w:eastAsia="Times New Roman"/>
        </w:rPr>
        <w:t>1</w:t>
      </w:r>
      <w:r w:rsidR="0001422F">
        <w:rPr>
          <w:rFonts w:eastAsia="Times New Roman"/>
        </w:rPr>
        <w:noBreakHyphen/>
      </w:r>
      <w:r>
        <w:rPr>
          <w:rFonts w:eastAsia="Times New Roman"/>
        </w:rPr>
        <w:t>50</w:t>
      </w:r>
      <w:r w:rsidR="0001422F">
        <w:rPr>
          <w:rFonts w:eastAsia="Times New Roman"/>
        </w:rPr>
        <w:t>(B)(2) AND</w:t>
      </w:r>
      <w:r w:rsidR="004D5CCA">
        <w:rPr>
          <w:rFonts w:eastAsia="Times New Roman"/>
        </w:rPr>
        <w:t xml:space="preserve"> (C)</w:t>
      </w:r>
      <w:r>
        <w:rPr>
          <w:rFonts w:eastAsia="Times New Roman"/>
        </w:rPr>
        <w:t xml:space="preserve"> OF THE 1976 CODE, RELATING TO MOTOR VEHICLE BEGINNER</w:t>
      </w:r>
      <w:r w:rsidR="0001422F" w:rsidRPr="0001422F">
        <w:rPr>
          <w:rFonts w:eastAsia="Times New Roman"/>
        </w:rPr>
        <w:t>’</w:t>
      </w:r>
      <w:r>
        <w:rPr>
          <w:rFonts w:eastAsia="Times New Roman"/>
        </w:rPr>
        <w:t xml:space="preserve">S PERMIT AND VEHICLE OPERATION, TO PROVIDE THAT A </w:t>
      </w:r>
      <w:r w:rsidRPr="000F59E0">
        <w:rPr>
          <w:color w:val="000000" w:themeColor="text1"/>
          <w:szCs w:val="18"/>
          <w:u w:color="000000" w:themeColor="text1"/>
        </w:rPr>
        <w:t>PERMITTEE MAY NOT OPERATE A MOTORCYCLE, MOTOR SCOOTER, OR LIGHT MOTOR</w:t>
      </w:r>
      <w:r w:rsidR="0001422F">
        <w:rPr>
          <w:color w:val="000000" w:themeColor="text1"/>
          <w:szCs w:val="18"/>
          <w:u w:color="000000" w:themeColor="text1"/>
        </w:rPr>
        <w:noBreakHyphen/>
      </w:r>
      <w:r w:rsidRPr="000F59E0">
        <w:rPr>
          <w:color w:val="000000" w:themeColor="text1"/>
          <w:szCs w:val="18"/>
          <w:u w:color="000000" w:themeColor="text1"/>
        </w:rPr>
        <w:t xml:space="preserve">DRIVEN CYCLE AT ANY </w:t>
      </w:r>
      <w:r w:rsidR="00FF10F6">
        <w:rPr>
          <w:color w:val="000000" w:themeColor="text1"/>
          <w:szCs w:val="18"/>
          <w:u w:color="000000" w:themeColor="text1"/>
        </w:rPr>
        <w:t xml:space="preserve">UNPERMITTED </w:t>
      </w:r>
      <w:r w:rsidRPr="000F59E0">
        <w:rPr>
          <w:color w:val="000000" w:themeColor="text1"/>
          <w:szCs w:val="18"/>
          <w:u w:color="000000" w:themeColor="text1"/>
        </w:rPr>
        <w:t>TIME UNLESS SUPERV</w:t>
      </w:r>
      <w:r w:rsidRPr="00D21D45">
        <w:rPr>
          <w:color w:val="000000" w:themeColor="text1"/>
          <w:szCs w:val="18"/>
          <w:u w:color="000000" w:themeColor="text1"/>
        </w:rPr>
        <w:t xml:space="preserve">ISED BY </w:t>
      </w:r>
      <w:r w:rsidRPr="00D21D45">
        <w:rPr>
          <w:color w:val="000000" w:themeColor="text1"/>
          <w:szCs w:val="18"/>
        </w:rPr>
        <w:t>A LICENSED MOTORCYCLE, MOTOR SCOOTER, OR LIGHT MOTOR</w:t>
      </w:r>
      <w:r w:rsidR="0001422F">
        <w:rPr>
          <w:color w:val="000000" w:themeColor="text1"/>
          <w:szCs w:val="18"/>
        </w:rPr>
        <w:noBreakHyphen/>
      </w:r>
      <w:r w:rsidRPr="00D21D45">
        <w:rPr>
          <w:color w:val="000000" w:themeColor="text1"/>
          <w:szCs w:val="18"/>
        </w:rPr>
        <w:t>DRIVEN CYCLE OPERATOR</w:t>
      </w:r>
      <w:r w:rsidR="00FF10F6">
        <w:rPr>
          <w:color w:val="000000" w:themeColor="text1"/>
          <w:szCs w:val="18"/>
          <w:u w:color="000000" w:themeColor="text1"/>
        </w:rPr>
        <w:t xml:space="preserve"> AND TO </w:t>
      </w:r>
      <w:r w:rsidR="000A69B7">
        <w:rPr>
          <w:color w:val="000000" w:themeColor="text1"/>
          <w:szCs w:val="18"/>
          <w:u w:color="000000" w:themeColor="text1"/>
        </w:rPr>
        <w:t>PROVIDE THAT</w:t>
      </w:r>
      <w:r w:rsidR="00FF10F6">
        <w:rPr>
          <w:color w:val="000000" w:themeColor="text1"/>
          <w:szCs w:val="18"/>
          <w:u w:color="000000" w:themeColor="text1"/>
        </w:rPr>
        <w:t xml:space="preserve"> </w:t>
      </w:r>
      <w:r w:rsidR="00571F03">
        <w:rPr>
          <w:color w:val="000000" w:themeColor="text1"/>
          <w:szCs w:val="18"/>
          <w:u w:color="000000" w:themeColor="text1"/>
        </w:rPr>
        <w:t>THE</w:t>
      </w:r>
      <w:r w:rsidR="00FF10F6">
        <w:rPr>
          <w:color w:val="000000" w:themeColor="text1"/>
          <w:szCs w:val="18"/>
          <w:u w:color="000000" w:themeColor="text1"/>
        </w:rPr>
        <w:t xml:space="preserve"> ACCOMPANYING DRIVER MUST </w:t>
      </w:r>
      <w:r w:rsidR="00FF10F6" w:rsidRPr="00FF10F6">
        <w:rPr>
          <w:color w:val="000000" w:themeColor="text1"/>
          <w:szCs w:val="18"/>
          <w:u w:color="000000" w:themeColor="text1"/>
        </w:rPr>
        <w:t>BE WITHIN A SAFE VIEWING DISTANCE</w:t>
      </w:r>
      <w:r w:rsidR="000A69B7">
        <w:rPr>
          <w:color w:val="000000" w:themeColor="text1"/>
          <w:szCs w:val="18"/>
          <w:u w:color="000000" w:themeColor="text1"/>
        </w:rPr>
        <w:t xml:space="preserve"> </w:t>
      </w:r>
      <w:r w:rsidR="00FF10F6" w:rsidRPr="00FF10F6">
        <w:rPr>
          <w:color w:val="000000" w:themeColor="text1"/>
          <w:szCs w:val="18"/>
          <w:u w:color="000000" w:themeColor="text1"/>
        </w:rPr>
        <w:t xml:space="preserve">OF </w:t>
      </w:r>
      <w:r w:rsidR="003B655B">
        <w:rPr>
          <w:color w:val="000000" w:themeColor="text1"/>
          <w:szCs w:val="18"/>
          <w:u w:color="000000" w:themeColor="text1"/>
        </w:rPr>
        <w:t xml:space="preserve">THE </w:t>
      </w:r>
      <w:r w:rsidR="00FF10F6" w:rsidRPr="00FF10F6">
        <w:rPr>
          <w:color w:val="000000" w:themeColor="text1"/>
          <w:szCs w:val="18"/>
          <w:u w:color="000000" w:themeColor="text1"/>
        </w:rPr>
        <w:t xml:space="preserve">PERMITTEE </w:t>
      </w:r>
      <w:r w:rsidR="000A69B7">
        <w:rPr>
          <w:color w:val="000000" w:themeColor="text1"/>
          <w:szCs w:val="18"/>
          <w:u w:color="000000" w:themeColor="text1"/>
        </w:rPr>
        <w:t xml:space="preserve">WHEN THE PERMITTEE IS OPERATING A </w:t>
      </w:r>
      <w:r w:rsidR="0001422F">
        <w:rPr>
          <w:color w:val="000000" w:themeColor="text1"/>
          <w:szCs w:val="18"/>
          <w:u w:color="000000" w:themeColor="text1"/>
        </w:rPr>
        <w:t>MOTORCYCLE OR A THREE</w:t>
      </w:r>
      <w:r w:rsidR="0001422F">
        <w:rPr>
          <w:color w:val="000000" w:themeColor="text1"/>
          <w:szCs w:val="18"/>
          <w:u w:color="000000" w:themeColor="text1"/>
        </w:rPr>
        <w:noBreakHyphen/>
      </w:r>
      <w:r w:rsidR="00FF10F6" w:rsidRPr="00FF10F6">
        <w:rPr>
          <w:color w:val="000000" w:themeColor="text1"/>
          <w:szCs w:val="18"/>
          <w:u w:color="000000" w:themeColor="text1"/>
        </w:rPr>
        <w:t>WHEEL VEHICLE</w:t>
      </w:r>
      <w:r w:rsidR="0001422F">
        <w:rPr>
          <w:color w:val="000000" w:themeColor="text1"/>
          <w:szCs w:val="18"/>
          <w:u w:color="000000" w:themeColor="text1"/>
        </w:rPr>
        <w:t>.</w:t>
      </w:r>
      <w:bookmarkEnd w:id="1"/>
    </w:p>
    <w:p w:rsidR="00B6588A"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07E96">
        <w:rPr>
          <w:rFonts w:eastAsia="Times New Roman"/>
        </w:rPr>
        <w:t>SECTION</w:t>
      </w:r>
      <w:r w:rsidRPr="00E07E96">
        <w:rPr>
          <w:rFonts w:eastAsia="Times New Roman"/>
        </w:rPr>
        <w:tab/>
        <w:t>1.</w:t>
      </w:r>
      <w:r w:rsidRPr="00E07E96">
        <w:rPr>
          <w:rFonts w:eastAsia="Times New Roman"/>
        </w:rPr>
        <w:tab/>
        <w:t>Section 56</w:t>
      </w:r>
      <w:r w:rsidRPr="00E07E96">
        <w:rPr>
          <w:rFonts w:eastAsia="Times New Roman"/>
        </w:rPr>
        <w:noBreakHyphen/>
        <w:t>1</w:t>
      </w:r>
      <w:r w:rsidRPr="00E07E96">
        <w:rPr>
          <w:rFonts w:eastAsia="Times New Roman"/>
        </w:rPr>
        <w:noBreakHyphen/>
        <w:t>50(B)(2) and (C) of the 1976 Code is amended to read:</w:t>
      </w:r>
    </w:p>
    <w:p w:rsidR="00333305" w:rsidRDefault="00333305"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07E96">
        <w:rPr>
          <w:rFonts w:eastAsia="Times New Roman"/>
          <w:snapToGrid w:val="0"/>
          <w:szCs w:val="20"/>
        </w:rPr>
        <w:tab/>
      </w:r>
      <w:r w:rsidRPr="00E07E96">
        <w:rPr>
          <w:rFonts w:eastAsia="Times New Roman"/>
          <w:snapToGrid w:val="0"/>
          <w:szCs w:val="20"/>
        </w:rPr>
        <w:tab/>
        <w:t>“(2)</w:t>
      </w:r>
      <w:r w:rsidRPr="00E07E96">
        <w:rPr>
          <w:rFonts w:eastAsia="Times New Roman"/>
          <w:snapToGrid w:val="0"/>
          <w:szCs w:val="20"/>
        </w:rPr>
        <w:tab/>
        <w:t>motorcycles</w:t>
      </w:r>
      <w:r w:rsidRPr="00E07E96">
        <w:rPr>
          <w:rFonts w:eastAsia="Times New Roman"/>
          <w:strike/>
          <w:snapToGrid w:val="0"/>
          <w:szCs w:val="20"/>
        </w:rPr>
        <w:t>, motor scooters, or light motor</w:t>
      </w:r>
      <w:r w:rsidRPr="00E07E96">
        <w:rPr>
          <w:rFonts w:eastAsia="Times New Roman"/>
          <w:strike/>
          <w:snapToGrid w:val="0"/>
          <w:szCs w:val="20"/>
        </w:rPr>
        <w:noBreakHyphen/>
        <w:t>driven cycles of five</w:t>
      </w:r>
      <w:r w:rsidRPr="00E07E96">
        <w:rPr>
          <w:rFonts w:eastAsia="Times New Roman"/>
          <w:strike/>
          <w:snapToGrid w:val="0"/>
          <w:szCs w:val="20"/>
        </w:rPr>
        <w:noBreakHyphen/>
        <w:t>brake horsepower or less</w:t>
      </w:r>
      <w:r w:rsidRPr="00E07E96">
        <w:rPr>
          <w:rFonts w:eastAsia="Times New Roman"/>
          <w:snapToGrid w:val="0"/>
          <w:szCs w:val="20"/>
        </w:rPr>
        <w:t xml:space="preserve"> </w:t>
      </w:r>
      <w:r w:rsidRPr="00E07E96">
        <w:rPr>
          <w:rFonts w:eastAsia="Times New Roman"/>
          <w:snapToGrid w:val="0"/>
          <w:szCs w:val="20"/>
          <w:u w:val="single"/>
        </w:rPr>
        <w:t>or mopeds</w:t>
      </w:r>
      <w:r w:rsidRPr="00E07E96">
        <w:rPr>
          <w:rFonts w:eastAsia="Times New Roman"/>
          <w:snapToGrid w:val="0"/>
          <w:szCs w:val="20"/>
        </w:rPr>
        <w:t xml:space="preserve"> after six o’clock a.m. and not later than six o’ clock p.m. However, beginning on the day that daylight saving time goes into effect through the day that daylight saving time ends, the permittee may operate </w:t>
      </w:r>
      <w:r w:rsidRPr="00E07E96">
        <w:rPr>
          <w:rFonts w:eastAsia="Times New Roman"/>
          <w:strike/>
          <w:snapToGrid w:val="0"/>
          <w:szCs w:val="20"/>
        </w:rPr>
        <w:t>motor scooters or light motor</w:t>
      </w:r>
      <w:r w:rsidRPr="00E07E96">
        <w:rPr>
          <w:rFonts w:eastAsia="Times New Roman"/>
          <w:strike/>
          <w:snapToGrid w:val="0"/>
          <w:szCs w:val="20"/>
        </w:rPr>
        <w:noBreakHyphen/>
        <w:t>driven cycles</w:t>
      </w:r>
      <w:r w:rsidRPr="00E07E96">
        <w:rPr>
          <w:rFonts w:eastAsia="Times New Roman"/>
          <w:snapToGrid w:val="0"/>
          <w:szCs w:val="20"/>
        </w:rPr>
        <w:t xml:space="preserve"> </w:t>
      </w:r>
      <w:r w:rsidRPr="00E07E96">
        <w:rPr>
          <w:rFonts w:eastAsia="Times New Roman"/>
          <w:snapToGrid w:val="0"/>
          <w:szCs w:val="20"/>
          <w:u w:val="single"/>
        </w:rPr>
        <w:t>motorcycles or mopeds</w:t>
      </w:r>
      <w:r w:rsidRPr="00E07E96">
        <w:rPr>
          <w:rFonts w:eastAsia="Times New Roman"/>
          <w:snapToGrid w:val="0"/>
          <w:szCs w:val="20"/>
        </w:rPr>
        <w:t xml:space="preserve"> after six o’clock a.m. and not later than eight o’clock p.m. </w:t>
      </w:r>
      <w:r w:rsidRPr="00E07E96">
        <w:rPr>
          <w:rFonts w:eastAsia="Times New Roman"/>
          <w:strike/>
          <w:snapToGrid w:val="0"/>
          <w:szCs w:val="20"/>
        </w:rPr>
        <w:t>A permittee may not operate a motorcycle, motor scooter, or light motor</w:t>
      </w:r>
      <w:r w:rsidRPr="00E07E96">
        <w:rPr>
          <w:rFonts w:eastAsia="Times New Roman"/>
          <w:strike/>
          <w:snapToGrid w:val="0"/>
          <w:szCs w:val="20"/>
        </w:rPr>
        <w:noBreakHyphen/>
        <w:t>driven cycle  at any other time unless supervised by the permittee’s motorcycle licensed parent or guardian.</w:t>
      </w:r>
      <w:r w:rsidRPr="00E07E96">
        <w:rPr>
          <w:rFonts w:eastAsia="Times New Roman"/>
          <w:snapToGrid w:val="0"/>
          <w:szCs w:val="20"/>
        </w:rPr>
        <w:t xml:space="preserve"> </w:t>
      </w:r>
      <w:r w:rsidRPr="00E07E96">
        <w:rPr>
          <w:rFonts w:eastAsia="Times New Roman"/>
          <w:snapToGrid w:val="0"/>
          <w:szCs w:val="20"/>
          <w:u w:val="single"/>
        </w:rPr>
        <w:t xml:space="preserve">A permittee may not operate a motorcycle at any other time unless accompanied by a licensed motorcycle operator twenty-one years of age or older who has at </w:t>
      </w:r>
      <w:r w:rsidRPr="00E07E96">
        <w:rPr>
          <w:rFonts w:eastAsia="Times New Roman"/>
          <w:snapToGrid w:val="0"/>
          <w:szCs w:val="20"/>
          <w:u w:val="single"/>
        </w:rPr>
        <w:lastRenderedPageBreak/>
        <w:t>least one year of driving experience. A permittee may not operate a moped at any other time unless accompanied by a licensed driver twenty-one years of age or older who has at least one year of driving experience.</w:t>
      </w: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t>(C)</w:t>
      </w:r>
      <w:r w:rsidRPr="00E07E96">
        <w:rPr>
          <w:rFonts w:eastAsia="Times New Roman"/>
          <w:snapToGrid w:val="0"/>
          <w:szCs w:val="20"/>
        </w:rPr>
        <w:tab/>
        <w:t>The accompanying driver must</w:t>
      </w:r>
      <w:r w:rsidRPr="00E07E96">
        <w:rPr>
          <w:rFonts w:eastAsia="Times New Roman"/>
          <w:snapToGrid w:val="0"/>
          <w:szCs w:val="20"/>
          <w:u w:val="single"/>
        </w:rPr>
        <w:t>:</w:t>
      </w:r>
      <w:r w:rsidRPr="00E07E96">
        <w:rPr>
          <w:rFonts w:eastAsia="Times New Roman"/>
          <w:snapToGrid w:val="0"/>
          <w:szCs w:val="20"/>
        </w:rPr>
        <w:t xml:space="preserve"> </w:t>
      </w:r>
      <w:r w:rsidRPr="00E07E96">
        <w:rPr>
          <w:rFonts w:eastAsia="Times New Roman"/>
          <w:strike/>
          <w:snapToGrid w:val="0"/>
          <w:szCs w:val="20"/>
        </w:rPr>
        <w:t>occupy a seat beside the permittee, except when the permittee is operating a motorcycle. A three</w:t>
      </w:r>
      <w:r w:rsidRPr="00E07E96">
        <w:rPr>
          <w:rFonts w:eastAsia="Times New Roman"/>
          <w:strike/>
          <w:snapToGrid w:val="0"/>
          <w:szCs w:val="20"/>
        </w:rPr>
        <w:noBreakHyphen/>
        <w:t>wheel vehicle requires the accompanying driver to be directly behind the permittee on a saddle</w:t>
      </w:r>
      <w:r w:rsidRPr="00E07E96">
        <w:rPr>
          <w:rFonts w:eastAsia="Times New Roman"/>
          <w:strike/>
          <w:snapToGrid w:val="0"/>
          <w:szCs w:val="20"/>
        </w:rPr>
        <w:noBreakHyphen/>
        <w:t>type seat or beside the permittee on a bench</w:t>
      </w:r>
      <w:r w:rsidRPr="00E07E96">
        <w:rPr>
          <w:rFonts w:eastAsia="Times New Roman"/>
          <w:strike/>
          <w:snapToGrid w:val="0"/>
          <w:szCs w:val="20"/>
        </w:rPr>
        <w:noBreakHyphen/>
        <w:t>type seat.</w:t>
      </w: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r>
      <w:r w:rsidRPr="00E07E96">
        <w:rPr>
          <w:rFonts w:eastAsia="Times New Roman"/>
          <w:snapToGrid w:val="0"/>
          <w:szCs w:val="20"/>
        </w:rPr>
        <w:tab/>
      </w:r>
      <w:r w:rsidRPr="00E07E96">
        <w:rPr>
          <w:rFonts w:eastAsia="Times New Roman"/>
          <w:snapToGrid w:val="0"/>
          <w:szCs w:val="20"/>
          <w:u w:val="single"/>
        </w:rPr>
        <w:t>(1)</w:t>
      </w:r>
      <w:r w:rsidRPr="00E07E96">
        <w:rPr>
          <w:rFonts w:eastAsia="Times New Roman"/>
          <w:snapToGrid w:val="0"/>
          <w:szCs w:val="20"/>
        </w:rPr>
        <w:tab/>
      </w:r>
      <w:r w:rsidRPr="00E07E96">
        <w:rPr>
          <w:rFonts w:eastAsia="Times New Roman"/>
          <w:snapToGrid w:val="0"/>
          <w:szCs w:val="20"/>
          <w:u w:val="single"/>
        </w:rPr>
        <w:t>occupy a seat beside the permittee when the permitee is operating a motor vehicle; or</w:t>
      </w:r>
    </w:p>
    <w:p w:rsidR="00CF70B0" w:rsidRPr="00CF70B0"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7E96">
        <w:rPr>
          <w:rFonts w:eastAsia="Times New Roman"/>
          <w:snapToGrid w:val="0"/>
          <w:szCs w:val="20"/>
        </w:rPr>
        <w:tab/>
      </w:r>
      <w:r w:rsidRPr="00E07E96">
        <w:rPr>
          <w:rFonts w:eastAsia="Times New Roman"/>
          <w:snapToGrid w:val="0"/>
          <w:szCs w:val="20"/>
        </w:rPr>
        <w:tab/>
      </w:r>
      <w:r w:rsidRPr="00E07E96">
        <w:rPr>
          <w:rFonts w:eastAsia="Times New Roman"/>
          <w:snapToGrid w:val="0"/>
          <w:szCs w:val="20"/>
          <w:u w:val="single"/>
        </w:rPr>
        <w:t>(2)</w:t>
      </w:r>
      <w:r w:rsidRPr="00E07E96">
        <w:rPr>
          <w:rFonts w:eastAsia="Times New Roman"/>
          <w:snapToGrid w:val="0"/>
          <w:szCs w:val="20"/>
        </w:rPr>
        <w:tab/>
      </w:r>
      <w:r w:rsidRPr="00E07E96">
        <w:rPr>
          <w:rFonts w:eastAsia="Times New Roman"/>
          <w:snapToGrid w:val="0"/>
          <w:szCs w:val="20"/>
          <w:u w:val="single"/>
        </w:rPr>
        <w:t>be within a safe viewing distance of the permittee when the permitee is operating a motorcycle or a moped.</w:t>
      </w:r>
      <w:r w:rsidRPr="00E07E96">
        <w:rPr>
          <w:rFonts w:eastAsia="Times New Roman"/>
          <w:snapToGrid w:val="0"/>
          <w:szCs w:val="20"/>
        </w:rPr>
        <w:t>”</w:t>
      </w: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98D" w:rsidRPr="00473FDF"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73FDF">
        <w:rPr>
          <w:rFonts w:eastAsia="Times New Roman"/>
          <w:szCs w:val="20"/>
        </w:rPr>
        <w:t>SECTION</w:t>
      </w:r>
      <w:r w:rsidRPr="00473FDF">
        <w:rPr>
          <w:rFonts w:eastAsia="Times New Roman"/>
          <w:szCs w:val="20"/>
        </w:rPr>
        <w:tab/>
      </w:r>
      <w:r>
        <w:rPr>
          <w:rFonts w:eastAsia="Times New Roman"/>
          <w:szCs w:val="20"/>
        </w:rPr>
        <w:t>2</w:t>
      </w:r>
      <w:r w:rsidRPr="00473FDF">
        <w:rPr>
          <w:rFonts w:eastAsia="Times New Roman"/>
          <w:szCs w:val="20"/>
        </w:rPr>
        <w:t>.</w:t>
      </w:r>
      <w:r w:rsidRPr="00473FDF">
        <w:rPr>
          <w:rFonts w:eastAsia="Times New Roman"/>
          <w:szCs w:val="20"/>
        </w:rPr>
        <w:tab/>
        <w:t>Section 56-5-3630 of the 1976 Code is amended to read:</w:t>
      </w:r>
    </w:p>
    <w:p w:rsidR="004B298D"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B298D" w:rsidRPr="00473FDF"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FDF">
        <w:tab/>
        <w:t>“Section 56-5-3630.</w:t>
      </w:r>
      <w:r w:rsidRPr="00473FDF">
        <w:tab/>
      </w:r>
      <w:r w:rsidRPr="00473FDF">
        <w:rPr>
          <w:strike/>
        </w:rPr>
        <w:t>(a)</w:t>
      </w:r>
      <w:r w:rsidRPr="00473FDF">
        <w:rPr>
          <w:u w:val="single"/>
        </w:rPr>
        <w:t>(A)</w:t>
      </w:r>
      <w:r w:rsidRPr="00473FDF">
        <w:tab/>
        <w:t>A person operating a motorcycle shall ride only upon the permanent and regular seat attached thereto and the operator shall not carry any other person nor shall any other person ride on a motorcycle unless the motorcycle is designed to carry more than one person, in which event a passenger may ride upon the permanent and regular seat if designed for two persons, or upon another seat firmly attached to the motorcycle at the rear or side of the operator.</w:t>
      </w:r>
    </w:p>
    <w:p w:rsidR="004B298D" w:rsidRPr="00473FDF"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FDF">
        <w:tab/>
      </w:r>
      <w:r w:rsidRPr="00473FDF">
        <w:rPr>
          <w:strike/>
        </w:rPr>
        <w:t>(b)</w:t>
      </w:r>
      <w:r w:rsidRPr="00333305">
        <w:rPr>
          <w:u w:val="single"/>
        </w:rPr>
        <w:t>(B)</w:t>
      </w:r>
      <w:r w:rsidRPr="00473FDF">
        <w:tab/>
        <w:t>A person shall ride upon a motorcycle only while sitting astride the seat, facing forward, with one leg on each side of the motorcycle.</w:t>
      </w:r>
    </w:p>
    <w:p w:rsidR="004B298D" w:rsidRPr="00473FDF"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FDF">
        <w:tab/>
      </w:r>
      <w:r w:rsidRPr="00473FDF">
        <w:rPr>
          <w:strike/>
        </w:rPr>
        <w:t>(c)</w:t>
      </w:r>
      <w:r w:rsidRPr="00473FDF">
        <w:rPr>
          <w:u w:val="single"/>
        </w:rPr>
        <w:t>(C)</w:t>
      </w:r>
      <w:r w:rsidRPr="00473FDF">
        <w:tab/>
        <w:t>No person shall operate a motorcycle while carrying any package, bundle or other article which prevents him from keeping both hands on the handlebars.</w:t>
      </w:r>
    </w:p>
    <w:p w:rsidR="004B298D" w:rsidRPr="00473FDF"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FDF">
        <w:tab/>
      </w:r>
      <w:r w:rsidRPr="00473FDF">
        <w:rPr>
          <w:strike/>
        </w:rPr>
        <w:t>(d)</w:t>
      </w:r>
      <w:r w:rsidRPr="00473FDF">
        <w:rPr>
          <w:u w:val="single"/>
        </w:rPr>
        <w:t>(D)</w:t>
      </w:r>
      <w:r w:rsidRPr="00473FDF">
        <w:tab/>
        <w:t>No operator shall carry any person, nor shall any person ride, in a position that will interfere with the operation or control of the motorcycle or the view of the operator.</w:t>
      </w:r>
    </w:p>
    <w:p w:rsidR="004B298D" w:rsidRPr="00473FDF"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3FDF">
        <w:tab/>
      </w:r>
      <w:r w:rsidRPr="00473FDF">
        <w:rPr>
          <w:u w:val="single"/>
        </w:rPr>
        <w:t>(E)</w:t>
      </w:r>
      <w:r w:rsidRPr="00473FDF">
        <w:tab/>
      </w:r>
      <w:r w:rsidRPr="00473FDF">
        <w:rPr>
          <w:szCs w:val="20"/>
          <w:u w:val="single"/>
        </w:rPr>
        <w:t>No person shall ride upon a motorcycle as a passenger unless, when sitting astride the seat, the person can reach the footrests with both feet. Provided, the provisions of this section shall not apply to persons riding in a motorcycle sidecar.</w:t>
      </w:r>
    </w:p>
    <w:p w:rsidR="004B298D" w:rsidRDefault="004B298D" w:rsidP="004B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3FDF">
        <w:tab/>
      </w:r>
      <w:r w:rsidRPr="00473FDF">
        <w:rPr>
          <w:strike/>
        </w:rPr>
        <w:t>(e)</w:t>
      </w:r>
      <w:r w:rsidRPr="00333305">
        <w:rPr>
          <w:u w:val="single"/>
        </w:rPr>
        <w:t>(F)</w:t>
      </w:r>
      <w:r w:rsidR="00333305">
        <w:tab/>
      </w:r>
      <w:r w:rsidRPr="00473FDF">
        <w:t>No person riding upon a motorcycle shall attach himself or the motorcycle to any other vehicle on the roadway.”</w:t>
      </w:r>
    </w:p>
    <w:p w:rsidR="004B298D" w:rsidRDefault="004B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3C8B" w:rsidRPr="00522CE0"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298D">
        <w:rPr>
          <w:rFonts w:eastAsia="Times New Roman"/>
        </w:rPr>
        <w:t>3</w:t>
      </w:r>
      <w:r>
        <w:rPr>
          <w:rFonts w:eastAsia="Times New Roman"/>
        </w:rPr>
        <w:t>.</w:t>
      </w:r>
      <w:r>
        <w:rPr>
          <w:rFonts w:eastAsia="Times New Roman"/>
        </w:rPr>
        <w:tab/>
        <w:t>This act takes effect upon approval by the Governor.</w:t>
      </w:r>
    </w:p>
    <w:p w:rsidR="0040109D" w:rsidRDefault="000142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398B" w:rsidRDefault="0008398B" w:rsidP="0008398B">
      <w:pPr>
        <w:suppressAutoHyphens/>
        <w:jc w:val="both"/>
        <w:rPr>
          <w:rFonts w:eastAsia="Times New Roman"/>
        </w:rPr>
      </w:pPr>
    </w:p>
    <w:sectPr w:rsidR="0008398B" w:rsidSect="008752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0F6" w:rsidRDefault="00FF10F6" w:rsidP="00522CE0">
      <w:r>
        <w:separator/>
      </w:r>
    </w:p>
  </w:endnote>
  <w:endnote w:type="continuationSeparator" w:id="0">
    <w:p w:rsidR="00FF10F6" w:rsidRDefault="00FF10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0867D7-B8D8-46B0-A1E2-D441CD7D6EEC}"/>
    <w:embedBold r:id="rId2" w:fontKey="{475474FD-F715-46A4-80D0-090E428E0DDF}"/>
  </w:font>
  <w:font w:name="Calibri">
    <w:panose1 w:val="020F0502020204030204"/>
    <w:charset w:val="00"/>
    <w:family w:val="swiss"/>
    <w:pitch w:val="variable"/>
    <w:sig w:usb0="E00002FF" w:usb1="4000ACFF" w:usb2="00000001" w:usb3="00000000" w:csb0="0000019F" w:csb1="00000000"/>
    <w:embedRegular r:id="rId3" w:fontKey="{73266481-9C8B-4EB7-B545-473BB8BCD0DD}"/>
  </w:font>
  <w:font w:name="Segoe UI">
    <w:panose1 w:val="020B0502040204020203"/>
    <w:charset w:val="00"/>
    <w:family w:val="swiss"/>
    <w:pitch w:val="variable"/>
    <w:sig w:usb0="E10022FF" w:usb1="C000E47F" w:usb2="00000029" w:usb3="00000000" w:csb0="000001DF" w:csb1="00000000"/>
    <w:embedRegular r:id="rId4" w:fontKey="{500C23EC-9246-49BE-9202-4DCF37615838}"/>
  </w:font>
  <w:font w:name="Cambria">
    <w:panose1 w:val="02040503050406030204"/>
    <w:charset w:val="00"/>
    <w:family w:val="roman"/>
    <w:pitch w:val="variable"/>
    <w:sig w:usb0="E00002FF" w:usb1="400004FF" w:usb2="00000000" w:usb3="00000000" w:csb0="0000019F" w:csb1="00000000"/>
    <w:embedRegular r:id="rId5" w:fontKey="{DBA1F38F-9800-4123-99EB-449732EE89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09D" w:rsidRPr="0066685A" w:rsidRDefault="0066685A" w:rsidP="0066685A">
    <w:pPr>
      <w:pStyle w:val="Footer"/>
      <w:tabs>
        <w:tab w:val="clear" w:pos="4680"/>
        <w:tab w:val="clear" w:pos="9360"/>
        <w:tab w:val="center" w:pos="2995"/>
      </w:tabs>
      <w:spacing w:before="120"/>
    </w:pPr>
    <w:r>
      <w:t>[689</w:t>
    </w:r>
    <w:r w:rsidR="008752CB">
      <w:t>-</w:t>
    </w:r>
    <w:r w:rsidR="008752CB">
      <w:fldChar w:fldCharType="begin"/>
    </w:r>
    <w:r w:rsidR="008752CB">
      <w:instrText xml:space="preserve"> PAGE  \* MERGEFORMAT </w:instrText>
    </w:r>
    <w:r w:rsidR="008752CB">
      <w:fldChar w:fldCharType="separate"/>
    </w:r>
    <w:r w:rsidR="00333305">
      <w:rPr>
        <w:noProof/>
      </w:rPr>
      <w:t>1</w:t>
    </w:r>
    <w:r w:rsidR="008752CB">
      <w:fldChar w:fldCharType="end"/>
    </w:r>
    <w:r w:rsidR="008752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2CB" w:rsidRPr="0066685A" w:rsidRDefault="008752CB" w:rsidP="0066685A">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sidR="000839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0F6" w:rsidRDefault="00FF10F6" w:rsidP="00522CE0">
      <w:r>
        <w:separator/>
      </w:r>
    </w:p>
  </w:footnote>
  <w:footnote w:type="continuationSeparator" w:id="0">
    <w:p w:rsidR="00FF10F6" w:rsidRDefault="00FF10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CCO.LS.GH"/>
    <w:docVar w:name="CoverAttorneyInitials" w:val="LS"/>
    <w:docVar w:name="CoverAttorneyLastName" w:val="Simpson"/>
    <w:docVar w:name="CoverBillType" w:val="b"/>
    <w:docVar w:name="CoverSenator" w:val="GH"/>
    <w:docVar w:name="dvBillNumber" w:val="689"/>
    <w:docVar w:name="dvBillNumberPrefix" w:val="S. "/>
    <w:docVar w:name="dvOriginalBody" w:val="Senate"/>
    <w:docVar w:name="fulldraftpath" w:val="L:\S-RES\GH\010ACCO.LS.GH.DOCX"/>
    <w:docVar w:name="NameofBody" w:val="S"/>
    <w:docVar w:name="vgroup2" w:val="S-RES"/>
  </w:docVars>
  <w:rsids>
    <w:rsidRoot w:val="00D03C8B"/>
    <w:rsid w:val="0001422F"/>
    <w:rsid w:val="00042AC1"/>
    <w:rsid w:val="00046516"/>
    <w:rsid w:val="0007601D"/>
    <w:rsid w:val="0008398B"/>
    <w:rsid w:val="000A69B7"/>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33305"/>
    <w:rsid w:val="00383247"/>
    <w:rsid w:val="00385629"/>
    <w:rsid w:val="003B655B"/>
    <w:rsid w:val="003D6E2B"/>
    <w:rsid w:val="003E7597"/>
    <w:rsid w:val="0040109D"/>
    <w:rsid w:val="0044020F"/>
    <w:rsid w:val="00450668"/>
    <w:rsid w:val="004813A2"/>
    <w:rsid w:val="004952FA"/>
    <w:rsid w:val="004B298D"/>
    <w:rsid w:val="004B6A22"/>
    <w:rsid w:val="004C144E"/>
    <w:rsid w:val="004D5CCA"/>
    <w:rsid w:val="004D7F37"/>
    <w:rsid w:val="00522CE0"/>
    <w:rsid w:val="00565148"/>
    <w:rsid w:val="00570403"/>
    <w:rsid w:val="00571F03"/>
    <w:rsid w:val="00593361"/>
    <w:rsid w:val="005A413B"/>
    <w:rsid w:val="005A5017"/>
    <w:rsid w:val="005A648C"/>
    <w:rsid w:val="005F1745"/>
    <w:rsid w:val="0066360F"/>
    <w:rsid w:val="0066685A"/>
    <w:rsid w:val="006A1802"/>
    <w:rsid w:val="006A5C79"/>
    <w:rsid w:val="006C74EA"/>
    <w:rsid w:val="00720D40"/>
    <w:rsid w:val="007318D4"/>
    <w:rsid w:val="00765784"/>
    <w:rsid w:val="007A4390"/>
    <w:rsid w:val="007E5CB7"/>
    <w:rsid w:val="008314D2"/>
    <w:rsid w:val="008752C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588A"/>
    <w:rsid w:val="00B945C5"/>
    <w:rsid w:val="00BA20EA"/>
    <w:rsid w:val="00BB5AFC"/>
    <w:rsid w:val="00BC0A56"/>
    <w:rsid w:val="00C45366"/>
    <w:rsid w:val="00C57023"/>
    <w:rsid w:val="00C74052"/>
    <w:rsid w:val="00CB187A"/>
    <w:rsid w:val="00CC0EC7"/>
    <w:rsid w:val="00CF70B0"/>
    <w:rsid w:val="00D03C8B"/>
    <w:rsid w:val="00D1088B"/>
    <w:rsid w:val="00D14DE6"/>
    <w:rsid w:val="00D156D2"/>
    <w:rsid w:val="00D21D45"/>
    <w:rsid w:val="00D35486"/>
    <w:rsid w:val="00D53E29"/>
    <w:rsid w:val="00D86943"/>
    <w:rsid w:val="00DA47B9"/>
    <w:rsid w:val="00DE5635"/>
    <w:rsid w:val="00E058D3"/>
    <w:rsid w:val="00E27E47"/>
    <w:rsid w:val="00E76AD9"/>
    <w:rsid w:val="00E87EB0"/>
    <w:rsid w:val="00E91E2F"/>
    <w:rsid w:val="00EA3546"/>
    <w:rsid w:val="00EB47AE"/>
    <w:rsid w:val="00EC34E1"/>
    <w:rsid w:val="00ED6D55"/>
    <w:rsid w:val="00F0234A"/>
    <w:rsid w:val="00F05CF2"/>
    <w:rsid w:val="00F51241"/>
    <w:rsid w:val="00F52959"/>
    <w:rsid w:val="00F55884"/>
    <w:rsid w:val="00FB7F01"/>
    <w:rsid w:val="00FC0D36"/>
    <w:rsid w:val="00FE6467"/>
    <w:rsid w:val="00FF1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5BF8DAB-1BCD-4C3E-950B-3A836354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658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8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596F4-2191-412F-98CE-A7D5C4A86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D6058A8C.dotm</Template>
  <TotalTime>0</TotalTime>
  <Pages>4</Pages>
  <Words>641</Words>
  <Characters>3203</Characters>
  <Application>Microsoft Office Word</Application>
  <DocSecurity>0</DocSecurity>
  <Lines>100</Lines>
  <Paragraphs>26</Paragraphs>
  <ScaleCrop>false</ScaleCrop>
  <HeadingPairs>
    <vt:vector size="2" baseType="variant">
      <vt:variant>
        <vt:lpstr>Title</vt:lpstr>
      </vt:variant>
      <vt:variant>
        <vt:i4>1</vt:i4>
      </vt:variant>
    </vt:vector>
  </HeadingPairs>
  <TitlesOfParts>
    <vt:vector size="1" baseType="lpstr">
      <vt:lpstr>2015-2016 Bill 689 Text of Previous Version (Apr. 21, 2015) - South Carolina Legislature Online</vt:lpstr>
    </vt:vector>
  </TitlesOfParts>
  <Company> </Company>
  <LinksUpToDate>false</LinksUpToDate>
  <CharactersWithSpaces>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689 Text of Previous Version (May 25, 2016) - South Carolina Legislature Online</dc:title>
  <dc:subject/>
  <dc:creator>LeslieSimpson</dc:creator>
  <cp:keywords/>
  <dc:description/>
  <cp:lastModifiedBy>Angela Hopkins</cp:lastModifiedBy>
  <cp:revision>2</cp:revision>
  <cp:lastPrinted>2016-05-25T00:10:00Z</cp:lastPrinted>
  <dcterms:created xsi:type="dcterms:W3CDTF">2016-05-25T17:33:00Z</dcterms:created>
  <dcterms:modified xsi:type="dcterms:W3CDTF">2016-05-25T17:33:00Z</dcterms:modified>
</cp:coreProperties>
</file>