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7F1" w:rsidRDefault="005167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6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5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 SO AS TO INCREASE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576E" w:rsidRDefault="009E5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1.</w:t>
      </w:r>
      <w:r w:rsidRPr="00561AD5">
        <w:rPr>
          <w:color w:val="000000" w:themeColor="text1"/>
          <w:u w:color="000000" w:themeColor="text1"/>
        </w:rPr>
        <w:tab/>
        <w:t>Article 1, Chapter 23, Title 4 of the 1976 Code is amended by adding:</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Pr="00535913">
        <w:rPr>
          <w:color w:val="000000" w:themeColor="text1"/>
          <w:u w:color="000000" w:themeColor="text1"/>
        </w:rPr>
        <w:t>’</w:t>
      </w:r>
      <w:r w:rsidRPr="00561AD5">
        <w:rPr>
          <w:color w:val="000000" w:themeColor="text1"/>
          <w:u w:color="000000" w:themeColor="text1"/>
        </w:rPr>
        <w:t>s Inlet</w:t>
      </w:r>
      <w:r>
        <w:rPr>
          <w:color w:val="000000" w:themeColor="text1"/>
          <w:u w:color="000000" w:themeColor="text1"/>
        </w:rPr>
        <w:noBreakHyphen/>
      </w:r>
      <w:r w:rsidRPr="00561AD5">
        <w:rPr>
          <w:color w:val="000000" w:themeColor="text1"/>
          <w:u w:color="000000" w:themeColor="text1"/>
        </w:rPr>
        <w:t>Garden City Fire District set forth in Section 4</w:t>
      </w:r>
      <w:r>
        <w:rPr>
          <w:color w:val="000000" w:themeColor="text1"/>
          <w:u w:color="000000" w:themeColor="text1"/>
        </w:rPr>
        <w:noBreakHyphen/>
      </w:r>
      <w:r w:rsidRPr="00561AD5">
        <w:rPr>
          <w:color w:val="000000" w:themeColor="text1"/>
          <w:u w:color="000000" w:themeColor="text1"/>
        </w:rPr>
        <w:t>23</w:t>
      </w:r>
      <w:r>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Pr>
          <w:color w:val="000000" w:themeColor="text1"/>
          <w:u w:color="000000" w:themeColor="text1"/>
        </w:rPr>
        <w:noBreakHyphen/>
      </w:r>
      <w:r w:rsidRPr="00561AD5">
        <w:rPr>
          <w:color w:val="000000" w:themeColor="text1"/>
          <w:u w:color="000000" w:themeColor="text1"/>
        </w:rPr>
        <w:t>43</w:t>
      </w:r>
      <w:r>
        <w:rPr>
          <w:color w:val="000000" w:themeColor="text1"/>
          <w:u w:color="000000" w:themeColor="text1"/>
        </w:rPr>
        <w:noBreakHyphen/>
      </w:r>
      <w:r w:rsidRPr="00561AD5">
        <w:rPr>
          <w:color w:val="000000" w:themeColor="text1"/>
          <w:u w:color="000000" w:themeColor="text1"/>
        </w:rPr>
        <w:t>51</w:t>
      </w:r>
      <w:r>
        <w:rPr>
          <w:color w:val="000000" w:themeColor="text1"/>
          <w:u w:color="000000" w:themeColor="text1"/>
        </w:rPr>
        <w:noBreakHyphen/>
      </w:r>
      <w:r w:rsidRPr="00561AD5">
        <w:rPr>
          <w:color w:val="000000" w:themeColor="text1"/>
          <w:u w:color="000000" w:themeColor="text1"/>
        </w:rPr>
        <w:t>15.”</w:t>
      </w:r>
    </w:p>
    <w:p w:rsidR="00535913" w:rsidRPr="00561AD5"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76E" w:rsidRPr="00535913" w:rsidRDefault="00535913" w:rsidP="005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rsidR="009E576E">
        <w:t>.</w:t>
      </w:r>
    </w:p>
    <w:p w:rsidR="00EE6271" w:rsidRDefault="005359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67F1" w:rsidRDefault="005167F1" w:rsidP="005167F1">
      <w:pPr>
        <w:suppressAutoHyphens/>
      </w:pPr>
    </w:p>
    <w:sectPr w:rsidR="005167F1" w:rsidSect="005167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76E" w:rsidRDefault="009E576E" w:rsidP="009F0C77">
      <w:r>
        <w:separator/>
      </w:r>
    </w:p>
  </w:endnote>
  <w:endnote w:type="continuationSeparator" w:id="0">
    <w:p w:rsidR="009E576E" w:rsidRDefault="009E5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F3C719-86AB-41EC-A3FA-9F28406DF1A9}"/>
    <w:embedBold r:id="rId2" w:fontKey="{69329793-78BB-4414-9E8C-FE77147E2BA1}"/>
  </w:font>
  <w:font w:name="Calibri">
    <w:panose1 w:val="020F0502020204030204"/>
    <w:charset w:val="00"/>
    <w:family w:val="swiss"/>
    <w:pitch w:val="variable"/>
    <w:sig w:usb0="E10002FF" w:usb1="4000ACFF" w:usb2="00000009" w:usb3="00000000" w:csb0="0000019F" w:csb1="00000000"/>
    <w:embedRegular r:id="rId3" w:fontKey="{14FED56D-0509-4E60-A72E-3F7FD26586CF}"/>
  </w:font>
  <w:font w:name="Segoe UI">
    <w:panose1 w:val="020B0502040204020203"/>
    <w:charset w:val="00"/>
    <w:family w:val="swiss"/>
    <w:pitch w:val="variable"/>
    <w:sig w:usb0="E10022FF" w:usb1="C000E47F" w:usb2="00000029" w:usb3="00000000" w:csb0="000001DF" w:csb1="00000000"/>
    <w:embedRegular r:id="rId4" w:fontKey="{7CF0502D-764D-4147-A90D-20DBBB30BF03}"/>
  </w:font>
  <w:font w:name="Cambria">
    <w:panose1 w:val="02040503050406030204"/>
    <w:charset w:val="00"/>
    <w:family w:val="roman"/>
    <w:pitch w:val="variable"/>
    <w:sig w:usb0="E00002FF" w:usb1="400004FF" w:usb2="00000000" w:usb3="00000000" w:csb0="0000019F" w:csb1="00000000"/>
    <w:embedRegular r:id="rId5" w:fontKey="{FA003AC1-68EE-4D24-BA63-34A455D39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271" w:rsidRPr="005167F1" w:rsidRDefault="005167F1" w:rsidP="005167F1">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76E" w:rsidRDefault="009E576E" w:rsidP="009F0C77">
      <w:r>
        <w:separator/>
      </w:r>
    </w:p>
  </w:footnote>
  <w:footnote w:type="continuationSeparator" w:id="0">
    <w:p w:rsidR="009E576E" w:rsidRDefault="009E5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2DG15"/>
    <w:docVar w:name="CoverBillType" w:val="b"/>
    <w:docVar w:name="docpath" w:val="L:\Council\bills\BH\26302DG15.DOCX"/>
    <w:docVar w:name="dvBillNumber" w:val="754"/>
    <w:docVar w:name="dvBillNumberPrefix" w:val="S. "/>
    <w:docVar w:name="dvOriginalBody" w:val="Senate"/>
    <w:docVar w:name="dvSteno" w:val="BH"/>
    <w:docVar w:name="NameofBody" w:val="s"/>
    <w:docVar w:name="vgroup2" w:val="Council"/>
  </w:docVars>
  <w:rsids>
    <w:rsidRoot w:val="009E576E"/>
    <w:rsid w:val="00026C9A"/>
    <w:rsid w:val="000965A1"/>
    <w:rsid w:val="000E1785"/>
    <w:rsid w:val="000F39F2"/>
    <w:rsid w:val="001023A4"/>
    <w:rsid w:val="0010776B"/>
    <w:rsid w:val="0012689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F2A"/>
    <w:rsid w:val="003D411E"/>
    <w:rsid w:val="003E3C1E"/>
    <w:rsid w:val="003E6148"/>
    <w:rsid w:val="00400EAA"/>
    <w:rsid w:val="0041760A"/>
    <w:rsid w:val="004203D7"/>
    <w:rsid w:val="004809EE"/>
    <w:rsid w:val="00511EE9"/>
    <w:rsid w:val="005167F1"/>
    <w:rsid w:val="00521E00"/>
    <w:rsid w:val="0053591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576E"/>
    <w:rsid w:val="009F0C77"/>
    <w:rsid w:val="009F4DD1"/>
    <w:rsid w:val="00A64E80"/>
    <w:rsid w:val="00A741D9"/>
    <w:rsid w:val="00A9741D"/>
    <w:rsid w:val="00AD4B17"/>
    <w:rsid w:val="00B26FA6"/>
    <w:rsid w:val="00B741CB"/>
    <w:rsid w:val="00B934F3"/>
    <w:rsid w:val="00BB6347"/>
    <w:rsid w:val="00BD2134"/>
    <w:rsid w:val="00BE543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627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33F6E-F920-41ED-8032-31616C99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68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89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94C66-1A29-4157-80E1-5E04D22E5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123</Words>
  <Characters>605</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754 Text of Previous Version (May 7, 2015) - South Carolina Legislature Online</dc:title>
  <dc:subject/>
  <dc:creator>%USERNAME%</dc:creator>
  <cp:keywords/>
  <dc:description/>
  <cp:lastModifiedBy>N Cumfer</cp:lastModifiedBy>
  <cp:revision>2</cp:revision>
  <cp:lastPrinted>2015-05-06T18:35:00Z</cp:lastPrinted>
  <dcterms:created xsi:type="dcterms:W3CDTF">2015-05-07T16:22:00Z</dcterms:created>
  <dcterms:modified xsi:type="dcterms:W3CDTF">2015-05-07T16:22:00Z</dcterms:modified>
</cp:coreProperties>
</file>