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6105" w:rsidRPr="00522CE0" w:rsidRDefault="00BC61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C61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987A27">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72B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PROVIDE THAT IN ADDITION TO THE MATTER</w:t>
      </w:r>
      <w:r w:rsidR="00A54869">
        <w:rPr>
          <w:rFonts w:eastAsia="Times New Roman"/>
        </w:rPr>
        <w:t>S</w:t>
      </w:r>
      <w:r>
        <w:rPr>
          <w:rFonts w:eastAsia="Times New Roman"/>
        </w:rPr>
        <w:t xml:space="preserve"> WHICH MAY BE CONSIDERED BY THE GENERAL ASSEMBLY AFTER JU</w:t>
      </w:r>
      <w:r w:rsidR="00A54869">
        <w:rPr>
          <w:rFonts w:eastAsia="Times New Roman"/>
        </w:rPr>
        <w:t>NE 18, 2015, PURSUANT TO H. 427</w:t>
      </w:r>
      <w:r>
        <w:rPr>
          <w:rFonts w:eastAsia="Times New Roman"/>
        </w:rPr>
        <w:t>4 OF 2015, LEGISLATION CONCERNING THE SOUTH CAROLINA INFANTRY BATTLE FLAG OF THE CONFEDERATE STATES OF AMERICA AND SURROUNDING ARRANGEMENT LOCATED AT THE CONFEDERATE SOLDIER MONUMENT ON THE GROUNDS OF THE STATE CAPITOL COMPLEX ALSO MAY BE INTRODUCED, RECEIVED, AND CONSIDERED BY EACH BODY OF THE GENERAL ASSEMBLY PRIOR TO SINE DIE ADJOURNMENT.</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987A27" w:rsidRDefault="00987A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987A27" w:rsidRDefault="00987A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87A27" w:rsidRDefault="00987A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w:t>
      </w:r>
      <w:r w:rsidR="00772BDB">
        <w:rPr>
          <w:rFonts w:eastAsia="Times New Roman"/>
        </w:rPr>
        <w:t xml:space="preserve"> in addition to the matters which may be considered by the General Assembly after June 18, 2015, pursuant to H. 4274 of 2015, legislation concerning the South Carolina Infantry Battle Flag of the Confederate States of America and surrounding arrangement located at the Confederate Soldier Monument on the grounds of the State Capitol Complex also may be introduced, received, and considered by each body of the General Assembly prior to sine die adjournment including, but not limited to, receipt, consideration, and disposition of conference and free conference </w:t>
      </w:r>
      <w:r w:rsidR="005C42B9">
        <w:rPr>
          <w:rFonts w:eastAsia="Times New Roman"/>
        </w:rPr>
        <w:t xml:space="preserve">reports, appointment of conference and free conference committees, </w:t>
      </w:r>
      <w:r w:rsidR="00772BDB">
        <w:rPr>
          <w:rFonts w:eastAsia="Times New Roman"/>
        </w:rPr>
        <w:t>messages pertaining to such reports, and any amendments to this legislation.</w:t>
      </w:r>
    </w:p>
    <w:p w:rsidR="007D41DD"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E53DB9" w:rsidRDefault="00E53DB9" w:rsidP="00E53DB9">
      <w:pPr>
        <w:suppressAutoHyphens/>
        <w:jc w:val="both"/>
        <w:rPr>
          <w:rFonts w:eastAsia="Times New Roman"/>
        </w:rPr>
      </w:pPr>
    </w:p>
    <w:sectPr w:rsidR="00E53DB9" w:rsidSect="00BC6105">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7A27" w:rsidRDefault="00987A27" w:rsidP="00522CE0">
      <w:r>
        <w:separator/>
      </w:r>
    </w:p>
  </w:endnote>
  <w:endnote w:type="continuationSeparator" w:id="0">
    <w:p w:rsidR="00987A27" w:rsidRDefault="00987A2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CFBD920-0CE4-46C4-BE41-27D8C0A6C2B6}"/>
    <w:embedBold r:id="rId2" w:fontKey="{BE4ADABA-483F-4A2E-82D3-2BADF2705E79}"/>
  </w:font>
  <w:font w:name="Calibri">
    <w:panose1 w:val="020F0502020204030204"/>
    <w:charset w:val="00"/>
    <w:family w:val="swiss"/>
    <w:pitch w:val="variable"/>
    <w:sig w:usb0="E10002FF" w:usb1="4000ACFF" w:usb2="00000009" w:usb3="00000000" w:csb0="0000019F" w:csb1="00000000"/>
    <w:embedRegular r:id="rId3" w:fontKey="{9A8A234F-8906-412D-924A-2B9ED01591D3}"/>
  </w:font>
  <w:font w:name="Segoe UI">
    <w:panose1 w:val="020B0502040204020203"/>
    <w:charset w:val="00"/>
    <w:family w:val="swiss"/>
    <w:pitch w:val="variable"/>
    <w:sig w:usb0="E10022FF" w:usb1="C000E47F" w:usb2="00000029" w:usb3="00000000" w:csb0="000001DF" w:csb1="00000000"/>
    <w:embedRegular r:id="rId4" w:fontKey="{2BE225A9-0707-459E-A4AB-4E6738A7E358}"/>
  </w:font>
  <w:font w:name="Cambria">
    <w:panose1 w:val="02040503050406030204"/>
    <w:charset w:val="00"/>
    <w:family w:val="roman"/>
    <w:pitch w:val="variable"/>
    <w:sig w:usb0="E00002FF" w:usb1="400004FF" w:usb2="00000000" w:usb3="00000000" w:csb0="0000019F" w:csb1="00000000"/>
    <w:embedRegular r:id="rId5" w:fontKey="{920C4E5B-A299-4167-9F95-C2BC0950296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41DD" w:rsidRPr="00BC6105" w:rsidRDefault="00BC6105" w:rsidP="00BC6105">
    <w:pPr>
      <w:pStyle w:val="Footer"/>
      <w:tabs>
        <w:tab w:val="clear" w:pos="4680"/>
        <w:tab w:val="clear" w:pos="9360"/>
        <w:tab w:val="center" w:pos="2995"/>
      </w:tabs>
      <w:spacing w:before="120"/>
    </w:pPr>
    <w:r>
      <w:t>[895]</w:t>
    </w:r>
    <w:r>
      <w:tab/>
    </w:r>
    <w:r>
      <w:fldChar w:fldCharType="begin"/>
    </w:r>
    <w:r>
      <w:instrText xml:space="preserve"> PAGE  \* MERGEFORMAT </w:instrText>
    </w:r>
    <w:r>
      <w:fldChar w:fldCharType="separate"/>
    </w:r>
    <w:r w:rsidR="00E53DB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7A27" w:rsidRDefault="00987A27" w:rsidP="00522CE0">
      <w:r>
        <w:separator/>
      </w:r>
    </w:p>
  </w:footnote>
  <w:footnote w:type="continuationSeparator" w:id="0">
    <w:p w:rsidR="00987A27" w:rsidRDefault="00987A2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1FLAG.KMM.HKL"/>
    <w:docVar w:name="CoverAttorneyInitials" w:val="KMM"/>
    <w:docVar w:name="CoverAttorneyLastName" w:val="Moffitt"/>
    <w:docVar w:name="CoverBillType" w:val="c"/>
    <w:docVar w:name="CoverSenator" w:val="HKL"/>
    <w:docVar w:name="dvBillNumber" w:val="895"/>
    <w:docVar w:name="dvBillNumberPrefix" w:val="S. "/>
    <w:docVar w:name="dvOriginalBody" w:val="Senate"/>
    <w:docVar w:name="fulldraftpath" w:val="L:\S-RES\HKL\011FLAG.KMM.HKL.DOCX"/>
    <w:docVar w:name="NameofBody" w:val="S"/>
    <w:docVar w:name="vgroup2" w:val="S-RES"/>
  </w:docVars>
  <w:rsids>
    <w:rsidRoot w:val="00987A27"/>
    <w:rsid w:val="00042AC1"/>
    <w:rsid w:val="00046516"/>
    <w:rsid w:val="0007601D"/>
    <w:rsid w:val="000B0720"/>
    <w:rsid w:val="000B5EAF"/>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83247"/>
    <w:rsid w:val="003D6E2B"/>
    <w:rsid w:val="003E7597"/>
    <w:rsid w:val="0044020F"/>
    <w:rsid w:val="00450668"/>
    <w:rsid w:val="004813A2"/>
    <w:rsid w:val="004952FA"/>
    <w:rsid w:val="004B6A22"/>
    <w:rsid w:val="004D7F37"/>
    <w:rsid w:val="005108E9"/>
    <w:rsid w:val="00522CE0"/>
    <w:rsid w:val="00565148"/>
    <w:rsid w:val="00570403"/>
    <w:rsid w:val="00593361"/>
    <w:rsid w:val="005A413B"/>
    <w:rsid w:val="005A5017"/>
    <w:rsid w:val="005A648C"/>
    <w:rsid w:val="005C42B9"/>
    <w:rsid w:val="005F1745"/>
    <w:rsid w:val="006A1802"/>
    <w:rsid w:val="006C74EA"/>
    <w:rsid w:val="00720D40"/>
    <w:rsid w:val="007318D4"/>
    <w:rsid w:val="00765784"/>
    <w:rsid w:val="00772BDB"/>
    <w:rsid w:val="007A4390"/>
    <w:rsid w:val="007D41DD"/>
    <w:rsid w:val="007E5CB7"/>
    <w:rsid w:val="008314D2"/>
    <w:rsid w:val="00847B7F"/>
    <w:rsid w:val="008B2F42"/>
    <w:rsid w:val="008C3697"/>
    <w:rsid w:val="008E185F"/>
    <w:rsid w:val="008F023B"/>
    <w:rsid w:val="00904E16"/>
    <w:rsid w:val="009162B3"/>
    <w:rsid w:val="00927C62"/>
    <w:rsid w:val="00983951"/>
    <w:rsid w:val="00984124"/>
    <w:rsid w:val="00984640"/>
    <w:rsid w:val="00987A27"/>
    <w:rsid w:val="00995C37"/>
    <w:rsid w:val="009C118A"/>
    <w:rsid w:val="00A02011"/>
    <w:rsid w:val="00A4011E"/>
    <w:rsid w:val="00A54869"/>
    <w:rsid w:val="00A86015"/>
    <w:rsid w:val="00A9594E"/>
    <w:rsid w:val="00AE59C8"/>
    <w:rsid w:val="00B10098"/>
    <w:rsid w:val="00B5790D"/>
    <w:rsid w:val="00B945C5"/>
    <w:rsid w:val="00BA20EA"/>
    <w:rsid w:val="00BB5AFC"/>
    <w:rsid w:val="00BC0A56"/>
    <w:rsid w:val="00BC6105"/>
    <w:rsid w:val="00C45366"/>
    <w:rsid w:val="00C57023"/>
    <w:rsid w:val="00C74052"/>
    <w:rsid w:val="00CB187A"/>
    <w:rsid w:val="00CC0EC7"/>
    <w:rsid w:val="00D06CF7"/>
    <w:rsid w:val="00D1088B"/>
    <w:rsid w:val="00D14DE6"/>
    <w:rsid w:val="00D156D2"/>
    <w:rsid w:val="00D35486"/>
    <w:rsid w:val="00D513C8"/>
    <w:rsid w:val="00D53E29"/>
    <w:rsid w:val="00D607B6"/>
    <w:rsid w:val="00D86943"/>
    <w:rsid w:val="00D952A0"/>
    <w:rsid w:val="00DA47B9"/>
    <w:rsid w:val="00DE5635"/>
    <w:rsid w:val="00E058D3"/>
    <w:rsid w:val="00E53DB9"/>
    <w:rsid w:val="00E76AD9"/>
    <w:rsid w:val="00E91E2F"/>
    <w:rsid w:val="00EA3546"/>
    <w:rsid w:val="00EB47AE"/>
    <w:rsid w:val="00EC34E1"/>
    <w:rsid w:val="00EC4A8A"/>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CB6D731F-35DB-46C3-AD22-B53CB0C4BF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5108E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08E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9AD0F47A.dotm</Template>
  <TotalTime>0</TotalTime>
  <Pages>1</Pages>
  <Words>199</Words>
  <Characters>1093</Characters>
  <Application>Microsoft Office Word</Application>
  <DocSecurity>0</DocSecurity>
  <Lines>39</Lines>
  <Paragraphs>5</Paragraphs>
  <ScaleCrop>false</ScaleCrop>
  <HeadingPairs>
    <vt:vector size="2" baseType="variant">
      <vt:variant>
        <vt:lpstr>Title</vt:lpstr>
      </vt:variant>
      <vt:variant>
        <vt:i4>1</vt:i4>
      </vt:variant>
    </vt:vector>
  </HeadingPairs>
  <TitlesOfParts>
    <vt:vector size="1" baseType="lpstr">
      <vt:lpstr>2015-2016 Bill 895 Text of Previous Version (Jun. 23, 2015) - South Carolina Legislature Online</vt:lpstr>
    </vt:vector>
  </TitlesOfParts>
  <Company> </Company>
  <LinksUpToDate>false</LinksUpToDate>
  <CharactersWithSpaces>1286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895 Text of Previous Version (Jun. 23, 2015) - South Carolina Legislature Online</dc:title>
  <dc:subject/>
  <dc:creator>%USERNAME%</dc:creator>
  <cp:keywords/>
  <dc:description/>
  <cp:lastModifiedBy>Brent Walling</cp:lastModifiedBy>
  <cp:revision>2</cp:revision>
  <cp:lastPrinted>2015-06-23T19:16:00Z</cp:lastPrinted>
  <dcterms:created xsi:type="dcterms:W3CDTF">2015-06-23T19:19:00Z</dcterms:created>
  <dcterms:modified xsi:type="dcterms:W3CDTF">2015-06-23T19:19:00Z</dcterms:modified>
</cp:coreProperties>
</file>