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B83" w:rsidRDefault="007E4B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0608">
        <w:rPr>
          <w:rFonts w:eastAsia="Times New Roman"/>
          <w:b/>
          <w:sz w:val="30"/>
          <w:szCs w:val="30"/>
        </w:rPr>
        <w:t>BILL</w:t>
      </w:r>
    </w:p>
    <w:p w:rsidR="00A07A8B" w:rsidRDefault="009D4C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SECTION 30-4-50 OF THE SOUTH CAROLINA CODE OF LAWS, 1976, RELATING TO THE FREEDOM OF INFORMATION ACT, TO INCLUDE LAW ENFORCEMENT VEHICLE MOUNTED VIDEO AND AUDIO RECORDINGS IN THE LIST OF </w:t>
      </w:r>
      <w:r w:rsidR="008E7466">
        <w:rPr>
          <w:rFonts w:eastAsia="Times New Roman"/>
        </w:rPr>
        <w:t xml:space="preserve">SPECIFIC CATEGORIES OF INFORMATION THAT IS TO BE MADE AVAILABLE TO THE PUBLIC, AND TO PROVIDE THAT LAW ENFORCEMENT MAY APPLY FOR INJUNCTIVE RELIEF </w:t>
      </w:r>
      <w:r w:rsidR="0002091A">
        <w:rPr>
          <w:rFonts w:eastAsia="Times New Roman"/>
        </w:rPr>
        <w:t xml:space="preserve">FROM THE CIRCUIT COURT </w:t>
      </w:r>
      <w:r w:rsidR="008E7466">
        <w:rPr>
          <w:rFonts w:eastAsia="Times New Roman"/>
        </w:rPr>
        <w:t>IF THERE IS CLEAR AND CONVINCING EVIDENCE OF SPECIFIC HARM FROM THE RELEASE OF THE RECORDIN</w:t>
      </w:r>
      <w:r w:rsidR="00A07A8B">
        <w:rPr>
          <w:rFonts w:eastAsia="Times New Roman"/>
        </w:rPr>
        <w:t>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</w:p>
    <w:p w:rsidR="00FB0608" w:rsidRDefault="00FB0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B0608" w:rsidRDefault="00FB0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0608" w:rsidRDefault="00FB0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7589A">
        <w:rPr>
          <w:rFonts w:eastAsia="Times New Roman"/>
        </w:rPr>
        <w:t>Section 30-4-50 of the 1976 Code is amended to read:</w:t>
      </w:r>
    </w:p>
    <w:p w:rsidR="0057589A" w:rsidRDefault="005758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589A" w:rsidRPr="0057589A" w:rsidRDefault="007E361E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57589A">
        <w:rPr>
          <w:rFonts w:eastAsia="Times New Roman"/>
        </w:rPr>
        <w:t>S</w:t>
      </w:r>
      <w:r>
        <w:rPr>
          <w:rFonts w:eastAsia="Times New Roman"/>
        </w:rPr>
        <w:t>ection</w:t>
      </w:r>
      <w:r w:rsidR="0057589A">
        <w:rPr>
          <w:rFonts w:eastAsia="Times New Roman"/>
        </w:rPr>
        <w:t xml:space="preserve"> 30-4-50.</w:t>
      </w:r>
      <w:r w:rsidR="0057589A">
        <w:rPr>
          <w:rFonts w:eastAsia="Times New Roman"/>
        </w:rPr>
        <w:tab/>
        <w:t>(A)</w:t>
      </w:r>
      <w:r w:rsidR="0057589A">
        <w:rPr>
          <w:rFonts w:eastAsia="Times New Roman"/>
        </w:rPr>
        <w:tab/>
      </w:r>
      <w:r w:rsidR="0057589A" w:rsidRPr="0057589A">
        <w:rPr>
          <w:rFonts w:eastAsia="Times New Roman"/>
        </w:rPr>
        <w:t>Without limiting the meaning of other sections of this chapter, the following categories of information are specifically made public information subject to the restrictions</w:t>
      </w:r>
      <w:r w:rsidR="009C0D96">
        <w:rPr>
          <w:rFonts w:eastAsia="Times New Roman"/>
        </w:rPr>
        <w:t xml:space="preserve"> and limitations of Sections 30-4-20, 30-4-40, and 30-4-</w:t>
      </w:r>
      <w:r w:rsidR="0057589A" w:rsidRPr="0057589A">
        <w:rPr>
          <w:rFonts w:eastAsia="Times New Roman"/>
        </w:rPr>
        <w:t>70 of this chapter: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57589A">
        <w:rPr>
          <w:rFonts w:eastAsia="Times New Roman"/>
        </w:rPr>
        <w:t>the names, sex, race, title, and dates of employment of all employees and officers of public bodies;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57589A">
        <w:rPr>
          <w:rFonts w:eastAsia="Times New Roman"/>
        </w:rPr>
        <w:t>administrative staff manuals and instructions to staff that affect a member of the public;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57589A">
        <w:rPr>
          <w:rFonts w:eastAsia="Times New Roman"/>
        </w:rPr>
        <w:t>final opinions, including concurring and dissenting opinions, as well as orders, made in the adjudication of cases;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Pr="0057589A">
        <w:rPr>
          <w:rFonts w:eastAsia="Times New Roman"/>
        </w:rPr>
        <w:t>those statements of policy and interpretations of policy, statute, and the Constitution which have been adopted by the public body;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</w:r>
      <w:r w:rsidRPr="0057589A">
        <w:rPr>
          <w:rFonts w:eastAsia="Times New Roman"/>
        </w:rPr>
        <w:t>written planning policies and goals and final planning decisions;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(6)</w:t>
      </w:r>
      <w:r>
        <w:rPr>
          <w:rFonts w:eastAsia="Times New Roman"/>
        </w:rPr>
        <w:tab/>
      </w:r>
      <w:r w:rsidRPr="0057589A">
        <w:rPr>
          <w:rFonts w:eastAsia="Times New Roman"/>
        </w:rPr>
        <w:t>information in or taken from any account, voucher, or contract dealing with the receipt or expenditure of public or other funds by public bodies;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(7)</w:t>
      </w:r>
      <w:r>
        <w:rPr>
          <w:rFonts w:eastAsia="Times New Roman"/>
        </w:rPr>
        <w:tab/>
      </w:r>
      <w:r w:rsidRPr="0057589A">
        <w:rPr>
          <w:rFonts w:eastAsia="Times New Roman"/>
        </w:rPr>
        <w:t xml:space="preserve">the minutes of all proceedings of all public bodies and all votes at such proceedings, with the exception of all such minutes and votes taken at meetings closed to the </w:t>
      </w:r>
      <w:r w:rsidR="009F3A92">
        <w:rPr>
          <w:rFonts w:eastAsia="Times New Roman"/>
        </w:rPr>
        <w:t xml:space="preserve">public pursuant to Section </w:t>
      </w:r>
      <w:r w:rsidR="009F3A92" w:rsidRPr="00AA4F03">
        <w:t>30</w:t>
      </w:r>
      <w:r w:rsidR="009F3A92" w:rsidRPr="00AA4F03">
        <w:noBreakHyphen/>
        <w:t>4</w:t>
      </w:r>
      <w:r w:rsidR="009F3A92" w:rsidRPr="00AA4F03">
        <w:noBreakHyphen/>
        <w:t>70</w:t>
      </w:r>
      <w:r w:rsidR="009F3A92">
        <w:t>;</w:t>
      </w:r>
    </w:p>
    <w:p w:rsid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(8)</w:t>
      </w:r>
      <w:r>
        <w:rPr>
          <w:rFonts w:eastAsia="Times New Roman"/>
        </w:rPr>
        <w:tab/>
      </w:r>
      <w:r w:rsidRPr="0057589A">
        <w:rPr>
          <w:rFonts w:eastAsia="Times New Roman"/>
        </w:rPr>
        <w:t xml:space="preserve">reports which disclose the nature, substance, and location of any crime or alleged crime reported as having been committed. </w:t>
      </w:r>
      <w:r w:rsidR="00A07A8B">
        <w:rPr>
          <w:rFonts w:eastAsia="Times New Roman"/>
        </w:rPr>
        <w:t xml:space="preserve"> </w:t>
      </w:r>
      <w:r w:rsidRPr="0057589A">
        <w:rPr>
          <w:rFonts w:eastAsia="Times New Roman"/>
        </w:rPr>
        <w:t>Where a report contains information exempt as otherwise provided by law, the law enforcement agency may delete that information from the report.</w:t>
      </w:r>
    </w:p>
    <w:p w:rsidR="00504C32" w:rsidRDefault="00504C32" w:rsidP="0050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(9)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notwithstanding any other provision of the law, a video or audio recording made by a law enforcement vehicle mounted recordi</w:t>
      </w:r>
      <w:r w:rsidR="009F3A92">
        <w:rPr>
          <w:rFonts w:eastAsia="Times New Roman"/>
          <w:u w:val="single"/>
        </w:rPr>
        <w:t>ng device or dashboard camera.</w:t>
      </w:r>
    </w:p>
    <w:p w:rsidR="00504C32" w:rsidRDefault="00504C32" w:rsidP="0050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9F3A92">
        <w:rPr>
          <w:rFonts w:eastAsia="Times New Roman"/>
        </w:rPr>
        <w:tab/>
      </w:r>
      <w:r w:rsidRPr="009F3A92">
        <w:rPr>
          <w:rFonts w:eastAsia="Times New Roman"/>
        </w:rPr>
        <w:tab/>
      </w:r>
      <w:r w:rsidRPr="009F3A92"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 w:rsidRPr="009F3A92">
        <w:rPr>
          <w:rFonts w:eastAsia="Times New Roman"/>
        </w:rPr>
        <w:tab/>
      </w:r>
      <w:r>
        <w:rPr>
          <w:rFonts w:eastAsia="Times New Roman"/>
          <w:u w:val="single"/>
        </w:rPr>
        <w:t>A law enforcement or public safety agency may apply to the Circuit Court to request injunctive relief to prevent the disclosure of the video or audio recording.  A hearing must be requested within fifteen days (excepting Saturdays, Sundays, and legal public holidays) of the receipt of the request for disclosure and the he</w:t>
      </w:r>
      <w:r w:rsidR="009F3A92">
        <w:rPr>
          <w:rFonts w:eastAsia="Times New Roman"/>
          <w:u w:val="single"/>
        </w:rPr>
        <w:t>aring shall be held in camera.</w:t>
      </w:r>
    </w:p>
    <w:p w:rsidR="0002091A" w:rsidRDefault="00504C32" w:rsidP="00020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9F3A92">
        <w:rPr>
          <w:rFonts w:eastAsia="Times New Roman"/>
        </w:rPr>
        <w:tab/>
      </w:r>
      <w:r w:rsidRPr="009F3A92">
        <w:rPr>
          <w:rFonts w:eastAsia="Times New Roman"/>
        </w:rPr>
        <w:tab/>
      </w:r>
      <w:r w:rsidRPr="009F3A92"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 w:rsidRPr="009F3A92">
        <w:rPr>
          <w:rFonts w:eastAsia="Times New Roman"/>
        </w:rPr>
        <w:tab/>
      </w:r>
      <w:r>
        <w:rPr>
          <w:rFonts w:eastAsia="Times New Roman"/>
          <w:u w:val="single"/>
        </w:rPr>
        <w:t>The court may order the recording not be disclosed upon a showing by clear and convincing evidence that the disc</w:t>
      </w:r>
      <w:r w:rsidR="0002091A">
        <w:rPr>
          <w:rFonts w:eastAsia="Times New Roman"/>
          <w:u w:val="single"/>
        </w:rPr>
        <w:t>los</w:t>
      </w:r>
      <w:r w:rsidR="00125D3F">
        <w:rPr>
          <w:rFonts w:eastAsia="Times New Roman"/>
          <w:u w:val="single"/>
        </w:rPr>
        <w:t>ure would harm the agency by a</w:t>
      </w:r>
      <w:r w:rsidR="0002091A">
        <w:rPr>
          <w:rFonts w:eastAsia="Times New Roman"/>
          <w:u w:val="single"/>
        </w:rPr>
        <w:t xml:space="preserve"> provision specified in Section 30-4-40(3).</w:t>
      </w:r>
    </w:p>
    <w:p w:rsidR="00504C32" w:rsidRDefault="00504C32" w:rsidP="0050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(c)</w:t>
      </w:r>
      <w:r w:rsidRPr="003F5E1D">
        <w:rPr>
          <w:rFonts w:eastAsia="Times New Roman"/>
        </w:rPr>
        <w:tab/>
      </w:r>
      <w:r w:rsidR="003F5E1D">
        <w:rPr>
          <w:rFonts w:eastAsia="Times New Roman"/>
          <w:u w:val="single"/>
        </w:rPr>
        <w:t>A</w:t>
      </w:r>
      <w:r>
        <w:rPr>
          <w:rFonts w:eastAsia="Times New Roman"/>
          <w:u w:val="single"/>
        </w:rPr>
        <w:t xml:space="preserve"> </w:t>
      </w:r>
      <w:r w:rsidR="003F5E1D">
        <w:rPr>
          <w:rFonts w:eastAsia="Times New Roman"/>
          <w:u w:val="single"/>
        </w:rPr>
        <w:t xml:space="preserve">court </w:t>
      </w:r>
      <w:r>
        <w:rPr>
          <w:rFonts w:eastAsia="Times New Roman"/>
          <w:u w:val="single"/>
        </w:rPr>
        <w:t xml:space="preserve">order </w:t>
      </w:r>
      <w:r w:rsidR="003F5E1D">
        <w:rPr>
          <w:rFonts w:eastAsia="Times New Roman"/>
          <w:u w:val="single"/>
        </w:rPr>
        <w:t xml:space="preserve">to withhold the release of a recording under this section </w:t>
      </w:r>
      <w:r>
        <w:rPr>
          <w:rFonts w:eastAsia="Times New Roman"/>
          <w:u w:val="single"/>
        </w:rPr>
        <w:t xml:space="preserve">must specify a definite time period for the withholding of the release of the recording and must include the court’s findings </w:t>
      </w:r>
      <w:r w:rsidR="003F5E1D">
        <w:rPr>
          <w:rFonts w:eastAsia="Times New Roman"/>
          <w:u w:val="single"/>
        </w:rPr>
        <w:t>as to</w:t>
      </w:r>
      <w:r>
        <w:rPr>
          <w:rFonts w:eastAsia="Times New Roman"/>
          <w:u w:val="single"/>
        </w:rPr>
        <w:t xml:space="preserve"> the specific harm proven.</w:t>
      </w:r>
    </w:p>
    <w:p w:rsidR="00504C32" w:rsidRDefault="00504C32" w:rsidP="0050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A copy of the order shall be made available to the person requesting the release of the recording.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7589A">
        <w:rPr>
          <w:rFonts w:eastAsia="Times New Roman"/>
          <w:u w:val="single"/>
        </w:rPr>
        <w:t>(10)</w:t>
      </w:r>
      <w:r>
        <w:rPr>
          <w:rFonts w:eastAsia="Times New Roman"/>
        </w:rPr>
        <w:tab/>
      </w:r>
      <w:r w:rsidRPr="0057589A">
        <w:rPr>
          <w:rFonts w:eastAsia="Times New Roman"/>
        </w:rPr>
        <w:t>statistical and other empirical findings considered by the Legislative Audit Council in the development of an audit report.</w:t>
      </w:r>
    </w:p>
    <w:p w:rsidR="0057589A" w:rsidRPr="0057589A" w:rsidRDefault="0057589A" w:rsidP="0057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57589A">
        <w:rPr>
          <w:rFonts w:eastAsia="Times New Roman"/>
        </w:rPr>
        <w:t xml:space="preserve">No information contained in a police incident report or in an employee salary schedule revealed in response to a request pursuant to this chapter may be utilized for commercial solicitation. </w:t>
      </w:r>
      <w:r w:rsidR="00A07A8B">
        <w:rPr>
          <w:rFonts w:eastAsia="Times New Roman"/>
        </w:rPr>
        <w:t xml:space="preserve"> </w:t>
      </w:r>
      <w:r w:rsidRPr="0057589A">
        <w:rPr>
          <w:rFonts w:eastAsia="Times New Roman"/>
        </w:rPr>
        <w:t xml:space="preserve">Also, the home addresses and home telephone numbers of employees and officers of public bodies revealed in response to a request pursuant to this chapter may not be utilized for commercial solicitation. </w:t>
      </w:r>
      <w:r w:rsidR="00A07A8B">
        <w:rPr>
          <w:rFonts w:eastAsia="Times New Roman"/>
        </w:rPr>
        <w:t xml:space="preserve"> </w:t>
      </w:r>
      <w:r w:rsidRPr="0057589A">
        <w:rPr>
          <w:rFonts w:eastAsia="Times New Roman"/>
        </w:rPr>
        <w:t>However, this provision must not be interpreted to restrict access by the public and press to information contained in public records.</w:t>
      </w:r>
      <w:r w:rsidR="007E361E">
        <w:rPr>
          <w:rFonts w:eastAsia="Times New Roman"/>
        </w:rPr>
        <w:t>”</w:t>
      </w:r>
    </w:p>
    <w:p w:rsidR="00FB0608" w:rsidRDefault="00FB0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0608" w:rsidRPr="00522CE0" w:rsidRDefault="00FB0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C0D9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A3A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E4B83" w:rsidRDefault="007E4B83" w:rsidP="007E4B83">
      <w:pPr>
        <w:suppressAutoHyphens/>
        <w:jc w:val="both"/>
        <w:rPr>
          <w:rFonts w:eastAsia="Times New Roman"/>
        </w:rPr>
      </w:pPr>
    </w:p>
    <w:sectPr w:rsidR="007E4B83" w:rsidSect="007E4B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C32" w:rsidRDefault="00504C32" w:rsidP="00522CE0">
      <w:r>
        <w:separator/>
      </w:r>
    </w:p>
  </w:endnote>
  <w:endnote w:type="continuationSeparator" w:id="0">
    <w:p w:rsidR="00504C32" w:rsidRDefault="00504C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DE87D-BE8B-436C-844B-9833BF51A8B7}"/>
    <w:embedBold r:id="rId2" w:fontKey="{A12282ED-0432-4B5F-AB61-758BED20B3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A9FCD5-8007-4F03-A25A-1F9F48C6AA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B1F129-A07A-4CDC-A80A-A5A94CBDA4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B29215-2EE2-46BF-925F-97510982FA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A06" w:rsidRPr="007E4B83" w:rsidRDefault="007E4B83" w:rsidP="007E4B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C32" w:rsidRDefault="00504C32" w:rsidP="00522CE0">
      <w:r>
        <w:separator/>
      </w:r>
    </w:p>
  </w:footnote>
  <w:footnote w:type="continuationSeparator" w:id="0">
    <w:p w:rsidR="00504C32" w:rsidRDefault="00504C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3.REM"/>
    <w:docVar w:name="CoverAttorneyInitials" w:val="REM"/>
    <w:docVar w:name="CoverAttorneyLastName" w:val="Maldonado"/>
    <w:docVar w:name="CoverBillType" w:val="b"/>
    <w:docVar w:name="DraftFileName" w:val="JUD0073.REM.DOCX"/>
    <w:docVar w:name="DraftStenoName" w:val="Knipp"/>
    <w:docVar w:name="dvBillNumber" w:val="913"/>
    <w:docVar w:name="dvBillNumberPrefix" w:val="S. "/>
    <w:docVar w:name="dvOriginalBody" w:val="Senate"/>
    <w:docVar w:name="fulldraftpath" w:val="L:\S-JUD\BILLS\L. Martin\JUD0073.REM.DOCX"/>
    <w:docVar w:name="NameofBody" w:val="S"/>
    <w:docVar w:name="SenatorFolderName" w:val="L. Martin"/>
    <w:docVar w:name="VGROUP2" w:val="S-JUD"/>
  </w:docVars>
  <w:rsids>
    <w:rsidRoot w:val="00FB0608"/>
    <w:rsid w:val="000141EB"/>
    <w:rsid w:val="0002091A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5D3F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474F1"/>
    <w:rsid w:val="00364389"/>
    <w:rsid w:val="003D6A5D"/>
    <w:rsid w:val="003D6E2B"/>
    <w:rsid w:val="003E7597"/>
    <w:rsid w:val="003F5E1D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04C32"/>
    <w:rsid w:val="0051584C"/>
    <w:rsid w:val="00520D79"/>
    <w:rsid w:val="00522CE0"/>
    <w:rsid w:val="00525DCD"/>
    <w:rsid w:val="00534216"/>
    <w:rsid w:val="00541FF6"/>
    <w:rsid w:val="00565148"/>
    <w:rsid w:val="00567654"/>
    <w:rsid w:val="0057589A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E4CDF"/>
    <w:rsid w:val="00720D40"/>
    <w:rsid w:val="0073026D"/>
    <w:rsid w:val="007311B4"/>
    <w:rsid w:val="007318D4"/>
    <w:rsid w:val="00746551"/>
    <w:rsid w:val="00765784"/>
    <w:rsid w:val="007A4390"/>
    <w:rsid w:val="007C65B0"/>
    <w:rsid w:val="007E361E"/>
    <w:rsid w:val="007E3B8F"/>
    <w:rsid w:val="007E4B83"/>
    <w:rsid w:val="007E5CB7"/>
    <w:rsid w:val="00812888"/>
    <w:rsid w:val="00814EED"/>
    <w:rsid w:val="008314D2"/>
    <w:rsid w:val="008804AE"/>
    <w:rsid w:val="00894939"/>
    <w:rsid w:val="008B2F42"/>
    <w:rsid w:val="008E185F"/>
    <w:rsid w:val="008E5870"/>
    <w:rsid w:val="008E7466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0D96"/>
    <w:rsid w:val="009C118A"/>
    <w:rsid w:val="009D4C82"/>
    <w:rsid w:val="009F3A92"/>
    <w:rsid w:val="00A02011"/>
    <w:rsid w:val="00A0689A"/>
    <w:rsid w:val="00A07A8B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27B33"/>
    <w:rsid w:val="00C6454A"/>
    <w:rsid w:val="00C74052"/>
    <w:rsid w:val="00CB187A"/>
    <w:rsid w:val="00CD1843"/>
    <w:rsid w:val="00CD7C71"/>
    <w:rsid w:val="00D1088B"/>
    <w:rsid w:val="00D156D2"/>
    <w:rsid w:val="00D751DE"/>
    <w:rsid w:val="00D77EC0"/>
    <w:rsid w:val="00D86943"/>
    <w:rsid w:val="00DA3A06"/>
    <w:rsid w:val="00DA47B9"/>
    <w:rsid w:val="00E53AD3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060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B327850-17E2-4E1D-B5DD-BA5AE6E4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C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6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619</Words>
  <Characters>3194</Characters>
  <Application>Microsoft Office Word</Application>
  <DocSecurity>0</DocSecurity>
  <Lines>85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913 Text of Previous Version (Dec. 2, 2015) - South Carolina Legislature Online</dc:title>
  <dc:subject/>
  <dc:creator>%USERNAME%</dc:creator>
  <cp:keywords/>
  <dc:description/>
  <cp:lastModifiedBy>N Cumfer</cp:lastModifiedBy>
  <cp:revision>2</cp:revision>
  <cp:lastPrinted>2015-09-25T13:05:00Z</cp:lastPrinted>
  <dcterms:created xsi:type="dcterms:W3CDTF">2015-12-02T20:42:00Z</dcterms:created>
  <dcterms:modified xsi:type="dcterms:W3CDTF">2015-12-02T20:42:00Z</dcterms:modified>
</cp:coreProperties>
</file>