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A19" w:rsidRPr="00522CE0" w:rsidRDefault="00884A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84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F279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6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19, TITLE 56 OF THE 1976 CODE, RELATING TO PROTECTION OF TITLES TO AND INTERESTS IN MOTOR VEHICLES, BY ADDING SECTION 56</w:t>
      </w:r>
      <w:r w:rsidR="00B768BA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B768BA">
        <w:rPr>
          <w:rFonts w:eastAsia="Times New Roman"/>
        </w:rPr>
        <w:noBreakHyphen/>
      </w:r>
      <w:r>
        <w:rPr>
          <w:rFonts w:eastAsia="Times New Roman"/>
        </w:rPr>
        <w:t>482 TO PROVIDE THAT IT IS ILLEGAL TO TRANSFER A MOTOR VEHICLE DAMAGED IN A FLOOD WITHOUT DISCLOSING THE DAMAGE IN WRITING AND DEFINING FLOOD VEHICLE AND ADDING PENALTIES FOR FAILURE TO</w:t>
      </w:r>
      <w:r w:rsidR="002755AA">
        <w:rPr>
          <w:rFonts w:eastAsia="Times New Roman"/>
        </w:rPr>
        <w:t xml:space="preserve"> DISCLOSE A VEHICLE AS FLOODED.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F279C" w:rsidRDefault="000F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F279C" w:rsidRDefault="000F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279C" w:rsidRDefault="000F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F2E2F">
        <w:rPr>
          <w:rFonts w:eastAsia="Times New Roman"/>
        </w:rPr>
        <w:t xml:space="preserve">Chapter 19, </w:t>
      </w:r>
      <w:r w:rsidR="008273E8">
        <w:rPr>
          <w:rFonts w:eastAsia="Times New Roman"/>
        </w:rPr>
        <w:t>Title</w:t>
      </w:r>
      <w:r w:rsidR="002F2E2F">
        <w:rPr>
          <w:rFonts w:eastAsia="Times New Roman"/>
        </w:rPr>
        <w:t xml:space="preserve"> 56 of the 1976 Code is amended by adding:</w:t>
      </w:r>
    </w:p>
    <w:p w:rsidR="002F2E2F" w:rsidRDefault="002F2E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E2F" w:rsidRDefault="002F2E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2755AA">
        <w:rPr>
          <w:rFonts w:eastAsia="Times New Roman"/>
        </w:rPr>
        <w:t>“</w:t>
      </w:r>
      <w:r>
        <w:rPr>
          <w:rFonts w:eastAsia="Times New Roman"/>
        </w:rPr>
        <w:t>Section 56</w:t>
      </w:r>
      <w:r w:rsidR="00B768BA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B768BA">
        <w:rPr>
          <w:rFonts w:eastAsia="Times New Roman"/>
        </w:rPr>
        <w:noBreakHyphen/>
      </w:r>
      <w:r>
        <w:rPr>
          <w:rFonts w:eastAsia="Times New Roman"/>
        </w:rPr>
        <w:t>482.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It shall be unlawful for any transferor of a motor vehicle to transfer a motor vehicle when the transferor has knowledge that the vehicle is, or was, a flood vehicle, without disclosing that fact in writing to the transferee prior to the tra</w:t>
      </w:r>
      <w:r w:rsidR="002755AA">
        <w:rPr>
          <w:rFonts w:eastAsia="Times New Roman"/>
        </w:rPr>
        <w:t>nsfer of the vehicle.</w:t>
      </w:r>
    </w:p>
    <w:p w:rsidR="002F2E2F" w:rsidRDefault="002755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B768BA" w:rsidRPr="00B768BA">
        <w:rPr>
          <w:rFonts w:eastAsia="Times New Roman"/>
        </w:rPr>
        <w:t>‘</w:t>
      </w:r>
      <w:r w:rsidR="002F2E2F">
        <w:rPr>
          <w:rFonts w:eastAsia="Times New Roman"/>
        </w:rPr>
        <w:t>Flood vehicle</w:t>
      </w:r>
      <w:r w:rsidR="00B768BA" w:rsidRPr="00B768BA">
        <w:rPr>
          <w:rFonts w:eastAsia="Times New Roman"/>
        </w:rPr>
        <w:t>’</w:t>
      </w:r>
      <w:r w:rsidR="002F2E2F">
        <w:rPr>
          <w:rFonts w:eastAsia="Times New Roman"/>
        </w:rPr>
        <w:t xml:space="preserve"> means a motor vehicle that has been submerged or partially submerged in water causing damage to the body, engine, or transmission.</w:t>
      </w:r>
    </w:p>
    <w:p w:rsidR="002F2E2F" w:rsidRDefault="002F2E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A person violating this provision is guilty of a misdemeanor and, upon conviction, for a first offense, must be fined not less than two nor more than five hundred dollars, or imprisoned for not </w:t>
      </w:r>
      <w:r w:rsidR="00B768BA">
        <w:rPr>
          <w:rFonts w:eastAsia="Times New Roman"/>
        </w:rPr>
        <w:t>more than thirty days, or both.</w:t>
      </w:r>
      <w:r>
        <w:rPr>
          <w:rFonts w:eastAsia="Times New Roman"/>
        </w:rPr>
        <w:t xml:space="preserve"> For a second or subsequent offense, the fine must not be less than five hundred dollars </w:t>
      </w:r>
      <w:r w:rsidR="00B768BA">
        <w:rPr>
          <w:rFonts w:eastAsia="Times New Roman"/>
        </w:rPr>
        <w:t>nor</w:t>
      </w:r>
      <w:r>
        <w:rPr>
          <w:rFonts w:eastAsia="Times New Roman"/>
        </w:rPr>
        <w:t xml:space="preserve"> more than one thousand dollars or imprisonment for not more than one year, or both.</w:t>
      </w:r>
      <w:r w:rsidR="00636ABC">
        <w:rPr>
          <w:rFonts w:eastAsia="Times New Roman"/>
        </w:rPr>
        <w:t>”</w:t>
      </w:r>
    </w:p>
    <w:p w:rsidR="000F279C" w:rsidRDefault="000F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279C" w:rsidRPr="00522CE0" w:rsidRDefault="000F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F2E2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43DF1" w:rsidRDefault="00B768B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84A19" w:rsidRDefault="00884A19" w:rsidP="00884A19">
      <w:pPr>
        <w:suppressAutoHyphens/>
        <w:jc w:val="both"/>
        <w:rPr>
          <w:rFonts w:eastAsia="Times New Roman"/>
        </w:rPr>
      </w:pPr>
    </w:p>
    <w:sectPr w:rsidR="00884A19" w:rsidSect="00884A1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79C" w:rsidRDefault="000F279C" w:rsidP="00522CE0">
      <w:r>
        <w:separator/>
      </w:r>
    </w:p>
  </w:endnote>
  <w:endnote w:type="continuationSeparator" w:id="0">
    <w:p w:rsidR="000F279C" w:rsidRDefault="000F279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4C9E82-2FAE-4EB0-A463-2842FE3CFBFE}"/>
    <w:embedBold r:id="rId2" w:fontKey="{554040E6-339B-47AA-86F9-39AE3F021B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389C07-E87B-4B22-8C4E-06A4C8F036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5011E0B-7181-4B9E-A856-E6C848FC48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DF1" w:rsidRPr="00884A19" w:rsidRDefault="00884A19" w:rsidP="00884A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79C" w:rsidRDefault="000F279C" w:rsidP="00522CE0">
      <w:r>
        <w:separator/>
      </w:r>
    </w:p>
  </w:footnote>
  <w:footnote w:type="continuationSeparator" w:id="0">
    <w:p w:rsidR="000F279C" w:rsidRDefault="000F279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FLOO.EB.KLB"/>
    <w:docVar w:name="CoverAttorneyInitials" w:val="EB"/>
    <w:docVar w:name="CoverAttorneyLastName" w:val="Bender"/>
    <w:docVar w:name="CoverBillType" w:val="b"/>
    <w:docVar w:name="CoverSenator" w:val="KLB"/>
    <w:docVar w:name="dvBillNumber" w:val="924"/>
    <w:docVar w:name="dvBillNumberPrefix" w:val="S. "/>
    <w:docVar w:name="dvOriginalBody" w:val="Senate"/>
    <w:docVar w:name="fulldraftpath" w:val="L:\S-RES\KLB\034FLOO.EB.KLB.DOCX"/>
    <w:docVar w:name="NameofBody" w:val="S"/>
    <w:docVar w:name="vgroup2" w:val="S-RES"/>
  </w:docVars>
  <w:rsids>
    <w:rsidRoot w:val="000F279C"/>
    <w:rsid w:val="00042AC1"/>
    <w:rsid w:val="00046516"/>
    <w:rsid w:val="0007601D"/>
    <w:rsid w:val="000B0720"/>
    <w:rsid w:val="000B5EAF"/>
    <w:rsid w:val="000F279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274B"/>
    <w:rsid w:val="002755AA"/>
    <w:rsid w:val="002C1321"/>
    <w:rsid w:val="002C2031"/>
    <w:rsid w:val="002C5896"/>
    <w:rsid w:val="002D3BED"/>
    <w:rsid w:val="002F2E2F"/>
    <w:rsid w:val="00307C2B"/>
    <w:rsid w:val="00315D04"/>
    <w:rsid w:val="00383247"/>
    <w:rsid w:val="003957E9"/>
    <w:rsid w:val="003D6E2B"/>
    <w:rsid w:val="003E7597"/>
    <w:rsid w:val="0044020F"/>
    <w:rsid w:val="00450668"/>
    <w:rsid w:val="0047317A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36ABC"/>
    <w:rsid w:val="00677A2A"/>
    <w:rsid w:val="006A1802"/>
    <w:rsid w:val="006C74EA"/>
    <w:rsid w:val="00720D40"/>
    <w:rsid w:val="007318D4"/>
    <w:rsid w:val="00765784"/>
    <w:rsid w:val="007A4390"/>
    <w:rsid w:val="007E5CB7"/>
    <w:rsid w:val="008273E8"/>
    <w:rsid w:val="008314D2"/>
    <w:rsid w:val="00884A1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68BA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43DF1"/>
    <w:rsid w:val="00D53E29"/>
    <w:rsid w:val="00D86943"/>
    <w:rsid w:val="00DA47B9"/>
    <w:rsid w:val="00DD1E3D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3730832-EFC5-4FA8-9480-40351FE3B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249</Words>
  <Characters>1177</Characters>
  <Application>Microsoft Office Word</Application>
  <DocSecurity>0</DocSecurity>
  <Lines>43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924 Text of Previous Version (Dec. 2, 2015) - South Carolina Legislature Online</dc:title>
  <dc:subject/>
  <dc:creator>%USERNAME%</dc:creator>
  <cp:keywords/>
  <dc:description/>
  <cp:lastModifiedBy>N Cumfer</cp:lastModifiedBy>
  <cp:revision>2</cp:revision>
  <dcterms:created xsi:type="dcterms:W3CDTF">2015-12-02T20:48:00Z</dcterms:created>
  <dcterms:modified xsi:type="dcterms:W3CDTF">2015-12-02T20:48:00Z</dcterms:modified>
</cp:coreProperties>
</file>