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B07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40302" w:rsidRP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25, 2016</w:t>
      </w: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302" w:rsidRPr="00140302" w:rsidRDefault="00140302" w:rsidP="0014030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975</w:t>
      </w: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302" w:rsidRDefault="00140302" w:rsidP="0014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E5990">
        <w:t>Senators L. Martin and Hutto</w:t>
      </w: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2/25/16--H.</w:t>
      </w: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25, 2016.</w:t>
      </w:r>
    </w:p>
    <w:p w:rsidR="00140302" w:rsidRPr="00140302" w:rsidRDefault="00140302" w:rsidP="00140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0302" w:rsidRDefault="001403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40302" w:rsidSect="00A33B0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514B3" w:rsidRDefault="006514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51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273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376DC" w:rsidRPr="00782D89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782D89">
        <w:rPr>
          <w:color w:val="000000" w:themeColor="text1"/>
          <w:szCs w:val="28"/>
          <w:u w:color="000000" w:themeColor="text1"/>
        </w:rPr>
        <w:t>TO AMEND SUBSECTION (B) OF SECTION 42</w:t>
      </w:r>
      <w:r w:rsidRPr="00782D89">
        <w:rPr>
          <w:color w:val="000000" w:themeColor="text1"/>
          <w:szCs w:val="28"/>
          <w:u w:color="000000" w:themeColor="text1"/>
        </w:rPr>
        <w:noBreakHyphen/>
        <w:t>3</w:t>
      </w:r>
      <w:r w:rsidRPr="00782D89">
        <w:rPr>
          <w:color w:val="000000" w:themeColor="text1"/>
          <w:szCs w:val="28"/>
          <w:u w:color="000000" w:themeColor="text1"/>
        </w:rPr>
        <w:noBreakHyphen/>
        <w:t>20 OF THE SOUTH CAROLINA CODE OF LAWS,</w:t>
      </w:r>
      <w:r>
        <w:rPr>
          <w:color w:val="000000" w:themeColor="text1"/>
          <w:szCs w:val="28"/>
          <w:u w:color="000000" w:themeColor="text1"/>
        </w:rPr>
        <w:t xml:space="preserve"> 1976,</w:t>
      </w:r>
      <w:r w:rsidRPr="00782D89">
        <w:rPr>
          <w:color w:val="000000" w:themeColor="text1"/>
          <w:szCs w:val="28"/>
          <w:u w:color="000000" w:themeColor="text1"/>
        </w:rPr>
        <w:t xml:space="preserve"> SO AS TO PROVIDE THAT THE GOVERNOR MAY REAPPOINT A PERSON AS CHAIRMAN OF THE WORKERS’ COMPENSATION COMMISSION, AND TO FURTHER PROVIDE THAT THE COMMISSION IS NOT REQUIRED TO ELECT A CHAIRMAN FROM AMONG ITS MEMBERS IN THE EVENT THE GOVERNOR DOES NOT APPOINT OR REAPPOINT A CHAIRMAN.</w:t>
      </w:r>
      <w:bookmarkEnd w:id="1"/>
    </w:p>
    <w:p w:rsidR="009C4E1B" w:rsidRDefault="009C4E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273E0" w:rsidRDefault="0022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376D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SECTION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1.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Section 42</w:t>
      </w:r>
      <w:r w:rsidRPr="005620FC">
        <w:rPr>
          <w:color w:val="000000" w:themeColor="text1"/>
          <w:szCs w:val="28"/>
          <w:u w:color="000000" w:themeColor="text1"/>
        </w:rPr>
        <w:noBreakHyphen/>
        <w:t>3</w:t>
      </w:r>
      <w:r w:rsidRPr="005620FC">
        <w:rPr>
          <w:color w:val="000000" w:themeColor="text1"/>
          <w:szCs w:val="28"/>
          <w:u w:color="000000" w:themeColor="text1"/>
        </w:rPr>
        <w:noBreakHyphen/>
        <w:t>20(B)</w:t>
      </w:r>
      <w:r>
        <w:rPr>
          <w:color w:val="000000" w:themeColor="text1"/>
          <w:szCs w:val="28"/>
          <w:u w:color="000000" w:themeColor="text1"/>
        </w:rPr>
        <w:t xml:space="preserve"> of the 1976 Code</w:t>
      </w:r>
      <w:r w:rsidRPr="005620FC">
        <w:rPr>
          <w:color w:val="000000" w:themeColor="text1"/>
          <w:szCs w:val="28"/>
          <w:u w:color="000000" w:themeColor="text1"/>
        </w:rPr>
        <w:t xml:space="preserve"> is amended to read:</w:t>
      </w:r>
    </w:p>
    <w:p w:rsidR="000376D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0376DC" w:rsidRPr="005620FC" w:rsidRDefault="009C4E1B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ab/>
      </w:r>
      <w:r w:rsidR="000376DC" w:rsidRPr="005620FC">
        <w:rPr>
          <w:color w:val="000000" w:themeColor="text1"/>
          <w:szCs w:val="28"/>
          <w:u w:color="000000" w:themeColor="text1"/>
        </w:rPr>
        <w:t xml:space="preserve">“The Governor, with the advice and consent of the Senate, shall designate one </w:t>
      </w:r>
      <w:r w:rsidR="000376DC" w:rsidRPr="005620FC">
        <w:rPr>
          <w:color w:val="000000" w:themeColor="text1"/>
          <w:szCs w:val="28"/>
          <w:u w:val="single" w:color="000000" w:themeColor="text1"/>
        </w:rPr>
        <w:t>of the seven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commissioner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color w:val="000000" w:themeColor="text1"/>
          <w:szCs w:val="28"/>
          <w:u w:val="single" w:color="000000" w:themeColor="text1"/>
        </w:rPr>
        <w:t>commissioners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as chairman for a term of two years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, and the chairman may serve two terms during his six year term but not consecutively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. </w:t>
      </w:r>
      <w:r w:rsidR="000376D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At the conclusion of a commissioner’s two year term as chairman, the Governor shall appoint </w:t>
      </w:r>
      <w:r w:rsidR="000376DC" w:rsidRPr="005620FC">
        <w:rPr>
          <w:color w:val="000000" w:themeColor="text1"/>
          <w:szCs w:val="28"/>
          <w:u w:val="single" w:color="000000" w:themeColor="text1"/>
        </w:rPr>
        <w:t>or reappoint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another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color w:val="000000" w:themeColor="text1"/>
          <w:szCs w:val="28"/>
          <w:u w:val="single" w:color="000000" w:themeColor="text1"/>
        </w:rPr>
        <w:t>a commissioner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to serve as chairman. </w:t>
      </w:r>
      <w:r w:rsidR="000376D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If the Governor does not appoint </w:t>
      </w:r>
      <w:r w:rsidR="000376DC" w:rsidRPr="005620FC">
        <w:rPr>
          <w:color w:val="000000" w:themeColor="text1"/>
          <w:szCs w:val="28"/>
          <w:u w:val="single" w:color="000000" w:themeColor="text1"/>
        </w:rPr>
        <w:t>or reappoint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another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 a chairman at the expiration of the two year term, a majority of the </w:t>
      </w:r>
      <w:r w:rsidRPr="00B046CD">
        <w:rPr>
          <w:rFonts w:eastAsia="Times New Roman"/>
          <w:snapToGrid w:val="0"/>
          <w:szCs w:val="20"/>
        </w:rPr>
        <w:t xml:space="preserve">commission shall elect from among their members an </w:t>
      </w:r>
      <w:r>
        <w:rPr>
          <w:rFonts w:eastAsia="Times New Roman"/>
          <w:snapToGrid w:val="0"/>
          <w:szCs w:val="20"/>
        </w:rPr>
        <w:t xml:space="preserve">interim 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chairman who shall serve until the Governor appoints another chairman </w:t>
      </w:r>
      <w:r w:rsidR="000376DC" w:rsidRPr="005620FC">
        <w:rPr>
          <w:strike/>
          <w:color w:val="000000" w:themeColor="text1"/>
          <w:szCs w:val="28"/>
          <w:u w:color="000000" w:themeColor="text1"/>
        </w:rPr>
        <w:t>other than the one last appointed</w:t>
      </w:r>
      <w:r w:rsidR="000376DC" w:rsidRPr="005620FC">
        <w:rPr>
          <w:color w:val="000000" w:themeColor="text1"/>
          <w:szCs w:val="28"/>
          <w:u w:color="000000" w:themeColor="text1"/>
        </w:rPr>
        <w:t xml:space="preserve">.  A deputy commissioner is not eligible to serve as chairman.  </w:t>
      </w:r>
      <w:r w:rsidR="000376DC" w:rsidRPr="005620FC">
        <w:rPr>
          <w:color w:val="000000" w:themeColor="text1"/>
          <w:szCs w:val="28"/>
          <w:u w:val="single" w:color="000000" w:themeColor="text1"/>
        </w:rPr>
        <w:t>Any person appointed to the commission is subject to removal as provided in Section 1</w:t>
      </w:r>
      <w:r w:rsidR="000376DC" w:rsidRPr="005620FC">
        <w:rPr>
          <w:color w:val="000000" w:themeColor="text1"/>
          <w:szCs w:val="28"/>
          <w:u w:val="single" w:color="000000" w:themeColor="text1"/>
        </w:rPr>
        <w:noBreakHyphen/>
        <w:t>3</w:t>
      </w:r>
      <w:r w:rsidR="000376DC" w:rsidRPr="005620FC">
        <w:rPr>
          <w:color w:val="000000" w:themeColor="text1"/>
          <w:szCs w:val="28"/>
          <w:u w:val="single" w:color="000000" w:themeColor="text1"/>
        </w:rPr>
        <w:noBreakHyphen/>
        <w:t>240(C).</w:t>
      </w:r>
      <w:r w:rsidR="000376DC" w:rsidRPr="005620FC">
        <w:rPr>
          <w:color w:val="000000" w:themeColor="text1"/>
          <w:szCs w:val="28"/>
          <w:u w:color="000000" w:themeColor="text1"/>
        </w:rPr>
        <w:t>”</w:t>
      </w:r>
    </w:p>
    <w:p w:rsidR="000376DC" w:rsidRPr="005620FC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2273E0" w:rsidRPr="00522CE0" w:rsidRDefault="000376DC" w:rsidP="000376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t>SECTION</w:t>
      </w:r>
      <w:r>
        <w:rPr>
          <w:color w:val="000000" w:themeColor="text1"/>
          <w:szCs w:val="28"/>
          <w:u w:color="000000" w:themeColor="text1"/>
        </w:rPr>
        <w:tab/>
      </w:r>
      <w:r w:rsidRPr="005620FC">
        <w:rPr>
          <w:color w:val="000000" w:themeColor="text1"/>
          <w:szCs w:val="28"/>
          <w:u w:color="000000" w:themeColor="text1"/>
        </w:rPr>
        <w:t>2.</w:t>
      </w:r>
      <w:r>
        <w:rPr>
          <w:color w:val="000000" w:themeColor="text1"/>
          <w:szCs w:val="28"/>
          <w:u w:color="000000" w:themeColor="text1"/>
        </w:rPr>
        <w:tab/>
      </w:r>
      <w:r w:rsidR="009C4E1B">
        <w:rPr>
          <w:color w:val="000000" w:themeColor="text1"/>
          <w:szCs w:val="28"/>
          <w:u w:color="000000" w:themeColor="text1"/>
        </w:rPr>
        <w:t>This a</w:t>
      </w:r>
      <w:r w:rsidRPr="005620FC">
        <w:rPr>
          <w:color w:val="000000" w:themeColor="text1"/>
          <w:szCs w:val="28"/>
          <w:u w:color="000000" w:themeColor="text1"/>
        </w:rPr>
        <w:t>ct takes effect upon approval by the Governor.</w:t>
      </w:r>
    </w:p>
    <w:p w:rsidR="00A146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F4D3B" w:rsidRDefault="00AF4D3B" w:rsidP="00AF4D3B">
      <w:pPr>
        <w:suppressAutoHyphens/>
        <w:jc w:val="both"/>
        <w:rPr>
          <w:rFonts w:eastAsia="Times New Roman"/>
        </w:rPr>
      </w:pPr>
    </w:p>
    <w:sectPr w:rsidR="00AF4D3B" w:rsidSect="00A33B0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3E0" w:rsidRDefault="002273E0" w:rsidP="00522CE0">
      <w:r>
        <w:separator/>
      </w:r>
    </w:p>
  </w:endnote>
  <w:endnote w:type="continuationSeparator" w:id="0">
    <w:p w:rsidR="002273E0" w:rsidRDefault="002273E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98381C-DD4B-4B1C-A3E6-67C3549CF366}"/>
    <w:embedBold r:id="rId2" w:fontKey="{89A86705-91EB-4A6A-8CB4-24605DDCB7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6C0F9C-A011-40BC-807B-0AF512BA41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907DBA-9591-400E-A132-925786F82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6DB" w:rsidRPr="006514B3" w:rsidRDefault="006514B3" w:rsidP="006514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</w:t>
    </w:r>
    <w:r w:rsidR="00A33B07">
      <w:t>-</w:t>
    </w:r>
    <w:r w:rsidR="00A33B07">
      <w:fldChar w:fldCharType="begin"/>
    </w:r>
    <w:r w:rsidR="00A33B07">
      <w:instrText xml:space="preserve"> PAGE  \* MERGEFORMAT </w:instrText>
    </w:r>
    <w:r w:rsidR="00A33B07">
      <w:fldChar w:fldCharType="separate"/>
    </w:r>
    <w:r w:rsidR="00AF4D3B">
      <w:rPr>
        <w:noProof/>
      </w:rPr>
      <w:t>1</w:t>
    </w:r>
    <w:r w:rsidR="00A33B07">
      <w:fldChar w:fldCharType="end"/>
    </w:r>
    <w:r w:rsidR="00A33B0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3B07" w:rsidRPr="006514B3" w:rsidRDefault="00A33B07" w:rsidP="006514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4D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3E0" w:rsidRDefault="002273E0" w:rsidP="00522CE0">
      <w:r>
        <w:separator/>
      </w:r>
    </w:p>
  </w:footnote>
  <w:footnote w:type="continuationSeparator" w:id="0">
    <w:p w:rsidR="002273E0" w:rsidRDefault="002273E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82.JH"/>
    <w:docVar w:name="CoverAttorneyInitials" w:val="JH"/>
    <w:docVar w:name="CoverAttorneyLastName" w:val="Hazzard"/>
    <w:docVar w:name="CoverBillType" w:val="b"/>
    <w:docVar w:name="DraftFileName" w:val="JUD0082.JH.DOCX"/>
    <w:docVar w:name="DraftStenoName" w:val="Knipp"/>
    <w:docVar w:name="dvBillNumber" w:val="975"/>
    <w:docVar w:name="dvBillNumberPrefix" w:val="S. "/>
    <w:docVar w:name="dvOriginalBody" w:val="Senate"/>
    <w:docVar w:name="fulldraftpath" w:val="L:\S-JUD\BILLS\L. Martin\JUD0082.JH.DOCX"/>
    <w:docVar w:name="NameofBody" w:val="S"/>
    <w:docVar w:name="SenatorFolderName" w:val="L. Martin"/>
    <w:docVar w:name="VGROUP2" w:val="S-JUD"/>
  </w:docVars>
  <w:rsids>
    <w:rsidRoot w:val="002273E0"/>
    <w:rsid w:val="000141EB"/>
    <w:rsid w:val="000376DC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40302"/>
    <w:rsid w:val="0016543B"/>
    <w:rsid w:val="00170561"/>
    <w:rsid w:val="00186AC9"/>
    <w:rsid w:val="00190F47"/>
    <w:rsid w:val="00197DF1"/>
    <w:rsid w:val="001B3DD9"/>
    <w:rsid w:val="001C23C9"/>
    <w:rsid w:val="001D3BAC"/>
    <w:rsid w:val="001E214B"/>
    <w:rsid w:val="00206D3D"/>
    <w:rsid w:val="0021330E"/>
    <w:rsid w:val="00221A5C"/>
    <w:rsid w:val="002273E0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4F7AFB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514B3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4E1B"/>
    <w:rsid w:val="009E7E60"/>
    <w:rsid w:val="00A02011"/>
    <w:rsid w:val="00A146DB"/>
    <w:rsid w:val="00A33B07"/>
    <w:rsid w:val="00A35165"/>
    <w:rsid w:val="00A4011E"/>
    <w:rsid w:val="00A41565"/>
    <w:rsid w:val="00A86015"/>
    <w:rsid w:val="00AE59C8"/>
    <w:rsid w:val="00AF4D3B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73899"/>
    <w:rsid w:val="00B945C5"/>
    <w:rsid w:val="00BA20EA"/>
    <w:rsid w:val="00BB754E"/>
    <w:rsid w:val="00BC0A56"/>
    <w:rsid w:val="00BC464D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0241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50423117-F4AA-450F-823E-D561B1CA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NoSpacing">
    <w:name w:val="No Spacing"/>
    <w:uiPriority w:val="1"/>
    <w:qFormat/>
    <w:rsid w:val="00A33B07"/>
    <w:rPr>
      <w:rFonts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60539F5A.dotm</Template>
  <TotalTime>0</TotalTime>
  <Pages>3</Pages>
  <Words>271</Words>
  <Characters>1338</Characters>
  <Application>Microsoft Office Word</Application>
  <DocSecurity>0</DocSecurity>
  <Lines>58</Lines>
  <Paragraphs>15</Paragraphs>
  <ScaleCrop>false</ScaleCrop>
  <Company> 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975 Text of Previous Version (Feb. 25, 2016) - South Carolina Legislature Online</dc:title>
  <dc:subject/>
  <dc:creator>LindseyKnipp</dc:creator>
  <cp:keywords/>
  <dc:description/>
  <cp:lastModifiedBy>Miriam Cook</cp:lastModifiedBy>
  <cp:revision>2</cp:revision>
  <dcterms:created xsi:type="dcterms:W3CDTF">2016-02-25T23:03:00Z</dcterms:created>
  <dcterms:modified xsi:type="dcterms:W3CDTF">2016-02-25T23:03:00Z</dcterms:modified>
</cp:coreProperties>
</file>