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672" w:rsidRPr="00522CE0" w:rsidRDefault="002576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42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6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</w:t>
      </w:r>
      <w:r w:rsidR="000C4DE5">
        <w:rPr>
          <w:rFonts w:eastAsia="Times New Roman"/>
        </w:rPr>
        <w:noBreakHyphen/>
      </w:r>
      <w:r>
        <w:rPr>
          <w:rFonts w:eastAsia="Times New Roman"/>
        </w:rPr>
        <w:t>3</w:t>
      </w:r>
      <w:r w:rsidR="000C4DE5">
        <w:rPr>
          <w:rFonts w:eastAsia="Times New Roman"/>
        </w:rPr>
        <w:noBreakHyphen/>
      </w:r>
      <w:r>
        <w:rPr>
          <w:rFonts w:eastAsia="Times New Roman"/>
        </w:rPr>
        <w:t>120 OF THE 1976 CODE, RELATING TO AN ALTERNATE METHOD OF ANNEXATION FOR PROPERTY OWNED BY A CORPORATION, TO PROVIDE THAT BLIGHTED PROPERTY MAY BE ANNEXED BY A MUNICIPALITY BY ORDINANCE UPON CERTAIN FINDINGS PROVIDED THE MUNICIPALITY IS OF A CERTAIN SIZE AND LOCATED WITH A CERTAIN SIZED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blighted property located within enclaves surrounded by a municipality poses a danger to the health and safety of the municipality, yet the municipality is powerless to address the situation;</w:t>
      </w: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provisions contained in this act empowers certain municipalities to address particular blighted property located within an enclave surrounded by the municipality;</w:t>
      </w: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act establishes a constitutional classification of certain blighted property because the provisions contained in this act best meet the exigencies of this particular situation. Now, therefore,</w:t>
      </w:r>
    </w:p>
    <w:p w:rsidR="009C3BF5" w:rsidRDefault="009C3B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64F57">
        <w:rPr>
          <w:rFonts w:eastAsia="Times New Roman"/>
        </w:rPr>
        <w:t>Section 5</w:t>
      </w:r>
      <w:r w:rsidR="000C4DE5">
        <w:rPr>
          <w:rFonts w:eastAsia="Times New Roman"/>
        </w:rPr>
        <w:noBreakHyphen/>
      </w:r>
      <w:r w:rsidR="00964F57">
        <w:rPr>
          <w:rFonts w:eastAsia="Times New Roman"/>
        </w:rPr>
        <w:t>3</w:t>
      </w:r>
      <w:r w:rsidR="000C4DE5">
        <w:rPr>
          <w:rFonts w:eastAsia="Times New Roman"/>
        </w:rPr>
        <w:noBreakHyphen/>
      </w:r>
      <w:r w:rsidR="00964F57">
        <w:rPr>
          <w:rFonts w:eastAsia="Times New Roman"/>
        </w:rPr>
        <w:t>120 of the 1976 Code is amended to read:</w:t>
      </w:r>
    </w:p>
    <w:p w:rsidR="00964F57" w:rsidRDefault="0096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4F57" w:rsidRPr="00B600E4" w:rsidRDefault="00964F57" w:rsidP="0096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B600E4">
        <w:rPr>
          <w:color w:val="000000" w:themeColor="text1"/>
          <w:u w:color="000000" w:themeColor="text1"/>
        </w:rPr>
        <w:t>Section 5</w:t>
      </w:r>
      <w:r w:rsidR="000C4DE5">
        <w:rPr>
          <w:color w:val="000000" w:themeColor="text1"/>
          <w:u w:color="000000" w:themeColor="text1"/>
        </w:rPr>
        <w:noBreakHyphen/>
      </w:r>
      <w:r w:rsidRPr="00B600E4">
        <w:rPr>
          <w:color w:val="000000" w:themeColor="text1"/>
          <w:u w:color="000000" w:themeColor="text1"/>
        </w:rPr>
        <w:t>3</w:t>
      </w:r>
      <w:r w:rsidR="000C4DE5">
        <w:rPr>
          <w:color w:val="000000" w:themeColor="text1"/>
          <w:u w:color="000000" w:themeColor="text1"/>
        </w:rPr>
        <w:noBreakHyphen/>
      </w:r>
      <w:r w:rsidRPr="00B600E4">
        <w:rPr>
          <w:color w:val="000000" w:themeColor="text1"/>
          <w:u w:color="000000" w:themeColor="text1"/>
        </w:rPr>
        <w:t>120.</w:t>
      </w:r>
      <w:r w:rsidRPr="00B600E4">
        <w:rPr>
          <w:color w:val="000000" w:themeColor="text1"/>
          <w:u w:color="000000" w:themeColor="text1"/>
        </w:rPr>
        <w:tab/>
      </w:r>
      <w:r w:rsidRPr="00964F57">
        <w:rPr>
          <w:color w:val="000000" w:themeColor="text1"/>
          <w:u w:val="single"/>
        </w:rPr>
        <w:t>(A)</w:t>
      </w:r>
      <w:r w:rsidRPr="00B600E4">
        <w:rPr>
          <w:color w:val="000000" w:themeColor="text1"/>
          <w:u w:color="000000" w:themeColor="text1"/>
        </w:rPr>
        <w:tab/>
        <w:t xml:space="preserve">If the entire area proposed to be annexed belongs to a corporation only, it may be annexed on the petition of the stockholders of the corporation. Upon agreement of the governing body of the municipality to accept the petition and the </w:t>
      </w:r>
      <w:r w:rsidRPr="00B600E4">
        <w:rPr>
          <w:color w:val="000000" w:themeColor="text1"/>
          <w:u w:color="000000" w:themeColor="text1"/>
        </w:rPr>
        <w:lastRenderedPageBreak/>
        <w:t>passage of an ordinance to that effect by the municipality, the annexation is complete.</w:t>
      </w:r>
    </w:p>
    <w:p w:rsidR="00964F57" w:rsidRDefault="00964F57" w:rsidP="0096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600E4">
        <w:rPr>
          <w:color w:val="000000" w:themeColor="text1"/>
          <w:u w:color="000000" w:themeColor="text1"/>
        </w:rPr>
        <w:tab/>
      </w:r>
      <w:r w:rsidRPr="00964F57">
        <w:rPr>
          <w:color w:val="000000" w:themeColor="text1"/>
          <w:u w:val="single"/>
        </w:rPr>
        <w:t>(B)</w:t>
      </w:r>
      <w:r w:rsidRPr="00B600E4">
        <w:rPr>
          <w:color w:val="000000" w:themeColor="text1"/>
          <w:u w:color="000000" w:themeColor="text1"/>
        </w:rPr>
        <w:tab/>
      </w:r>
      <w:r w:rsidRPr="00B600E4">
        <w:rPr>
          <w:color w:val="000000" w:themeColor="text1"/>
          <w:u w:val="single" w:color="000000" w:themeColor="text1"/>
        </w:rPr>
        <w:t xml:space="preserve">Notwithstanding subsection (A), in a county with a population of less than seventy thousand residents, the governing body of a municipality with less than eleven thousand residents that bounds on all sides a commercial property comprised of fewer than seven acres improved with commercial property of approximately seven thousand square feet, the municipality may annex the area </w:t>
      </w:r>
      <w:r>
        <w:rPr>
          <w:color w:val="000000" w:themeColor="text1"/>
          <w:u w:val="single" w:color="000000" w:themeColor="text1"/>
        </w:rPr>
        <w:t xml:space="preserve">belonging to a corporation </w:t>
      </w:r>
      <w:r w:rsidRPr="00B600E4">
        <w:rPr>
          <w:color w:val="000000" w:themeColor="text1"/>
          <w:u w:val="single" w:color="000000" w:themeColor="text1"/>
        </w:rPr>
        <w:t>upon passage of an ordinance to that effect upon a finding by the governing body that the property constitutes a danger to the safety and health of the community by reason of lack of ventilation, light, and sanitary facilities, dilapidation, deleterious land use, or any combination of these factors.</w:t>
      </w:r>
      <w:r w:rsidRPr="00964F57">
        <w:rPr>
          <w:color w:val="000000" w:themeColor="text1"/>
        </w:rPr>
        <w:t>”</w:t>
      </w: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2CB" w:rsidRPr="00522CE0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64F5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D5457" w:rsidRDefault="000C4DE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57672" w:rsidRDefault="00257672" w:rsidP="00257672">
      <w:pPr>
        <w:suppressAutoHyphens/>
        <w:jc w:val="both"/>
        <w:rPr>
          <w:rFonts w:eastAsia="Times New Roman"/>
        </w:rPr>
      </w:pPr>
    </w:p>
    <w:sectPr w:rsidR="00257672" w:rsidSect="0025767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389" w:rsidRDefault="00946389" w:rsidP="00522CE0">
      <w:r>
        <w:separator/>
      </w:r>
    </w:p>
  </w:endnote>
  <w:endnote w:type="continuationSeparator" w:id="0">
    <w:p w:rsidR="00946389" w:rsidRDefault="0094638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E60BC5-E833-42AB-9E8C-DC4BF02A1366}"/>
    <w:embedBold r:id="rId2" w:fontKey="{86916823-7E56-4057-A306-35477AF23A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267A8D-1DCD-41EF-9881-97F1DFB823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3FBB2B-7C75-4648-982A-F429BE943C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7" w:rsidRPr="00257672" w:rsidRDefault="00257672" w:rsidP="002576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389" w:rsidRDefault="00946389" w:rsidP="00522CE0">
      <w:r>
        <w:separator/>
      </w:r>
    </w:p>
  </w:footnote>
  <w:footnote w:type="continuationSeparator" w:id="0">
    <w:p w:rsidR="00946389" w:rsidRDefault="0094638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CAMD.KMM.VAS"/>
    <w:docVar w:name="CoverAttorneyInitials" w:val="KMM"/>
    <w:docVar w:name="CoverAttorneyLastName" w:val="Moffitt"/>
    <w:docVar w:name="CoverBillType" w:val="b"/>
    <w:docVar w:name="CoverSenator" w:val="VAS"/>
    <w:docVar w:name="dvBillNumber" w:val="999"/>
    <w:docVar w:name="dvBillNumberPrefix" w:val="S. "/>
    <w:docVar w:name="dvOriginalBody" w:val="Senate"/>
    <w:docVar w:name="fulldraftpath" w:val="L:\S-RES\VAS\027CAMD.KMM.VAS.DOCX"/>
    <w:docVar w:name="NameofBody" w:val="S"/>
    <w:docVar w:name="vgroup2" w:val="S-RES"/>
  </w:docVars>
  <w:rsids>
    <w:rsidRoot w:val="003A42CB"/>
    <w:rsid w:val="00002D5B"/>
    <w:rsid w:val="00036BAB"/>
    <w:rsid w:val="00042AC1"/>
    <w:rsid w:val="00046516"/>
    <w:rsid w:val="0007601D"/>
    <w:rsid w:val="000B0720"/>
    <w:rsid w:val="000B5EAF"/>
    <w:rsid w:val="000C4DE5"/>
    <w:rsid w:val="001315B2"/>
    <w:rsid w:val="00170561"/>
    <w:rsid w:val="00175A1F"/>
    <w:rsid w:val="00186AC9"/>
    <w:rsid w:val="00197DF1"/>
    <w:rsid w:val="001B3DD9"/>
    <w:rsid w:val="001B7E5D"/>
    <w:rsid w:val="001D3BAC"/>
    <w:rsid w:val="00216025"/>
    <w:rsid w:val="00245C4E"/>
    <w:rsid w:val="00257672"/>
    <w:rsid w:val="002C1321"/>
    <w:rsid w:val="002C2031"/>
    <w:rsid w:val="002C5896"/>
    <w:rsid w:val="002D3BED"/>
    <w:rsid w:val="00307C2B"/>
    <w:rsid w:val="00315D04"/>
    <w:rsid w:val="00383247"/>
    <w:rsid w:val="003A42CB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029A"/>
    <w:rsid w:val="006A1802"/>
    <w:rsid w:val="006C74EA"/>
    <w:rsid w:val="006F6EDC"/>
    <w:rsid w:val="00720D40"/>
    <w:rsid w:val="007318D4"/>
    <w:rsid w:val="00731DEE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6389"/>
    <w:rsid w:val="00964F57"/>
    <w:rsid w:val="00983951"/>
    <w:rsid w:val="00984124"/>
    <w:rsid w:val="00984640"/>
    <w:rsid w:val="00995C37"/>
    <w:rsid w:val="009C118A"/>
    <w:rsid w:val="009C3BF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D5457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5AF39D7-487D-4292-BF77-A21ED1B2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342</Words>
  <Characters>1832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999 Text of Previous Version (Jan. 19, 2016) - South Carolina Legislature Online</dc:title>
  <dc:subject/>
  <dc:creator>%USERNAME%</dc:creator>
  <cp:keywords/>
  <dc:description/>
  <cp:lastModifiedBy>N Cumfer</cp:lastModifiedBy>
  <cp:revision>2</cp:revision>
  <dcterms:created xsi:type="dcterms:W3CDTF">2016-01-19T17:27:00Z</dcterms:created>
  <dcterms:modified xsi:type="dcterms:W3CDTF">2016-01-19T17:27:00Z</dcterms:modified>
</cp:coreProperties>
</file>