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3A48" w:rsidRPr="003E3A48" w:rsidRDefault="003E3A48" w:rsidP="003E3A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sidRPr="003E3A48">
        <w:rPr>
          <w:rFonts w:cs="Times New Roman"/>
          <w:b/>
        </w:rPr>
        <w:t>South Carolina General Assembly</w:t>
      </w:r>
    </w:p>
    <w:p w:rsidR="003E3A48" w:rsidRPr="003E3A48" w:rsidRDefault="003E3A48" w:rsidP="003E3A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sidRPr="003E3A48">
        <w:rPr>
          <w:rFonts w:cs="Times New Roman"/>
        </w:rPr>
        <w:t>122nd Session, 2017-2018</w:t>
      </w:r>
    </w:p>
    <w:p w:rsidR="003E3A48" w:rsidRPr="003E3A48" w:rsidRDefault="003E3A48" w:rsidP="003E3A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3E3A48" w:rsidRPr="003E3A48" w:rsidRDefault="003E3A48" w:rsidP="003E3A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r w:rsidRPr="003E3A48">
        <w:rPr>
          <w:rFonts w:cs="Times New Roman"/>
          <w:b/>
        </w:rPr>
        <w:t>S. 107</w:t>
      </w:r>
    </w:p>
    <w:p w:rsidR="003E3A48" w:rsidRPr="003E3A48" w:rsidRDefault="003E3A48" w:rsidP="003E3A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p>
    <w:p w:rsidR="003E3A48" w:rsidRPr="003E3A48" w:rsidRDefault="003E3A48" w:rsidP="003E3A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3E3A48">
        <w:rPr>
          <w:rFonts w:cs="Times New Roman"/>
          <w:b/>
        </w:rPr>
        <w:t>STATUS INFORMATION</w:t>
      </w:r>
    </w:p>
    <w:p w:rsidR="003E3A48" w:rsidRPr="003E3A48" w:rsidRDefault="003E3A48" w:rsidP="003E3A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3E3A48" w:rsidRPr="003E3A48" w:rsidRDefault="003E3A48" w:rsidP="003E3A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3E3A48">
        <w:rPr>
          <w:rFonts w:cs="Times New Roman"/>
        </w:rPr>
        <w:t>General Bill</w:t>
      </w:r>
    </w:p>
    <w:p w:rsidR="003E3A48" w:rsidRPr="003E3A48" w:rsidRDefault="003E3A48" w:rsidP="003E3A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3E3A48">
        <w:rPr>
          <w:rFonts w:cs="Times New Roman"/>
        </w:rPr>
        <w:t>Sponsors: Senators Campsen, Hutto, Massey, Hembree and Fanning</w:t>
      </w:r>
    </w:p>
    <w:p w:rsidR="003E3A48" w:rsidRPr="003E3A48" w:rsidRDefault="003E3A48" w:rsidP="003E3A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3E3A48">
        <w:rPr>
          <w:rFonts w:cs="Times New Roman"/>
        </w:rPr>
        <w:t>Document Path: l:\s-jud\bills\campsen\jud0011.pb.docx</w:t>
      </w:r>
    </w:p>
    <w:p w:rsidR="003E3A48" w:rsidRPr="003E3A48" w:rsidRDefault="003E3A48" w:rsidP="003E3A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3E3A48">
        <w:rPr>
          <w:rFonts w:cs="Times New Roman"/>
        </w:rPr>
        <w:t>Companion/Similar bill(s): 1120, 3159, 4977</w:t>
      </w:r>
    </w:p>
    <w:p w:rsidR="003E3A48" w:rsidRPr="003E3A48" w:rsidRDefault="003E3A48" w:rsidP="003E3A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3E3A48" w:rsidRPr="003E3A48" w:rsidRDefault="003E3A48" w:rsidP="003E3A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3E3A48">
        <w:rPr>
          <w:rFonts w:cs="Times New Roman"/>
        </w:rPr>
        <w:t>Introduced in the Senate on January 10, 2017</w:t>
      </w:r>
    </w:p>
    <w:p w:rsidR="003E3A48" w:rsidRPr="003E3A48" w:rsidRDefault="003E3A48" w:rsidP="003E3A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3E3A48">
        <w:rPr>
          <w:rFonts w:cs="Times New Roman"/>
        </w:rPr>
        <w:t>Introduced in the House on February 28, 2017</w:t>
      </w:r>
    </w:p>
    <w:p w:rsidR="003E3A48" w:rsidRPr="003E3A48" w:rsidRDefault="003E3A48" w:rsidP="003E3A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3E3A48">
        <w:rPr>
          <w:rFonts w:cs="Times New Roman"/>
        </w:rPr>
        <w:t>Last Amended on June 28, 2018</w:t>
      </w:r>
    </w:p>
    <w:p w:rsidR="003E3A48" w:rsidRPr="003E3A48" w:rsidRDefault="003E3A48" w:rsidP="003E3A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3E3A48">
        <w:rPr>
          <w:rFonts w:cs="Times New Roman"/>
        </w:rPr>
        <w:t>Passed by the General Assembly on June 28, 2018</w:t>
      </w:r>
    </w:p>
    <w:p w:rsidR="003E3A48" w:rsidRPr="003E3A48" w:rsidRDefault="003E3A48" w:rsidP="003E3A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3E3A48" w:rsidRPr="003E3A48" w:rsidRDefault="003E3A48" w:rsidP="003E3A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3E3A48">
        <w:rPr>
          <w:rFonts w:cs="Times New Roman"/>
        </w:rPr>
        <w:t>Summary: Joint Election of Governor and Lieutenant Governor</w:t>
      </w:r>
    </w:p>
    <w:p w:rsidR="003E3A48" w:rsidRPr="003E3A48" w:rsidRDefault="003E3A48" w:rsidP="003E3A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3E3A48" w:rsidRPr="003E3A48" w:rsidRDefault="003E3A48" w:rsidP="003E3A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3E3A48" w:rsidRPr="003E3A48" w:rsidRDefault="003E3A48" w:rsidP="003E3A48">
      <w:pPr>
        <w:widowControl w:val="0"/>
        <w:tabs>
          <w:tab w:val="center" w:pos="590"/>
          <w:tab w:val="center" w:pos="1440"/>
          <w:tab w:val="left" w:pos="1872"/>
          <w:tab w:val="left" w:pos="9187"/>
        </w:tabs>
        <w:rPr>
          <w:rFonts w:cs="Times New Roman"/>
        </w:rPr>
      </w:pPr>
      <w:r w:rsidRPr="003E3A48">
        <w:rPr>
          <w:rFonts w:cs="Times New Roman"/>
          <w:b/>
        </w:rPr>
        <w:t>HISTORY OF LEGISLATIVE ACTIONS</w:t>
      </w:r>
    </w:p>
    <w:p w:rsidR="003E3A48" w:rsidRPr="003E3A48" w:rsidRDefault="003E3A48" w:rsidP="003E3A48">
      <w:pPr>
        <w:widowControl w:val="0"/>
        <w:tabs>
          <w:tab w:val="center" w:pos="590"/>
          <w:tab w:val="center" w:pos="1440"/>
          <w:tab w:val="left" w:pos="1872"/>
          <w:tab w:val="left" w:pos="9187"/>
        </w:tabs>
        <w:rPr>
          <w:rFonts w:cs="Times New Roman"/>
        </w:rPr>
      </w:pPr>
    </w:p>
    <w:p w:rsidR="003E3A48" w:rsidRPr="003E3A48" w:rsidRDefault="003E3A48" w:rsidP="003E3A48">
      <w:pPr>
        <w:widowControl w:val="0"/>
        <w:tabs>
          <w:tab w:val="center" w:pos="590"/>
          <w:tab w:val="center" w:pos="1440"/>
          <w:tab w:val="left" w:pos="1872"/>
          <w:tab w:val="left" w:pos="9187"/>
        </w:tabs>
        <w:rPr>
          <w:rFonts w:cs="Times New Roman"/>
        </w:rPr>
      </w:pPr>
      <w:r w:rsidRPr="003E3A48">
        <w:rPr>
          <w:rFonts w:cs="Times New Roman"/>
          <w:u w:val="single"/>
        </w:rPr>
        <w:tab/>
        <w:t>Date</w:t>
      </w:r>
      <w:r w:rsidRPr="003E3A48">
        <w:rPr>
          <w:rFonts w:cs="Times New Roman"/>
          <w:u w:val="single"/>
        </w:rPr>
        <w:tab/>
        <w:t>Body</w:t>
      </w:r>
      <w:r w:rsidRPr="003E3A48">
        <w:rPr>
          <w:rFonts w:cs="Times New Roman"/>
          <w:u w:val="single"/>
        </w:rPr>
        <w:tab/>
        <w:t>Action Description with journal page number</w:t>
      </w:r>
      <w:r w:rsidRPr="003E3A48">
        <w:rPr>
          <w:rFonts w:cs="Times New Roman"/>
          <w:u w:val="single"/>
        </w:rPr>
        <w:tab/>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12/13/2016</w:t>
      </w:r>
      <w:r w:rsidRPr="003E3A48">
        <w:rPr>
          <w:rFonts w:cs="Times New Roman"/>
        </w:rPr>
        <w:tab/>
        <w:t>Senate</w:t>
      </w:r>
      <w:r w:rsidRPr="003E3A48">
        <w:rPr>
          <w:rFonts w:cs="Times New Roman"/>
        </w:rPr>
        <w:tab/>
        <w:t>Prefiled</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12/13/2016</w:t>
      </w:r>
      <w:r w:rsidRPr="003E3A48">
        <w:rPr>
          <w:rFonts w:cs="Times New Roman"/>
        </w:rPr>
        <w:tab/>
        <w:t>Senate</w:t>
      </w:r>
      <w:r w:rsidRPr="003E3A48">
        <w:rPr>
          <w:rFonts w:cs="Times New Roman"/>
        </w:rPr>
        <w:tab/>
        <w:t xml:space="preserve">Referred to Committee on </w:t>
      </w:r>
      <w:r w:rsidRPr="003E3A48">
        <w:rPr>
          <w:rFonts w:cs="Times New Roman"/>
          <w:b/>
        </w:rPr>
        <w:t>Judiciary</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1/10/2017</w:t>
      </w:r>
      <w:r w:rsidRPr="003E3A48">
        <w:rPr>
          <w:rFonts w:cs="Times New Roman"/>
        </w:rPr>
        <w:tab/>
        <w:t>Senate</w:t>
      </w:r>
      <w:r w:rsidRPr="003E3A48">
        <w:rPr>
          <w:rFonts w:cs="Times New Roman"/>
        </w:rPr>
        <w:tab/>
        <w:t>Introduced and read first time (</w:t>
      </w:r>
      <w:hyperlink r:id="rId7" w:history="1">
        <w:r w:rsidRPr="003E3A48">
          <w:rPr>
            <w:rFonts w:cs="Times New Roman"/>
            <w:color w:val="0000FF" w:themeColor="hyperlink"/>
            <w:u w:val="single"/>
          </w:rPr>
          <w:t>Senate Journal</w:t>
        </w:r>
        <w:r w:rsidRPr="003E3A48">
          <w:rPr>
            <w:rFonts w:cs="Times New Roman"/>
            <w:color w:val="0000FF" w:themeColor="hyperlink"/>
            <w:u w:val="single"/>
          </w:rPr>
          <w:noBreakHyphen/>
          <w:t>page 62</w:t>
        </w:r>
      </w:hyperlink>
      <w:r w:rsidRPr="003E3A48">
        <w:rPr>
          <w:rFonts w:cs="Times New Roman"/>
        </w:rPr>
        <w:t>)</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1/10/2017</w:t>
      </w:r>
      <w:r w:rsidRPr="003E3A48">
        <w:rPr>
          <w:rFonts w:cs="Times New Roman"/>
        </w:rPr>
        <w:tab/>
        <w:t>Senate</w:t>
      </w:r>
      <w:r w:rsidRPr="003E3A48">
        <w:rPr>
          <w:rFonts w:cs="Times New Roman"/>
        </w:rPr>
        <w:tab/>
        <w:t xml:space="preserve">Referred to Committee on </w:t>
      </w:r>
      <w:r w:rsidRPr="003E3A48">
        <w:rPr>
          <w:rFonts w:cs="Times New Roman"/>
          <w:b/>
        </w:rPr>
        <w:t>Judiciary</w:t>
      </w:r>
      <w:r w:rsidRPr="003E3A48">
        <w:rPr>
          <w:rFonts w:cs="Times New Roman"/>
        </w:rPr>
        <w:t xml:space="preserve"> (</w:t>
      </w:r>
      <w:hyperlink r:id="rId8" w:history="1">
        <w:r w:rsidRPr="003E3A48">
          <w:rPr>
            <w:rFonts w:cs="Times New Roman"/>
            <w:color w:val="0000FF" w:themeColor="hyperlink"/>
            <w:u w:val="single"/>
          </w:rPr>
          <w:t>Senate Journal</w:t>
        </w:r>
        <w:r w:rsidRPr="003E3A48">
          <w:rPr>
            <w:rFonts w:cs="Times New Roman"/>
            <w:color w:val="0000FF" w:themeColor="hyperlink"/>
            <w:u w:val="single"/>
          </w:rPr>
          <w:noBreakHyphen/>
          <w:t>page 62</w:t>
        </w:r>
      </w:hyperlink>
      <w:r w:rsidRPr="003E3A48">
        <w:rPr>
          <w:rFonts w:cs="Times New Roman"/>
        </w:rPr>
        <w:t>)</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1/26/2017</w:t>
      </w:r>
      <w:r w:rsidRPr="003E3A48">
        <w:rPr>
          <w:rFonts w:cs="Times New Roman"/>
        </w:rPr>
        <w:tab/>
        <w:t>Senate</w:t>
      </w:r>
      <w:r w:rsidRPr="003E3A48">
        <w:rPr>
          <w:rFonts w:cs="Times New Roman"/>
        </w:rPr>
        <w:tab/>
        <w:t>Referred to Subcommittee: Campsen (ch), Hutto, Massey</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2/8/2017</w:t>
      </w:r>
      <w:r w:rsidRPr="003E3A48">
        <w:rPr>
          <w:rFonts w:cs="Times New Roman"/>
        </w:rPr>
        <w:tab/>
        <w:t>Senate</w:t>
      </w:r>
      <w:r w:rsidRPr="003E3A48">
        <w:rPr>
          <w:rFonts w:cs="Times New Roman"/>
        </w:rPr>
        <w:tab/>
        <w:t xml:space="preserve">Committee report: Favorable with amendment </w:t>
      </w:r>
      <w:r w:rsidRPr="003E3A48">
        <w:rPr>
          <w:rFonts w:cs="Times New Roman"/>
          <w:b/>
        </w:rPr>
        <w:t>Judiciary</w:t>
      </w:r>
      <w:r w:rsidRPr="003E3A48">
        <w:rPr>
          <w:rFonts w:cs="Times New Roman"/>
        </w:rPr>
        <w:t xml:space="preserve"> (</w:t>
      </w:r>
      <w:hyperlink r:id="rId9" w:history="1">
        <w:r w:rsidRPr="003E3A48">
          <w:rPr>
            <w:rFonts w:cs="Times New Roman"/>
            <w:color w:val="0000FF" w:themeColor="hyperlink"/>
            <w:u w:val="single"/>
          </w:rPr>
          <w:t>Senate Journal</w:t>
        </w:r>
        <w:r w:rsidRPr="003E3A48">
          <w:rPr>
            <w:rFonts w:cs="Times New Roman"/>
            <w:color w:val="0000FF" w:themeColor="hyperlink"/>
            <w:u w:val="single"/>
          </w:rPr>
          <w:noBreakHyphen/>
          <w:t>page 11</w:t>
        </w:r>
      </w:hyperlink>
      <w:r w:rsidRPr="003E3A48">
        <w:rPr>
          <w:rFonts w:cs="Times New Roman"/>
        </w:rPr>
        <w:t>)</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2/14/2017</w:t>
      </w:r>
      <w:r w:rsidRPr="003E3A48">
        <w:rPr>
          <w:rFonts w:cs="Times New Roman"/>
        </w:rPr>
        <w:tab/>
        <w:t>Senate</w:t>
      </w:r>
      <w:r w:rsidRPr="003E3A48">
        <w:rPr>
          <w:rFonts w:cs="Times New Roman"/>
        </w:rPr>
        <w:tab/>
        <w:t>Special order, set for February 14, 2017 (</w:t>
      </w:r>
      <w:hyperlink r:id="rId10" w:history="1">
        <w:r w:rsidRPr="003E3A48">
          <w:rPr>
            <w:rFonts w:cs="Times New Roman"/>
            <w:color w:val="0000FF" w:themeColor="hyperlink"/>
            <w:u w:val="single"/>
          </w:rPr>
          <w:t>Senate Journal</w:t>
        </w:r>
        <w:r w:rsidRPr="003E3A48">
          <w:rPr>
            <w:rFonts w:cs="Times New Roman"/>
            <w:color w:val="0000FF" w:themeColor="hyperlink"/>
            <w:u w:val="single"/>
          </w:rPr>
          <w:noBreakHyphen/>
          <w:t>page 26</w:t>
        </w:r>
      </w:hyperlink>
      <w:r w:rsidRPr="003E3A48">
        <w:rPr>
          <w:rFonts w:cs="Times New Roman"/>
        </w:rPr>
        <w:t>)</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2/14/2017</w:t>
      </w:r>
      <w:r w:rsidRPr="003E3A48">
        <w:rPr>
          <w:rFonts w:cs="Times New Roman"/>
        </w:rPr>
        <w:tab/>
        <w:t>Senate</w:t>
      </w:r>
      <w:r w:rsidRPr="003E3A48">
        <w:rPr>
          <w:rFonts w:cs="Times New Roman"/>
        </w:rPr>
        <w:tab/>
        <w:t>Roll call Ayes</w:t>
      </w:r>
      <w:r w:rsidRPr="003E3A48">
        <w:rPr>
          <w:rFonts w:cs="Times New Roman"/>
        </w:rPr>
        <w:noBreakHyphen/>
        <w:t>40  Nays</w:t>
      </w:r>
      <w:r w:rsidRPr="003E3A48">
        <w:rPr>
          <w:rFonts w:cs="Times New Roman"/>
        </w:rPr>
        <w:noBreakHyphen/>
        <w:t>0 (</w:t>
      </w:r>
      <w:hyperlink r:id="rId11" w:history="1">
        <w:r w:rsidRPr="003E3A48">
          <w:rPr>
            <w:rFonts w:cs="Times New Roman"/>
            <w:color w:val="0000FF" w:themeColor="hyperlink"/>
            <w:u w:val="single"/>
          </w:rPr>
          <w:t>Senate Journal</w:t>
        </w:r>
        <w:r w:rsidRPr="003E3A48">
          <w:rPr>
            <w:rFonts w:cs="Times New Roman"/>
            <w:color w:val="0000FF" w:themeColor="hyperlink"/>
            <w:u w:val="single"/>
          </w:rPr>
          <w:noBreakHyphen/>
          <w:t>page 26</w:t>
        </w:r>
      </w:hyperlink>
      <w:r w:rsidRPr="003E3A48">
        <w:rPr>
          <w:rFonts w:cs="Times New Roman"/>
        </w:rPr>
        <w:t>)</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2/16/2017</w:t>
      </w:r>
      <w:r w:rsidRPr="003E3A48">
        <w:rPr>
          <w:rFonts w:cs="Times New Roman"/>
        </w:rPr>
        <w:tab/>
        <w:t>Senate</w:t>
      </w:r>
      <w:r w:rsidRPr="003E3A48">
        <w:rPr>
          <w:rFonts w:cs="Times New Roman"/>
        </w:rPr>
        <w:tab/>
        <w:t>Debate interrupted (</w:t>
      </w:r>
      <w:hyperlink r:id="rId12" w:history="1">
        <w:r w:rsidRPr="003E3A48">
          <w:rPr>
            <w:rFonts w:cs="Times New Roman"/>
            <w:color w:val="0000FF" w:themeColor="hyperlink"/>
            <w:u w:val="single"/>
          </w:rPr>
          <w:t>Senate Journal</w:t>
        </w:r>
        <w:r w:rsidRPr="003E3A48">
          <w:rPr>
            <w:rFonts w:cs="Times New Roman"/>
            <w:color w:val="0000FF" w:themeColor="hyperlink"/>
            <w:u w:val="single"/>
          </w:rPr>
          <w:noBreakHyphen/>
          <w:t>page 18</w:t>
        </w:r>
      </w:hyperlink>
      <w:r w:rsidRPr="003E3A48">
        <w:rPr>
          <w:rFonts w:cs="Times New Roman"/>
        </w:rPr>
        <w:t>)</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2/21/2017</w:t>
      </w:r>
      <w:r w:rsidRPr="003E3A48">
        <w:rPr>
          <w:rFonts w:cs="Times New Roman"/>
        </w:rPr>
        <w:tab/>
        <w:t>Senate</w:t>
      </w:r>
      <w:r w:rsidRPr="003E3A48">
        <w:rPr>
          <w:rFonts w:cs="Times New Roman"/>
        </w:rPr>
        <w:tab/>
        <w:t>Committee Amendment Amended (</w:t>
      </w:r>
      <w:hyperlink r:id="rId13" w:history="1">
        <w:r w:rsidRPr="003E3A48">
          <w:rPr>
            <w:rFonts w:cs="Times New Roman"/>
            <w:color w:val="0000FF" w:themeColor="hyperlink"/>
            <w:u w:val="single"/>
          </w:rPr>
          <w:t>Senate Journal</w:t>
        </w:r>
        <w:r w:rsidRPr="003E3A48">
          <w:rPr>
            <w:rFonts w:cs="Times New Roman"/>
            <w:color w:val="0000FF" w:themeColor="hyperlink"/>
            <w:u w:val="single"/>
          </w:rPr>
          <w:noBreakHyphen/>
          <w:t>page 15</w:t>
        </w:r>
      </w:hyperlink>
      <w:r w:rsidRPr="003E3A48">
        <w:rPr>
          <w:rFonts w:cs="Times New Roman"/>
        </w:rPr>
        <w:t>)</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2/21/2017</w:t>
      </w:r>
      <w:r w:rsidRPr="003E3A48">
        <w:rPr>
          <w:rFonts w:cs="Times New Roman"/>
        </w:rPr>
        <w:tab/>
        <w:t>Senate</w:t>
      </w:r>
      <w:r w:rsidRPr="003E3A48">
        <w:rPr>
          <w:rFonts w:cs="Times New Roman"/>
        </w:rPr>
        <w:tab/>
        <w:t>Debate interrupted (</w:t>
      </w:r>
      <w:hyperlink r:id="rId14" w:history="1">
        <w:r w:rsidRPr="003E3A48">
          <w:rPr>
            <w:rFonts w:cs="Times New Roman"/>
            <w:color w:val="0000FF" w:themeColor="hyperlink"/>
            <w:u w:val="single"/>
          </w:rPr>
          <w:t>Senate Journal</w:t>
        </w:r>
        <w:r w:rsidRPr="003E3A48">
          <w:rPr>
            <w:rFonts w:cs="Times New Roman"/>
            <w:color w:val="0000FF" w:themeColor="hyperlink"/>
            <w:u w:val="single"/>
          </w:rPr>
          <w:noBreakHyphen/>
          <w:t>page 15</w:t>
        </w:r>
      </w:hyperlink>
      <w:r w:rsidRPr="003E3A48">
        <w:rPr>
          <w:rFonts w:cs="Times New Roman"/>
        </w:rPr>
        <w:t>)</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2/22/2017</w:t>
      </w:r>
      <w:r w:rsidRPr="003E3A48">
        <w:rPr>
          <w:rFonts w:cs="Times New Roman"/>
        </w:rPr>
        <w:tab/>
        <w:t>Senate</w:t>
      </w:r>
      <w:r w:rsidRPr="003E3A48">
        <w:rPr>
          <w:rFonts w:cs="Times New Roman"/>
        </w:rPr>
        <w:tab/>
        <w:t>Committee Amendment Amended and Adopted (</w:t>
      </w:r>
      <w:hyperlink r:id="rId15" w:history="1">
        <w:r w:rsidRPr="003E3A48">
          <w:rPr>
            <w:rFonts w:cs="Times New Roman"/>
            <w:color w:val="0000FF" w:themeColor="hyperlink"/>
            <w:u w:val="single"/>
          </w:rPr>
          <w:t>Senate Journal</w:t>
        </w:r>
        <w:r w:rsidRPr="003E3A48">
          <w:rPr>
            <w:rFonts w:cs="Times New Roman"/>
            <w:color w:val="0000FF" w:themeColor="hyperlink"/>
            <w:u w:val="single"/>
          </w:rPr>
          <w:noBreakHyphen/>
          <w:t>page 14</w:t>
        </w:r>
      </w:hyperlink>
      <w:r w:rsidRPr="003E3A48">
        <w:rPr>
          <w:rFonts w:cs="Times New Roman"/>
        </w:rPr>
        <w:t>)</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2/22/2017</w:t>
      </w:r>
      <w:r w:rsidRPr="003E3A48">
        <w:rPr>
          <w:rFonts w:cs="Times New Roman"/>
        </w:rPr>
        <w:tab/>
        <w:t>Senate</w:t>
      </w:r>
      <w:r w:rsidRPr="003E3A48">
        <w:rPr>
          <w:rFonts w:cs="Times New Roman"/>
        </w:rPr>
        <w:tab/>
        <w:t>Amended (</w:t>
      </w:r>
      <w:hyperlink r:id="rId16" w:history="1">
        <w:r w:rsidRPr="003E3A48">
          <w:rPr>
            <w:rFonts w:cs="Times New Roman"/>
            <w:color w:val="0000FF" w:themeColor="hyperlink"/>
            <w:u w:val="single"/>
          </w:rPr>
          <w:t>Senate Journal</w:t>
        </w:r>
        <w:r w:rsidRPr="003E3A48">
          <w:rPr>
            <w:rFonts w:cs="Times New Roman"/>
            <w:color w:val="0000FF" w:themeColor="hyperlink"/>
            <w:u w:val="single"/>
          </w:rPr>
          <w:noBreakHyphen/>
          <w:t>page 14</w:t>
        </w:r>
      </w:hyperlink>
      <w:r w:rsidRPr="003E3A48">
        <w:rPr>
          <w:rFonts w:cs="Times New Roman"/>
        </w:rPr>
        <w:t>)</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2/22/2017</w:t>
      </w:r>
      <w:r w:rsidRPr="003E3A48">
        <w:rPr>
          <w:rFonts w:cs="Times New Roman"/>
        </w:rPr>
        <w:tab/>
        <w:t>Senate</w:t>
      </w:r>
      <w:r w:rsidRPr="003E3A48">
        <w:rPr>
          <w:rFonts w:cs="Times New Roman"/>
        </w:rPr>
        <w:tab/>
        <w:t>Read second time (</w:t>
      </w:r>
      <w:hyperlink r:id="rId17" w:history="1">
        <w:r w:rsidRPr="003E3A48">
          <w:rPr>
            <w:rFonts w:cs="Times New Roman"/>
            <w:color w:val="0000FF" w:themeColor="hyperlink"/>
            <w:u w:val="single"/>
          </w:rPr>
          <w:t>Senate Journal</w:t>
        </w:r>
        <w:r w:rsidRPr="003E3A48">
          <w:rPr>
            <w:rFonts w:cs="Times New Roman"/>
            <w:color w:val="0000FF" w:themeColor="hyperlink"/>
            <w:u w:val="single"/>
          </w:rPr>
          <w:noBreakHyphen/>
          <w:t>page 14</w:t>
        </w:r>
      </w:hyperlink>
      <w:r w:rsidRPr="003E3A48">
        <w:rPr>
          <w:rFonts w:cs="Times New Roman"/>
        </w:rPr>
        <w:t>)</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2/22/2017</w:t>
      </w:r>
      <w:r w:rsidRPr="003E3A48">
        <w:rPr>
          <w:rFonts w:cs="Times New Roman"/>
        </w:rPr>
        <w:tab/>
        <w:t>Senate</w:t>
      </w:r>
      <w:r w:rsidRPr="003E3A48">
        <w:rPr>
          <w:rFonts w:cs="Times New Roman"/>
        </w:rPr>
        <w:tab/>
        <w:t>Roll call Ayes</w:t>
      </w:r>
      <w:r w:rsidRPr="003E3A48">
        <w:rPr>
          <w:rFonts w:cs="Times New Roman"/>
        </w:rPr>
        <w:noBreakHyphen/>
        <w:t>41  Nays</w:t>
      </w:r>
      <w:r w:rsidRPr="003E3A48">
        <w:rPr>
          <w:rFonts w:cs="Times New Roman"/>
        </w:rPr>
        <w:noBreakHyphen/>
        <w:t>0 (</w:t>
      </w:r>
      <w:hyperlink r:id="rId18" w:history="1">
        <w:r w:rsidRPr="003E3A48">
          <w:rPr>
            <w:rFonts w:cs="Times New Roman"/>
            <w:color w:val="0000FF" w:themeColor="hyperlink"/>
            <w:u w:val="single"/>
          </w:rPr>
          <w:t>Senate Journal</w:t>
        </w:r>
        <w:r w:rsidRPr="003E3A48">
          <w:rPr>
            <w:rFonts w:cs="Times New Roman"/>
            <w:color w:val="0000FF" w:themeColor="hyperlink"/>
            <w:u w:val="single"/>
          </w:rPr>
          <w:noBreakHyphen/>
          <w:t>page 14</w:t>
        </w:r>
      </w:hyperlink>
      <w:r w:rsidRPr="003E3A48">
        <w:rPr>
          <w:rFonts w:cs="Times New Roman"/>
        </w:rPr>
        <w:t>)</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2/23/2017</w:t>
      </w:r>
      <w:r w:rsidRPr="003E3A48">
        <w:rPr>
          <w:rFonts w:cs="Times New Roman"/>
        </w:rPr>
        <w:tab/>
        <w:t>Senate</w:t>
      </w:r>
      <w:r w:rsidRPr="003E3A48">
        <w:rPr>
          <w:rFonts w:cs="Times New Roman"/>
        </w:rPr>
        <w:tab/>
        <w:t>Read third time and sent to House (</w:t>
      </w:r>
      <w:hyperlink r:id="rId19" w:history="1">
        <w:r w:rsidRPr="003E3A48">
          <w:rPr>
            <w:rFonts w:cs="Times New Roman"/>
            <w:color w:val="0000FF" w:themeColor="hyperlink"/>
            <w:u w:val="single"/>
          </w:rPr>
          <w:t>Senate Journal</w:t>
        </w:r>
        <w:r w:rsidRPr="003E3A48">
          <w:rPr>
            <w:rFonts w:cs="Times New Roman"/>
            <w:color w:val="0000FF" w:themeColor="hyperlink"/>
            <w:u w:val="single"/>
          </w:rPr>
          <w:noBreakHyphen/>
          <w:t>page 33</w:t>
        </w:r>
      </w:hyperlink>
      <w:r w:rsidRPr="003E3A48">
        <w:rPr>
          <w:rFonts w:cs="Times New Roman"/>
        </w:rPr>
        <w:t>)</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2/23/2017</w:t>
      </w:r>
      <w:r w:rsidRPr="003E3A48">
        <w:rPr>
          <w:rFonts w:cs="Times New Roman"/>
        </w:rPr>
        <w:tab/>
      </w:r>
      <w:r w:rsidRPr="003E3A48">
        <w:rPr>
          <w:rFonts w:cs="Times New Roman"/>
        </w:rPr>
        <w:tab/>
        <w:t>Scrivener's error corrected</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2/28/2017</w:t>
      </w:r>
      <w:r w:rsidRPr="003E3A48">
        <w:rPr>
          <w:rFonts w:cs="Times New Roman"/>
        </w:rPr>
        <w:tab/>
        <w:t>House</w:t>
      </w:r>
      <w:r w:rsidRPr="003E3A48">
        <w:rPr>
          <w:rFonts w:cs="Times New Roman"/>
        </w:rPr>
        <w:tab/>
        <w:t>Introduced and read first time (</w:t>
      </w:r>
      <w:hyperlink r:id="rId20" w:history="1">
        <w:r w:rsidRPr="003E3A48">
          <w:rPr>
            <w:rFonts w:cs="Times New Roman"/>
            <w:color w:val="0000FF" w:themeColor="hyperlink"/>
            <w:u w:val="single"/>
          </w:rPr>
          <w:t>House Journal</w:t>
        </w:r>
        <w:r w:rsidRPr="003E3A48">
          <w:rPr>
            <w:rFonts w:cs="Times New Roman"/>
            <w:color w:val="0000FF" w:themeColor="hyperlink"/>
            <w:u w:val="single"/>
          </w:rPr>
          <w:noBreakHyphen/>
          <w:t>page 37</w:t>
        </w:r>
      </w:hyperlink>
      <w:r w:rsidRPr="003E3A48">
        <w:rPr>
          <w:rFonts w:cs="Times New Roman"/>
        </w:rPr>
        <w:t>)</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2/28/2017</w:t>
      </w:r>
      <w:r w:rsidRPr="003E3A48">
        <w:rPr>
          <w:rFonts w:cs="Times New Roman"/>
        </w:rPr>
        <w:tab/>
        <w:t>House</w:t>
      </w:r>
      <w:r w:rsidRPr="003E3A48">
        <w:rPr>
          <w:rFonts w:cs="Times New Roman"/>
        </w:rPr>
        <w:tab/>
        <w:t xml:space="preserve">Referred to Committee on </w:t>
      </w:r>
      <w:r w:rsidRPr="003E3A48">
        <w:rPr>
          <w:rFonts w:cs="Times New Roman"/>
          <w:b/>
        </w:rPr>
        <w:t>Judiciary</w:t>
      </w:r>
      <w:r w:rsidRPr="003E3A48">
        <w:rPr>
          <w:rFonts w:cs="Times New Roman"/>
        </w:rPr>
        <w:t xml:space="preserve"> (</w:t>
      </w:r>
      <w:hyperlink r:id="rId21" w:history="1">
        <w:r w:rsidRPr="003E3A48">
          <w:rPr>
            <w:rFonts w:cs="Times New Roman"/>
            <w:color w:val="0000FF" w:themeColor="hyperlink"/>
            <w:u w:val="single"/>
          </w:rPr>
          <w:t>House Journal</w:t>
        </w:r>
        <w:r w:rsidRPr="003E3A48">
          <w:rPr>
            <w:rFonts w:cs="Times New Roman"/>
            <w:color w:val="0000FF" w:themeColor="hyperlink"/>
            <w:u w:val="single"/>
          </w:rPr>
          <w:noBreakHyphen/>
          <w:t>page 37</w:t>
        </w:r>
      </w:hyperlink>
      <w:r w:rsidRPr="003E3A48">
        <w:rPr>
          <w:rFonts w:cs="Times New Roman"/>
        </w:rPr>
        <w:t>)</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4/26/2017</w:t>
      </w:r>
      <w:r w:rsidRPr="003E3A48">
        <w:rPr>
          <w:rFonts w:cs="Times New Roman"/>
        </w:rPr>
        <w:tab/>
        <w:t>House</w:t>
      </w:r>
      <w:r w:rsidRPr="003E3A48">
        <w:rPr>
          <w:rFonts w:cs="Times New Roman"/>
        </w:rPr>
        <w:tab/>
        <w:t xml:space="preserve">Committee report: Favorable with amendment </w:t>
      </w:r>
      <w:r w:rsidRPr="003E3A48">
        <w:rPr>
          <w:rFonts w:cs="Times New Roman"/>
          <w:b/>
        </w:rPr>
        <w:t>Judiciary</w:t>
      </w:r>
      <w:r w:rsidRPr="003E3A48">
        <w:rPr>
          <w:rFonts w:cs="Times New Roman"/>
        </w:rPr>
        <w:t xml:space="preserve"> (</w:t>
      </w:r>
      <w:hyperlink r:id="rId22" w:history="1">
        <w:r w:rsidRPr="003E3A48">
          <w:rPr>
            <w:rFonts w:cs="Times New Roman"/>
            <w:color w:val="0000FF" w:themeColor="hyperlink"/>
            <w:u w:val="single"/>
          </w:rPr>
          <w:t>House Journal</w:t>
        </w:r>
        <w:r w:rsidRPr="003E3A48">
          <w:rPr>
            <w:rFonts w:cs="Times New Roman"/>
            <w:color w:val="0000FF" w:themeColor="hyperlink"/>
            <w:u w:val="single"/>
          </w:rPr>
          <w:noBreakHyphen/>
          <w:t>page 113</w:t>
        </w:r>
      </w:hyperlink>
      <w:r w:rsidRPr="003E3A48">
        <w:rPr>
          <w:rFonts w:cs="Times New Roman"/>
        </w:rPr>
        <w:t>)</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5/2/2017</w:t>
      </w:r>
      <w:r w:rsidRPr="003E3A48">
        <w:rPr>
          <w:rFonts w:cs="Times New Roman"/>
        </w:rPr>
        <w:tab/>
        <w:t>House</w:t>
      </w:r>
      <w:r w:rsidRPr="003E3A48">
        <w:rPr>
          <w:rFonts w:cs="Times New Roman"/>
        </w:rPr>
        <w:tab/>
        <w:t>Amended (</w:t>
      </w:r>
      <w:hyperlink r:id="rId23" w:history="1">
        <w:r w:rsidRPr="003E3A48">
          <w:rPr>
            <w:rFonts w:cs="Times New Roman"/>
            <w:color w:val="0000FF" w:themeColor="hyperlink"/>
            <w:u w:val="single"/>
          </w:rPr>
          <w:t>House Journal</w:t>
        </w:r>
        <w:r w:rsidRPr="003E3A48">
          <w:rPr>
            <w:rFonts w:cs="Times New Roman"/>
            <w:color w:val="0000FF" w:themeColor="hyperlink"/>
            <w:u w:val="single"/>
          </w:rPr>
          <w:noBreakHyphen/>
          <w:t>page 27</w:t>
        </w:r>
      </w:hyperlink>
      <w:r w:rsidRPr="003E3A48">
        <w:rPr>
          <w:rFonts w:cs="Times New Roman"/>
        </w:rPr>
        <w:t>)</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5/2/2017</w:t>
      </w:r>
      <w:r w:rsidRPr="003E3A48">
        <w:rPr>
          <w:rFonts w:cs="Times New Roman"/>
        </w:rPr>
        <w:tab/>
        <w:t>House</w:t>
      </w:r>
      <w:r w:rsidRPr="003E3A48">
        <w:rPr>
          <w:rFonts w:cs="Times New Roman"/>
        </w:rPr>
        <w:tab/>
        <w:t>Read second time (</w:t>
      </w:r>
      <w:hyperlink r:id="rId24" w:history="1">
        <w:r w:rsidRPr="003E3A48">
          <w:rPr>
            <w:rFonts w:cs="Times New Roman"/>
            <w:color w:val="0000FF" w:themeColor="hyperlink"/>
            <w:u w:val="single"/>
          </w:rPr>
          <w:t>House Journal</w:t>
        </w:r>
        <w:r w:rsidRPr="003E3A48">
          <w:rPr>
            <w:rFonts w:cs="Times New Roman"/>
            <w:color w:val="0000FF" w:themeColor="hyperlink"/>
            <w:u w:val="single"/>
          </w:rPr>
          <w:noBreakHyphen/>
          <w:t>page 40</w:t>
        </w:r>
      </w:hyperlink>
      <w:r w:rsidRPr="003E3A48">
        <w:rPr>
          <w:rFonts w:cs="Times New Roman"/>
        </w:rPr>
        <w:t>)</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5/2/2017</w:t>
      </w:r>
      <w:r w:rsidRPr="003E3A48">
        <w:rPr>
          <w:rFonts w:cs="Times New Roman"/>
        </w:rPr>
        <w:tab/>
        <w:t>House</w:t>
      </w:r>
      <w:r w:rsidRPr="003E3A48">
        <w:rPr>
          <w:rFonts w:cs="Times New Roman"/>
        </w:rPr>
        <w:tab/>
        <w:t>Roll call Yeas</w:t>
      </w:r>
      <w:r w:rsidRPr="003E3A48">
        <w:rPr>
          <w:rFonts w:cs="Times New Roman"/>
        </w:rPr>
        <w:noBreakHyphen/>
        <w:t>86  Nays</w:t>
      </w:r>
      <w:r w:rsidRPr="003E3A48">
        <w:rPr>
          <w:rFonts w:cs="Times New Roman"/>
        </w:rPr>
        <w:noBreakHyphen/>
        <w:t>12 (</w:t>
      </w:r>
      <w:hyperlink r:id="rId25" w:history="1">
        <w:r w:rsidRPr="003E3A48">
          <w:rPr>
            <w:rFonts w:cs="Times New Roman"/>
            <w:color w:val="0000FF" w:themeColor="hyperlink"/>
            <w:u w:val="single"/>
          </w:rPr>
          <w:t>House Journal</w:t>
        </w:r>
        <w:r w:rsidRPr="003E3A48">
          <w:rPr>
            <w:rFonts w:cs="Times New Roman"/>
            <w:color w:val="0000FF" w:themeColor="hyperlink"/>
            <w:u w:val="single"/>
          </w:rPr>
          <w:noBreakHyphen/>
          <w:t>page 43</w:t>
        </w:r>
      </w:hyperlink>
      <w:r w:rsidRPr="003E3A48">
        <w:rPr>
          <w:rFonts w:cs="Times New Roman"/>
        </w:rPr>
        <w:t>)</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5/3/2017</w:t>
      </w:r>
      <w:r w:rsidRPr="003E3A48">
        <w:rPr>
          <w:rFonts w:cs="Times New Roman"/>
        </w:rPr>
        <w:tab/>
        <w:t>House</w:t>
      </w:r>
      <w:r w:rsidRPr="003E3A48">
        <w:rPr>
          <w:rFonts w:cs="Times New Roman"/>
        </w:rPr>
        <w:tab/>
        <w:t>Read third time and returned to Senate with amendments (</w:t>
      </w:r>
      <w:hyperlink r:id="rId26" w:history="1">
        <w:r w:rsidRPr="003E3A48">
          <w:rPr>
            <w:rFonts w:cs="Times New Roman"/>
            <w:color w:val="0000FF" w:themeColor="hyperlink"/>
            <w:u w:val="single"/>
          </w:rPr>
          <w:t>House Journal</w:t>
        </w:r>
        <w:r w:rsidRPr="003E3A48">
          <w:rPr>
            <w:rFonts w:cs="Times New Roman"/>
            <w:color w:val="0000FF" w:themeColor="hyperlink"/>
            <w:u w:val="single"/>
          </w:rPr>
          <w:noBreakHyphen/>
          <w:t>page 9</w:t>
        </w:r>
      </w:hyperlink>
      <w:r w:rsidRPr="003E3A48">
        <w:rPr>
          <w:rFonts w:cs="Times New Roman"/>
        </w:rPr>
        <w:t>)</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5/3/2017</w:t>
      </w:r>
      <w:r w:rsidRPr="003E3A48">
        <w:rPr>
          <w:rFonts w:cs="Times New Roman"/>
        </w:rPr>
        <w:tab/>
      </w:r>
      <w:r w:rsidRPr="003E3A48">
        <w:rPr>
          <w:rFonts w:cs="Times New Roman"/>
        </w:rPr>
        <w:tab/>
        <w:t>Scrivener's error corrected</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5/4/2017</w:t>
      </w:r>
      <w:r w:rsidRPr="003E3A48">
        <w:rPr>
          <w:rFonts w:cs="Times New Roman"/>
        </w:rPr>
        <w:tab/>
      </w:r>
      <w:r w:rsidRPr="003E3A48">
        <w:rPr>
          <w:rFonts w:cs="Times New Roman"/>
        </w:rPr>
        <w:tab/>
        <w:t>Scrivener's error corrected</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5/11/2017</w:t>
      </w:r>
      <w:r w:rsidRPr="003E3A48">
        <w:rPr>
          <w:rFonts w:cs="Times New Roman"/>
        </w:rPr>
        <w:tab/>
        <w:t>Senate</w:t>
      </w:r>
      <w:r w:rsidRPr="003E3A48">
        <w:rPr>
          <w:rFonts w:cs="Times New Roman"/>
        </w:rPr>
        <w:tab/>
        <w:t>House amendment amended (</w:t>
      </w:r>
      <w:hyperlink r:id="rId27" w:history="1">
        <w:r w:rsidRPr="003E3A48">
          <w:rPr>
            <w:rFonts w:cs="Times New Roman"/>
            <w:color w:val="0000FF" w:themeColor="hyperlink"/>
            <w:u w:val="single"/>
          </w:rPr>
          <w:t>Senate Journal</w:t>
        </w:r>
        <w:r w:rsidRPr="003E3A48">
          <w:rPr>
            <w:rFonts w:cs="Times New Roman"/>
            <w:color w:val="0000FF" w:themeColor="hyperlink"/>
            <w:u w:val="single"/>
          </w:rPr>
          <w:noBreakHyphen/>
          <w:t>page 117</w:t>
        </w:r>
      </w:hyperlink>
      <w:r w:rsidRPr="003E3A48">
        <w:rPr>
          <w:rFonts w:cs="Times New Roman"/>
        </w:rPr>
        <w:t>)</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5/11/2017</w:t>
      </w:r>
      <w:r w:rsidRPr="003E3A48">
        <w:rPr>
          <w:rFonts w:cs="Times New Roman"/>
        </w:rPr>
        <w:tab/>
        <w:t>Senate</w:t>
      </w:r>
      <w:r w:rsidRPr="003E3A48">
        <w:rPr>
          <w:rFonts w:cs="Times New Roman"/>
        </w:rPr>
        <w:tab/>
        <w:t>Roll call Ayes</w:t>
      </w:r>
      <w:r w:rsidRPr="003E3A48">
        <w:rPr>
          <w:rFonts w:cs="Times New Roman"/>
        </w:rPr>
        <w:noBreakHyphen/>
        <w:t>39  Nays</w:t>
      </w:r>
      <w:r w:rsidRPr="003E3A48">
        <w:rPr>
          <w:rFonts w:cs="Times New Roman"/>
        </w:rPr>
        <w:noBreakHyphen/>
        <w:t>0 (</w:t>
      </w:r>
      <w:hyperlink r:id="rId28" w:history="1">
        <w:r w:rsidRPr="003E3A48">
          <w:rPr>
            <w:rFonts w:cs="Times New Roman"/>
            <w:color w:val="0000FF" w:themeColor="hyperlink"/>
            <w:u w:val="single"/>
          </w:rPr>
          <w:t>Senate Journal</w:t>
        </w:r>
        <w:r w:rsidRPr="003E3A48">
          <w:rPr>
            <w:rFonts w:cs="Times New Roman"/>
            <w:color w:val="0000FF" w:themeColor="hyperlink"/>
            <w:u w:val="single"/>
          </w:rPr>
          <w:noBreakHyphen/>
          <w:t>page 117</w:t>
        </w:r>
      </w:hyperlink>
      <w:r w:rsidRPr="003E3A48">
        <w:rPr>
          <w:rFonts w:cs="Times New Roman"/>
        </w:rPr>
        <w:t>)</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5/11/2017</w:t>
      </w:r>
      <w:r w:rsidRPr="003E3A48">
        <w:rPr>
          <w:rFonts w:cs="Times New Roman"/>
        </w:rPr>
        <w:tab/>
        <w:t>Senate</w:t>
      </w:r>
      <w:r w:rsidRPr="003E3A48">
        <w:rPr>
          <w:rFonts w:cs="Times New Roman"/>
        </w:rPr>
        <w:tab/>
        <w:t>Returned to House with amendments (</w:t>
      </w:r>
      <w:hyperlink r:id="rId29" w:history="1">
        <w:r w:rsidRPr="003E3A48">
          <w:rPr>
            <w:rFonts w:cs="Times New Roman"/>
            <w:color w:val="0000FF" w:themeColor="hyperlink"/>
            <w:u w:val="single"/>
          </w:rPr>
          <w:t>Senate Journal</w:t>
        </w:r>
        <w:r w:rsidRPr="003E3A48">
          <w:rPr>
            <w:rFonts w:cs="Times New Roman"/>
            <w:color w:val="0000FF" w:themeColor="hyperlink"/>
            <w:u w:val="single"/>
          </w:rPr>
          <w:noBreakHyphen/>
          <w:t>page 117</w:t>
        </w:r>
      </w:hyperlink>
      <w:r w:rsidRPr="003E3A48">
        <w:rPr>
          <w:rFonts w:cs="Times New Roman"/>
        </w:rPr>
        <w:t>)</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5/11/2017</w:t>
      </w:r>
      <w:r w:rsidRPr="003E3A48">
        <w:rPr>
          <w:rFonts w:cs="Times New Roman"/>
        </w:rPr>
        <w:tab/>
        <w:t>House</w:t>
      </w:r>
      <w:r w:rsidRPr="003E3A48">
        <w:rPr>
          <w:rFonts w:cs="Times New Roman"/>
        </w:rPr>
        <w:tab/>
        <w:t>Non</w:t>
      </w:r>
      <w:r w:rsidRPr="003E3A48">
        <w:rPr>
          <w:rFonts w:cs="Times New Roman"/>
        </w:rPr>
        <w:noBreakHyphen/>
        <w:t>concurrence in Senate amendment (</w:t>
      </w:r>
      <w:hyperlink r:id="rId30" w:history="1">
        <w:r w:rsidRPr="003E3A48">
          <w:rPr>
            <w:rFonts w:cs="Times New Roman"/>
            <w:color w:val="0000FF" w:themeColor="hyperlink"/>
            <w:u w:val="single"/>
          </w:rPr>
          <w:t>House Journal</w:t>
        </w:r>
        <w:r w:rsidRPr="003E3A48">
          <w:rPr>
            <w:rFonts w:cs="Times New Roman"/>
            <w:color w:val="0000FF" w:themeColor="hyperlink"/>
            <w:u w:val="single"/>
          </w:rPr>
          <w:noBreakHyphen/>
          <w:t>page 65</w:t>
        </w:r>
      </w:hyperlink>
      <w:r w:rsidRPr="003E3A48">
        <w:rPr>
          <w:rFonts w:cs="Times New Roman"/>
        </w:rPr>
        <w:t>)</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5/11/2017</w:t>
      </w:r>
      <w:r w:rsidRPr="003E3A48">
        <w:rPr>
          <w:rFonts w:cs="Times New Roman"/>
        </w:rPr>
        <w:tab/>
        <w:t>House</w:t>
      </w:r>
      <w:r w:rsidRPr="003E3A48">
        <w:rPr>
          <w:rFonts w:cs="Times New Roman"/>
        </w:rPr>
        <w:tab/>
        <w:t>Roll call Yeas</w:t>
      </w:r>
      <w:r w:rsidRPr="003E3A48">
        <w:rPr>
          <w:rFonts w:cs="Times New Roman"/>
        </w:rPr>
        <w:noBreakHyphen/>
        <w:t>0  Nays</w:t>
      </w:r>
      <w:r w:rsidRPr="003E3A48">
        <w:rPr>
          <w:rFonts w:cs="Times New Roman"/>
        </w:rPr>
        <w:noBreakHyphen/>
        <w:t>90 (</w:t>
      </w:r>
      <w:hyperlink r:id="rId31" w:history="1">
        <w:r w:rsidRPr="003E3A48">
          <w:rPr>
            <w:rFonts w:cs="Times New Roman"/>
            <w:color w:val="0000FF" w:themeColor="hyperlink"/>
            <w:u w:val="single"/>
          </w:rPr>
          <w:t>House Journal</w:t>
        </w:r>
        <w:r w:rsidRPr="003E3A48">
          <w:rPr>
            <w:rFonts w:cs="Times New Roman"/>
            <w:color w:val="0000FF" w:themeColor="hyperlink"/>
            <w:u w:val="single"/>
          </w:rPr>
          <w:noBreakHyphen/>
          <w:t>page 67</w:t>
        </w:r>
      </w:hyperlink>
      <w:r w:rsidRPr="003E3A48">
        <w:rPr>
          <w:rFonts w:cs="Times New Roman"/>
        </w:rPr>
        <w:t>)</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lastRenderedPageBreak/>
        <w:tab/>
        <w:t>5/11/2017</w:t>
      </w:r>
      <w:r w:rsidRPr="003E3A48">
        <w:rPr>
          <w:rFonts w:cs="Times New Roman"/>
        </w:rPr>
        <w:tab/>
        <w:t>Senate</w:t>
      </w:r>
      <w:r w:rsidRPr="003E3A48">
        <w:rPr>
          <w:rFonts w:cs="Times New Roman"/>
        </w:rPr>
        <w:tab/>
        <w:t>Senate insists upon amendment and conference committee appointed Campsen, Malloy, Massey (</w:t>
      </w:r>
      <w:hyperlink r:id="rId32" w:history="1">
        <w:r w:rsidRPr="003E3A48">
          <w:rPr>
            <w:rFonts w:cs="Times New Roman"/>
            <w:color w:val="0000FF" w:themeColor="hyperlink"/>
            <w:u w:val="single"/>
          </w:rPr>
          <w:t>Senate Journal</w:t>
        </w:r>
        <w:r w:rsidRPr="003E3A48">
          <w:rPr>
            <w:rFonts w:cs="Times New Roman"/>
            <w:color w:val="0000FF" w:themeColor="hyperlink"/>
            <w:u w:val="single"/>
          </w:rPr>
          <w:noBreakHyphen/>
          <w:t>page 142</w:t>
        </w:r>
      </w:hyperlink>
      <w:r w:rsidRPr="003E3A48">
        <w:rPr>
          <w:rFonts w:cs="Times New Roman"/>
        </w:rPr>
        <w:t>)</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5/11/2017</w:t>
      </w:r>
      <w:r w:rsidRPr="003E3A48">
        <w:rPr>
          <w:rFonts w:cs="Times New Roman"/>
        </w:rPr>
        <w:tab/>
        <w:t>House</w:t>
      </w:r>
      <w:r w:rsidRPr="003E3A48">
        <w:rPr>
          <w:rFonts w:cs="Times New Roman"/>
        </w:rPr>
        <w:tab/>
        <w:t>Conference committee appointed GM Smith, JE Smith, McCoy (</w:t>
      </w:r>
      <w:hyperlink r:id="rId33" w:history="1">
        <w:r w:rsidRPr="003E3A48">
          <w:rPr>
            <w:rFonts w:cs="Times New Roman"/>
            <w:color w:val="0000FF" w:themeColor="hyperlink"/>
            <w:u w:val="single"/>
          </w:rPr>
          <w:t>House Journal</w:t>
        </w:r>
        <w:r w:rsidRPr="003E3A48">
          <w:rPr>
            <w:rFonts w:cs="Times New Roman"/>
            <w:color w:val="0000FF" w:themeColor="hyperlink"/>
            <w:u w:val="single"/>
          </w:rPr>
          <w:noBreakHyphen/>
          <w:t>page 113</w:t>
        </w:r>
      </w:hyperlink>
      <w:r w:rsidRPr="003E3A48">
        <w:rPr>
          <w:rFonts w:cs="Times New Roman"/>
        </w:rPr>
        <w:t>)</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2/1/2018</w:t>
      </w:r>
      <w:r w:rsidRPr="003E3A48">
        <w:rPr>
          <w:rFonts w:cs="Times New Roman"/>
        </w:rPr>
        <w:tab/>
        <w:t>House</w:t>
      </w:r>
      <w:r w:rsidRPr="003E3A48">
        <w:rPr>
          <w:rFonts w:cs="Times New Roman"/>
        </w:rPr>
        <w:tab/>
        <w:t>Reps. Simrill and Rutherford replaced McCoy and JE Smith on conference committee (</w:t>
      </w:r>
      <w:hyperlink r:id="rId34" w:history="1">
        <w:r w:rsidRPr="003E3A48">
          <w:rPr>
            <w:rFonts w:cs="Times New Roman"/>
            <w:color w:val="0000FF" w:themeColor="hyperlink"/>
            <w:u w:val="single"/>
          </w:rPr>
          <w:t>House Journal</w:t>
        </w:r>
        <w:r w:rsidRPr="003E3A48">
          <w:rPr>
            <w:rFonts w:cs="Times New Roman"/>
            <w:color w:val="0000FF" w:themeColor="hyperlink"/>
            <w:u w:val="single"/>
          </w:rPr>
          <w:noBreakHyphen/>
          <w:t>page 3</w:t>
        </w:r>
      </w:hyperlink>
      <w:r w:rsidRPr="003E3A48">
        <w:rPr>
          <w:rFonts w:cs="Times New Roman"/>
        </w:rPr>
        <w:t>)</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6/28/2018</w:t>
      </w:r>
      <w:r w:rsidRPr="003E3A48">
        <w:rPr>
          <w:rFonts w:cs="Times New Roman"/>
        </w:rPr>
        <w:tab/>
        <w:t>House</w:t>
      </w:r>
      <w:r w:rsidRPr="003E3A48">
        <w:rPr>
          <w:rFonts w:cs="Times New Roman"/>
        </w:rPr>
        <w:tab/>
        <w:t>Free conference powers granted</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6/28/2018</w:t>
      </w:r>
      <w:r w:rsidRPr="003E3A48">
        <w:rPr>
          <w:rFonts w:cs="Times New Roman"/>
        </w:rPr>
        <w:tab/>
        <w:t>House</w:t>
      </w:r>
      <w:r w:rsidRPr="003E3A48">
        <w:rPr>
          <w:rFonts w:cs="Times New Roman"/>
        </w:rPr>
        <w:tab/>
        <w:t>Roll call Yeas</w:t>
      </w:r>
      <w:r w:rsidRPr="003E3A48">
        <w:rPr>
          <w:rFonts w:cs="Times New Roman"/>
        </w:rPr>
        <w:noBreakHyphen/>
        <w:t>101  Nays</w:t>
      </w:r>
      <w:r w:rsidRPr="003E3A48">
        <w:rPr>
          <w:rFonts w:cs="Times New Roman"/>
        </w:rPr>
        <w:noBreakHyphen/>
        <w:t>0</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6/28/2018</w:t>
      </w:r>
      <w:r w:rsidRPr="003E3A48">
        <w:rPr>
          <w:rFonts w:cs="Times New Roman"/>
        </w:rPr>
        <w:tab/>
        <w:t>Senate</w:t>
      </w:r>
      <w:r w:rsidRPr="003E3A48">
        <w:rPr>
          <w:rFonts w:cs="Times New Roman"/>
        </w:rPr>
        <w:tab/>
        <w:t>Free conference powers granted (</w:t>
      </w:r>
      <w:hyperlink r:id="rId35" w:history="1">
        <w:r w:rsidRPr="003E3A48">
          <w:rPr>
            <w:rFonts w:cs="Times New Roman"/>
            <w:color w:val="0000FF" w:themeColor="hyperlink"/>
            <w:u w:val="single"/>
          </w:rPr>
          <w:t>Senate Journal</w:t>
        </w:r>
        <w:r w:rsidRPr="003E3A48">
          <w:rPr>
            <w:rFonts w:cs="Times New Roman"/>
            <w:color w:val="0000FF" w:themeColor="hyperlink"/>
            <w:u w:val="single"/>
          </w:rPr>
          <w:noBreakHyphen/>
          <w:t>page 28</w:t>
        </w:r>
      </w:hyperlink>
      <w:r w:rsidRPr="003E3A48">
        <w:rPr>
          <w:rFonts w:cs="Times New Roman"/>
        </w:rPr>
        <w:t>)</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6/28/2018</w:t>
      </w:r>
      <w:r w:rsidRPr="003E3A48">
        <w:rPr>
          <w:rFonts w:cs="Times New Roman"/>
        </w:rPr>
        <w:tab/>
        <w:t>Senate</w:t>
      </w:r>
      <w:r w:rsidRPr="003E3A48">
        <w:rPr>
          <w:rFonts w:cs="Times New Roman"/>
        </w:rPr>
        <w:tab/>
        <w:t>Free conference committee appointed Campsen, Malloy, Massey (</w:t>
      </w:r>
      <w:hyperlink r:id="rId36" w:history="1">
        <w:r w:rsidRPr="003E3A48">
          <w:rPr>
            <w:rFonts w:cs="Times New Roman"/>
            <w:color w:val="0000FF" w:themeColor="hyperlink"/>
            <w:u w:val="single"/>
          </w:rPr>
          <w:t>Senate Journal</w:t>
        </w:r>
        <w:r w:rsidRPr="003E3A48">
          <w:rPr>
            <w:rFonts w:cs="Times New Roman"/>
            <w:color w:val="0000FF" w:themeColor="hyperlink"/>
            <w:u w:val="single"/>
          </w:rPr>
          <w:noBreakHyphen/>
          <w:t>page 28</w:t>
        </w:r>
      </w:hyperlink>
      <w:r w:rsidRPr="003E3A48">
        <w:rPr>
          <w:rFonts w:cs="Times New Roman"/>
        </w:rPr>
        <w:t>)</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6/28/2018</w:t>
      </w:r>
      <w:r w:rsidRPr="003E3A48">
        <w:rPr>
          <w:rFonts w:cs="Times New Roman"/>
        </w:rPr>
        <w:tab/>
        <w:t>Senate</w:t>
      </w:r>
      <w:r w:rsidRPr="003E3A48">
        <w:rPr>
          <w:rFonts w:cs="Times New Roman"/>
        </w:rPr>
        <w:tab/>
        <w:t>Free conference report received and adopted (</w:t>
      </w:r>
      <w:hyperlink r:id="rId37" w:history="1">
        <w:r w:rsidRPr="003E3A48">
          <w:rPr>
            <w:rFonts w:cs="Times New Roman"/>
            <w:color w:val="0000FF" w:themeColor="hyperlink"/>
            <w:u w:val="single"/>
          </w:rPr>
          <w:t>Senate Journal</w:t>
        </w:r>
        <w:r w:rsidRPr="003E3A48">
          <w:rPr>
            <w:rFonts w:cs="Times New Roman"/>
            <w:color w:val="0000FF" w:themeColor="hyperlink"/>
            <w:u w:val="single"/>
          </w:rPr>
          <w:noBreakHyphen/>
          <w:t>page 28</w:t>
        </w:r>
      </w:hyperlink>
      <w:r w:rsidRPr="003E3A48">
        <w:rPr>
          <w:rFonts w:cs="Times New Roman"/>
        </w:rPr>
        <w:t>)</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6/28/2018</w:t>
      </w:r>
      <w:r w:rsidRPr="003E3A48">
        <w:rPr>
          <w:rFonts w:cs="Times New Roman"/>
        </w:rPr>
        <w:tab/>
        <w:t>Senate</w:t>
      </w:r>
      <w:r w:rsidRPr="003E3A48">
        <w:rPr>
          <w:rFonts w:cs="Times New Roman"/>
        </w:rPr>
        <w:tab/>
        <w:t>Roll call Ayes</w:t>
      </w:r>
      <w:r w:rsidRPr="003E3A48">
        <w:rPr>
          <w:rFonts w:cs="Times New Roman"/>
        </w:rPr>
        <w:noBreakHyphen/>
        <w:t>37  Nays</w:t>
      </w:r>
      <w:r w:rsidRPr="003E3A48">
        <w:rPr>
          <w:rFonts w:cs="Times New Roman"/>
        </w:rPr>
        <w:noBreakHyphen/>
        <w:t>0 (</w:t>
      </w:r>
      <w:hyperlink r:id="rId38" w:history="1">
        <w:r w:rsidRPr="003E3A48">
          <w:rPr>
            <w:rFonts w:cs="Times New Roman"/>
            <w:color w:val="0000FF" w:themeColor="hyperlink"/>
            <w:u w:val="single"/>
          </w:rPr>
          <w:t>Senate Journal</w:t>
        </w:r>
        <w:r w:rsidRPr="003E3A48">
          <w:rPr>
            <w:rFonts w:cs="Times New Roman"/>
            <w:color w:val="0000FF" w:themeColor="hyperlink"/>
            <w:u w:val="single"/>
          </w:rPr>
          <w:noBreakHyphen/>
          <w:t>page 28</w:t>
        </w:r>
      </w:hyperlink>
      <w:r w:rsidRPr="003E3A48">
        <w:rPr>
          <w:rFonts w:cs="Times New Roman"/>
        </w:rPr>
        <w:t>)</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6/28/2018</w:t>
      </w:r>
      <w:r w:rsidRPr="003E3A48">
        <w:rPr>
          <w:rFonts w:cs="Times New Roman"/>
        </w:rPr>
        <w:tab/>
        <w:t>House</w:t>
      </w:r>
      <w:r w:rsidRPr="003E3A48">
        <w:rPr>
          <w:rFonts w:cs="Times New Roman"/>
        </w:rPr>
        <w:tab/>
        <w:t>Free conference committee appointed GM Smith, Simrill, Rutherford</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6/28/2018</w:t>
      </w:r>
      <w:r w:rsidRPr="003E3A48">
        <w:rPr>
          <w:rFonts w:cs="Times New Roman"/>
        </w:rPr>
        <w:tab/>
        <w:t>House</w:t>
      </w:r>
      <w:r w:rsidRPr="003E3A48">
        <w:rPr>
          <w:rFonts w:cs="Times New Roman"/>
        </w:rPr>
        <w:tab/>
        <w:t>Free conference report adopted</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6/28/2018</w:t>
      </w:r>
      <w:r w:rsidRPr="003E3A48">
        <w:rPr>
          <w:rFonts w:cs="Times New Roman"/>
        </w:rPr>
        <w:tab/>
        <w:t>House</w:t>
      </w:r>
      <w:r w:rsidRPr="003E3A48">
        <w:rPr>
          <w:rFonts w:cs="Times New Roman"/>
        </w:rPr>
        <w:tab/>
        <w:t>Roll call Yeas</w:t>
      </w:r>
      <w:r w:rsidRPr="003E3A48">
        <w:rPr>
          <w:rFonts w:cs="Times New Roman"/>
        </w:rPr>
        <w:noBreakHyphen/>
        <w:t>84  Nays</w:t>
      </w:r>
      <w:r w:rsidRPr="003E3A48">
        <w:rPr>
          <w:rFonts w:cs="Times New Roman"/>
        </w:rPr>
        <w:noBreakHyphen/>
        <w:t>0</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ab/>
        <w:t>6/28/2018</w:t>
      </w:r>
      <w:r w:rsidRPr="003E3A48">
        <w:rPr>
          <w:rFonts w:cs="Times New Roman"/>
        </w:rPr>
        <w:tab/>
        <w:t>House</w:t>
      </w:r>
      <w:r w:rsidRPr="003E3A48">
        <w:rPr>
          <w:rFonts w:cs="Times New Roman"/>
        </w:rPr>
        <w:tab/>
        <w:t>Ordered enrolled for ratification</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p>
    <w:p w:rsidR="003E3A48" w:rsidRPr="003E3A48" w:rsidRDefault="003E3A48" w:rsidP="003E3A48">
      <w:pPr>
        <w:widowControl w:val="0"/>
        <w:tabs>
          <w:tab w:val="right" w:pos="1008"/>
          <w:tab w:val="left" w:pos="1152"/>
          <w:tab w:val="left" w:pos="1872"/>
          <w:tab w:val="left" w:pos="9187"/>
        </w:tabs>
        <w:ind w:left="2088" w:hanging="2088"/>
        <w:rPr>
          <w:rFonts w:cs="Times New Roman"/>
        </w:rPr>
      </w:pPr>
      <w:r w:rsidRPr="003E3A48">
        <w:rPr>
          <w:rFonts w:cs="Times New Roman"/>
        </w:rPr>
        <w:t xml:space="preserve">View the latest </w:t>
      </w:r>
      <w:hyperlink r:id="rId39" w:history="1">
        <w:r w:rsidRPr="003E3A48">
          <w:rPr>
            <w:rFonts w:cs="Times New Roman"/>
            <w:color w:val="0000FF" w:themeColor="hyperlink"/>
            <w:u w:val="single"/>
          </w:rPr>
          <w:t>legislative information</w:t>
        </w:r>
      </w:hyperlink>
      <w:r w:rsidRPr="003E3A48">
        <w:rPr>
          <w:rFonts w:cs="Times New Roman"/>
        </w:rPr>
        <w:t xml:space="preserve"> at the website</w:t>
      </w:r>
    </w:p>
    <w:p w:rsidR="003E3A48" w:rsidRPr="003E3A48" w:rsidRDefault="003E3A48" w:rsidP="003E3A48">
      <w:pPr>
        <w:widowControl w:val="0"/>
        <w:tabs>
          <w:tab w:val="right" w:pos="1008"/>
          <w:tab w:val="left" w:pos="1152"/>
          <w:tab w:val="left" w:pos="1872"/>
          <w:tab w:val="left" w:pos="9187"/>
        </w:tabs>
        <w:ind w:left="2088" w:hanging="2088"/>
        <w:rPr>
          <w:rFonts w:cs="Times New Roman"/>
        </w:rPr>
      </w:pPr>
    </w:p>
    <w:p w:rsidR="003E3A48" w:rsidRPr="003E3A48" w:rsidRDefault="003E3A48" w:rsidP="003E3A48">
      <w:pPr>
        <w:widowControl w:val="0"/>
        <w:tabs>
          <w:tab w:val="right" w:pos="1008"/>
          <w:tab w:val="left" w:pos="1152"/>
          <w:tab w:val="left" w:pos="1872"/>
          <w:tab w:val="left" w:pos="9187"/>
        </w:tabs>
        <w:ind w:left="2088" w:hanging="2088"/>
        <w:rPr>
          <w:rFonts w:cs="Times New Roman"/>
        </w:rPr>
      </w:pPr>
    </w:p>
    <w:p w:rsidR="003E3A48" w:rsidRPr="003E3A48" w:rsidRDefault="003E3A48" w:rsidP="003E3A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3E3A48">
        <w:rPr>
          <w:rFonts w:cs="Times New Roman"/>
          <w:b/>
        </w:rPr>
        <w:t>VERSIONS OF THIS BILL</w:t>
      </w:r>
    </w:p>
    <w:p w:rsidR="003E3A48" w:rsidRPr="003E3A48" w:rsidRDefault="003E3A48" w:rsidP="003E3A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3E3A48" w:rsidRPr="003E3A48" w:rsidRDefault="007374D6" w:rsidP="003E3A4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40" w:history="1">
        <w:r w:rsidR="003E3A48" w:rsidRPr="003E3A48">
          <w:rPr>
            <w:rFonts w:cs="Times New Roman"/>
            <w:color w:val="0000FF" w:themeColor="hyperlink"/>
            <w:u w:val="single"/>
          </w:rPr>
          <w:t>12/13/2016</w:t>
        </w:r>
      </w:hyperlink>
    </w:p>
    <w:p w:rsidR="003E3A48" w:rsidRPr="003E3A48" w:rsidRDefault="007374D6"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41" w:history="1">
        <w:r w:rsidR="003E3A48" w:rsidRPr="003E3A48">
          <w:rPr>
            <w:rFonts w:cs="Times New Roman"/>
            <w:color w:val="0000FF" w:themeColor="hyperlink"/>
            <w:u w:val="single"/>
          </w:rPr>
          <w:t>2/8/2017</w:t>
        </w:r>
      </w:hyperlink>
    </w:p>
    <w:p w:rsidR="003E3A48" w:rsidRPr="003E3A48" w:rsidRDefault="007374D6"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42" w:history="1">
        <w:r w:rsidR="003E3A48" w:rsidRPr="003E3A48">
          <w:rPr>
            <w:rFonts w:cs="Times New Roman"/>
            <w:color w:val="0000FF" w:themeColor="hyperlink"/>
            <w:u w:val="single"/>
          </w:rPr>
          <w:t>2/22/2017</w:t>
        </w:r>
      </w:hyperlink>
    </w:p>
    <w:p w:rsidR="003E3A48" w:rsidRPr="003E3A48" w:rsidRDefault="007374D6"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43" w:history="1">
        <w:r w:rsidR="003E3A48" w:rsidRPr="003E3A48">
          <w:rPr>
            <w:rFonts w:cs="Times New Roman"/>
            <w:color w:val="0000FF" w:themeColor="hyperlink"/>
            <w:u w:val="single"/>
          </w:rPr>
          <w:t>2/22/2017</w:t>
        </w:r>
      </w:hyperlink>
    </w:p>
    <w:p w:rsidR="003E3A48" w:rsidRPr="003E3A48" w:rsidRDefault="007374D6"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44" w:history="1">
        <w:r w:rsidR="003E3A48" w:rsidRPr="003E3A48">
          <w:rPr>
            <w:rFonts w:cs="Times New Roman"/>
            <w:color w:val="0000FF" w:themeColor="hyperlink"/>
            <w:u w:val="single"/>
          </w:rPr>
          <w:t>2/23/2017</w:t>
        </w:r>
      </w:hyperlink>
    </w:p>
    <w:p w:rsidR="003E3A48" w:rsidRPr="003E3A48" w:rsidRDefault="007374D6"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45" w:history="1">
        <w:r w:rsidR="003E3A48" w:rsidRPr="003E3A48">
          <w:rPr>
            <w:rFonts w:cs="Times New Roman"/>
            <w:color w:val="0000FF" w:themeColor="hyperlink"/>
            <w:u w:val="single"/>
          </w:rPr>
          <w:t>4/26/2017</w:t>
        </w:r>
      </w:hyperlink>
    </w:p>
    <w:p w:rsidR="003E3A48" w:rsidRPr="003E3A48" w:rsidRDefault="007374D6"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46" w:history="1">
        <w:r w:rsidR="003E3A48" w:rsidRPr="003E3A48">
          <w:rPr>
            <w:rFonts w:cs="Times New Roman"/>
            <w:color w:val="0000FF" w:themeColor="hyperlink"/>
            <w:u w:val="single"/>
          </w:rPr>
          <w:t>5/2/2017</w:t>
        </w:r>
      </w:hyperlink>
    </w:p>
    <w:p w:rsidR="003E3A48" w:rsidRPr="003E3A48" w:rsidRDefault="007374D6"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47" w:history="1">
        <w:r w:rsidR="003E3A48" w:rsidRPr="003E3A48">
          <w:rPr>
            <w:rFonts w:cs="Times New Roman"/>
            <w:color w:val="0000FF" w:themeColor="hyperlink"/>
            <w:u w:val="single"/>
          </w:rPr>
          <w:t>5/3/2017</w:t>
        </w:r>
      </w:hyperlink>
    </w:p>
    <w:p w:rsidR="003E3A48" w:rsidRPr="003E3A48" w:rsidRDefault="007374D6"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48" w:history="1">
        <w:r w:rsidR="003E3A48" w:rsidRPr="003E3A48">
          <w:rPr>
            <w:rFonts w:cs="Times New Roman"/>
            <w:color w:val="0000FF" w:themeColor="hyperlink"/>
            <w:u w:val="single"/>
          </w:rPr>
          <w:t>5/4/2017</w:t>
        </w:r>
      </w:hyperlink>
    </w:p>
    <w:p w:rsidR="003E3A48" w:rsidRPr="003E3A48" w:rsidRDefault="007374D6"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49" w:history="1">
        <w:r w:rsidR="003E3A48" w:rsidRPr="003E3A48">
          <w:rPr>
            <w:rFonts w:cs="Times New Roman"/>
            <w:color w:val="0000FF" w:themeColor="hyperlink"/>
            <w:u w:val="single"/>
          </w:rPr>
          <w:t>5/11/2017</w:t>
        </w:r>
      </w:hyperlink>
    </w:p>
    <w:p w:rsidR="003E3A48" w:rsidRPr="003E3A48" w:rsidRDefault="007374D6"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50" w:history="1">
        <w:r w:rsidR="003E3A48" w:rsidRPr="003E3A48">
          <w:rPr>
            <w:rFonts w:cs="Times New Roman"/>
            <w:color w:val="0000FF" w:themeColor="hyperlink"/>
            <w:u w:val="single"/>
          </w:rPr>
          <w:t>5/11/2017</w:t>
        </w:r>
      </w:hyperlink>
    </w:p>
    <w:p w:rsidR="003E3A48" w:rsidRPr="003E3A48" w:rsidRDefault="007374D6"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51" w:history="1">
        <w:r w:rsidR="003E3A48" w:rsidRPr="003E3A48">
          <w:rPr>
            <w:rFonts w:cs="Times New Roman"/>
            <w:color w:val="0000FF" w:themeColor="hyperlink"/>
            <w:u w:val="single"/>
          </w:rPr>
          <w:t>5/11/2017-A</w:t>
        </w:r>
      </w:hyperlink>
    </w:p>
    <w:p w:rsidR="003E3A48" w:rsidRPr="003E3A48" w:rsidRDefault="007374D6"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52" w:history="1">
        <w:r w:rsidR="003E3A48" w:rsidRPr="003E3A48">
          <w:rPr>
            <w:rFonts w:cs="Times New Roman"/>
            <w:color w:val="0000FF" w:themeColor="hyperlink"/>
            <w:u w:val="single"/>
          </w:rPr>
          <w:t>6/28/2018</w:t>
        </w:r>
      </w:hyperlink>
    </w:p>
    <w:p w:rsidR="003E3A48" w:rsidRPr="003E3A48" w:rsidRDefault="003E3A48"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0" w:name="_GoBack"/>
      <w:bookmarkEnd w:id="0"/>
    </w:p>
    <w:p w:rsidR="003E3A48" w:rsidRDefault="003E3A48"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E3A48" w:rsidSect="003E3A48">
          <w:pgSz w:w="12240" w:h="15840" w:code="1"/>
          <w:pgMar w:top="1080" w:right="1440" w:bottom="1080" w:left="1440" w:header="720" w:footer="720" w:gutter="0"/>
          <w:pgNumType w:start="1"/>
          <w:cols w:space="720"/>
          <w:noEndnote/>
          <w:docGrid w:linePitch="360"/>
        </w:sectPr>
      </w:pPr>
    </w:p>
    <w:p w:rsidR="008836A5" w:rsidRPr="003E3A48" w:rsidRDefault="003E3A48"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3E3A48">
        <w:rPr>
          <w:b/>
          <w:color w:val="000000" w:themeColor="text1"/>
        </w:rPr>
        <w:lastRenderedPageBreak/>
        <w:t>NOTE: THIS IS A TEMPORARY VERSION. THIS DOCUMENT WILL REMAIN IN THIS VERSION UNTIL FINAL APPROVAL BY THE LEGISLATIVE COUNCIL.</w:t>
      </w:r>
    </w:p>
    <w:p w:rsidR="003E3A48" w:rsidRDefault="003E3A48"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E3A48" w:rsidRDefault="003E3A48"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(R290, S107)</w:t>
      </w:r>
    </w:p>
    <w:p w:rsidR="003E3A48" w:rsidRPr="008836A5" w:rsidRDefault="003E3A48"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502A1E" w:rsidRPr="003E3A48" w:rsidRDefault="003C6E87"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3E3A48">
        <w:rPr>
          <w:rFonts w:cs="Times New Roman"/>
          <w:b/>
          <w:color w:val="000000" w:themeColor="text1"/>
          <w:szCs w:val="36"/>
        </w:rPr>
        <w:t>AN ACT</w:t>
      </w:r>
      <w:r w:rsidR="003E3A48" w:rsidRPr="003E3A48">
        <w:rPr>
          <w:rFonts w:cs="Times New Roman"/>
          <w:b/>
          <w:color w:val="000000" w:themeColor="text1"/>
          <w:szCs w:val="36"/>
        </w:rPr>
        <w:t xml:space="preserve"> </w:t>
      </w:r>
      <w:r w:rsidRPr="003E3A48">
        <w:rPr>
          <w:rFonts w:cs="Times New Roman"/>
          <w:b/>
          <w:u w:color="000000" w:themeColor="text1"/>
        </w:rPr>
        <w:t>T</w:t>
      </w:r>
      <w:r w:rsidRPr="003E3A48">
        <w:rPr>
          <w:rFonts w:cs="Times New Roman"/>
          <w:b/>
        </w:rPr>
        <w:t xml:space="preserve">O </w:t>
      </w:r>
      <w:r w:rsidR="00502A1E" w:rsidRPr="003E3A48">
        <w:rPr>
          <w:rFonts w:cs="Times New Roman"/>
          <w:b/>
          <w:color w:val="000000" w:themeColor="text1"/>
          <w:u w:color="000000" w:themeColor="text1"/>
        </w:rPr>
        <w:t>AMEND SECTION 1</w:t>
      </w:r>
      <w:r w:rsidR="00502A1E" w:rsidRPr="003E3A48">
        <w:rPr>
          <w:rFonts w:cs="Times New Roman"/>
          <w:b/>
          <w:color w:val="000000" w:themeColor="text1"/>
          <w:u w:color="000000" w:themeColor="text1"/>
        </w:rPr>
        <w:noBreakHyphen/>
        <w:t>11</w:t>
      </w:r>
      <w:r w:rsidR="00502A1E" w:rsidRPr="003E3A48">
        <w:rPr>
          <w:rFonts w:cs="Times New Roman"/>
          <w:b/>
          <w:color w:val="000000" w:themeColor="text1"/>
          <w:u w:color="000000" w:themeColor="text1"/>
        </w:rPr>
        <w:noBreakHyphen/>
        <w:t>720, CODE OF LAWS OF SOUTH CAROLINA, 1976, RELATING TO ENTITIES WHOSE EMPLOYEES AND RETIREES ARE ELIGIBLE FOR STATE HEALTH AND DENTAL INSURANCE PLANS, SO AS TO UPDATE A REFERENCE TO THE DEPARTMENT ON AGING; TO AMEND SECTION 1</w:t>
      </w:r>
      <w:r w:rsidR="00502A1E" w:rsidRPr="003E3A48">
        <w:rPr>
          <w:rFonts w:cs="Times New Roman"/>
          <w:b/>
          <w:color w:val="000000" w:themeColor="text1"/>
          <w:u w:color="000000" w:themeColor="text1"/>
        </w:rPr>
        <w:noBreakHyphen/>
        <w:t>30</w:t>
      </w:r>
      <w:r w:rsidR="00502A1E" w:rsidRPr="003E3A48">
        <w:rPr>
          <w:rFonts w:cs="Times New Roman"/>
          <w:b/>
          <w:color w:val="000000" w:themeColor="text1"/>
          <w:u w:color="000000" w:themeColor="text1"/>
        </w:rPr>
        <w:noBreakHyphen/>
        <w:t>10, RELATING TO THE DEPARTMENTS OF STATE GOVERNMENT, SO AS TO DESIGNATE THE DEPARTMENT ON AGING AS A DEPARTMENT WITHIN THE EXECUTIVE BRANCH OF STATE GOVERNMENT; TO AMEND SECTION 9</w:t>
      </w:r>
      <w:r w:rsidR="00502A1E" w:rsidRPr="003E3A48">
        <w:rPr>
          <w:rFonts w:cs="Times New Roman"/>
          <w:b/>
          <w:color w:val="000000" w:themeColor="text1"/>
          <w:u w:color="000000" w:themeColor="text1"/>
        </w:rPr>
        <w:noBreakHyphen/>
        <w:t>1</w:t>
      </w:r>
      <w:r w:rsidR="00502A1E" w:rsidRPr="003E3A48">
        <w:rPr>
          <w:rFonts w:cs="Times New Roman"/>
          <w:b/>
          <w:color w:val="000000" w:themeColor="text1"/>
          <w:u w:color="000000" w:themeColor="text1"/>
        </w:rPr>
        <w:noBreakHyphen/>
        <w:t xml:space="preserve">10, RELATING </w:t>
      </w:r>
      <w:r w:rsidR="00AD0A87" w:rsidRPr="003E3A48">
        <w:rPr>
          <w:rFonts w:cs="Times New Roman"/>
          <w:b/>
          <w:color w:val="000000" w:themeColor="text1"/>
          <w:u w:color="000000" w:themeColor="text1"/>
        </w:rPr>
        <w:t xml:space="preserve">TO </w:t>
      </w:r>
      <w:r w:rsidR="00502A1E" w:rsidRPr="003E3A48">
        <w:rPr>
          <w:rFonts w:cs="Times New Roman"/>
          <w:b/>
          <w:color w:val="000000" w:themeColor="text1"/>
          <w:u w:color="000000" w:themeColor="text1"/>
        </w:rPr>
        <w:t>DEFINITIONS APPLICABLE TO THE SOUTH CAROLINA RETIREMENT SYSTEM, SO AS TO UPDATE TWO REFERENCES TO THE DEPARTMENT ON AGING; TO AMEND SECTION 29</w:t>
      </w:r>
      <w:r w:rsidR="00502A1E" w:rsidRPr="003E3A48">
        <w:rPr>
          <w:rFonts w:cs="Times New Roman"/>
          <w:b/>
          <w:color w:val="000000" w:themeColor="text1"/>
          <w:u w:color="000000" w:themeColor="text1"/>
        </w:rPr>
        <w:noBreakHyphen/>
        <w:t>4</w:t>
      </w:r>
      <w:r w:rsidR="00502A1E" w:rsidRPr="003E3A48">
        <w:rPr>
          <w:rFonts w:cs="Times New Roman"/>
          <w:b/>
          <w:color w:val="000000" w:themeColor="text1"/>
          <w:u w:color="000000" w:themeColor="text1"/>
        </w:rPr>
        <w:noBreakHyphen/>
        <w:t>60, RELATING TO INDEPENDENT INFORMATION AND COUNSELING SERVICES REGARDING REVERSE MORTGAGES, SO AS TO UPDATE A REFERENCE TO THE DEPARTMENT ON AGING; TO AMEND SECTIONS 43</w:t>
      </w:r>
      <w:r w:rsidR="00502A1E" w:rsidRPr="003E3A48">
        <w:rPr>
          <w:rFonts w:cs="Times New Roman"/>
          <w:b/>
          <w:color w:val="000000" w:themeColor="text1"/>
          <w:u w:color="000000" w:themeColor="text1"/>
        </w:rPr>
        <w:noBreakHyphen/>
        <w:t>21</w:t>
      </w:r>
      <w:r w:rsidR="00502A1E" w:rsidRPr="003E3A48">
        <w:rPr>
          <w:rFonts w:cs="Times New Roman"/>
          <w:b/>
          <w:color w:val="000000" w:themeColor="text1"/>
          <w:u w:color="000000" w:themeColor="text1"/>
        </w:rPr>
        <w:noBreakHyphen/>
        <w:t>10, 43</w:t>
      </w:r>
      <w:r w:rsidR="00502A1E" w:rsidRPr="003E3A48">
        <w:rPr>
          <w:rFonts w:cs="Times New Roman"/>
          <w:b/>
          <w:color w:val="000000" w:themeColor="text1"/>
          <w:u w:color="000000" w:themeColor="text1"/>
        </w:rPr>
        <w:noBreakHyphen/>
        <w:t>21</w:t>
      </w:r>
      <w:r w:rsidR="00502A1E" w:rsidRPr="003E3A48">
        <w:rPr>
          <w:rFonts w:cs="Times New Roman"/>
          <w:b/>
          <w:color w:val="000000" w:themeColor="text1"/>
          <w:u w:color="000000" w:themeColor="text1"/>
        </w:rPr>
        <w:noBreakHyphen/>
        <w:t>20, 43</w:t>
      </w:r>
      <w:r w:rsidR="00502A1E" w:rsidRPr="003E3A48">
        <w:rPr>
          <w:rFonts w:cs="Times New Roman"/>
          <w:b/>
          <w:color w:val="000000" w:themeColor="text1"/>
          <w:u w:color="000000" w:themeColor="text1"/>
        </w:rPr>
        <w:noBreakHyphen/>
        <w:t>21</w:t>
      </w:r>
      <w:r w:rsidR="00502A1E" w:rsidRPr="003E3A48">
        <w:rPr>
          <w:rFonts w:cs="Times New Roman"/>
          <w:b/>
          <w:color w:val="000000" w:themeColor="text1"/>
          <w:u w:color="000000" w:themeColor="text1"/>
        </w:rPr>
        <w:noBreakHyphen/>
        <w:t>45, 43</w:t>
      </w:r>
      <w:r w:rsidR="00502A1E" w:rsidRPr="003E3A48">
        <w:rPr>
          <w:rFonts w:cs="Times New Roman"/>
          <w:b/>
          <w:color w:val="000000" w:themeColor="text1"/>
          <w:u w:color="000000" w:themeColor="text1"/>
        </w:rPr>
        <w:noBreakHyphen/>
        <w:t>21</w:t>
      </w:r>
      <w:r w:rsidR="00502A1E" w:rsidRPr="003E3A48">
        <w:rPr>
          <w:rFonts w:cs="Times New Roman"/>
          <w:b/>
          <w:color w:val="000000" w:themeColor="text1"/>
          <w:u w:color="000000" w:themeColor="text1"/>
        </w:rPr>
        <w:noBreakHyphen/>
        <w:t>60, 43</w:t>
      </w:r>
      <w:r w:rsidR="00502A1E" w:rsidRPr="003E3A48">
        <w:rPr>
          <w:rFonts w:cs="Times New Roman"/>
          <w:b/>
          <w:color w:val="000000" w:themeColor="text1"/>
          <w:u w:color="000000" w:themeColor="text1"/>
        </w:rPr>
        <w:noBreakHyphen/>
        <w:t>21</w:t>
      </w:r>
      <w:r w:rsidR="00502A1E" w:rsidRPr="003E3A48">
        <w:rPr>
          <w:rFonts w:cs="Times New Roman"/>
          <w:b/>
          <w:color w:val="000000" w:themeColor="text1"/>
          <w:u w:color="000000" w:themeColor="text1"/>
        </w:rPr>
        <w:noBreakHyphen/>
        <w:t>70, 43</w:t>
      </w:r>
      <w:r w:rsidR="00502A1E" w:rsidRPr="003E3A48">
        <w:rPr>
          <w:rFonts w:cs="Times New Roman"/>
          <w:b/>
          <w:color w:val="000000" w:themeColor="text1"/>
          <w:u w:color="000000" w:themeColor="text1"/>
        </w:rPr>
        <w:noBreakHyphen/>
        <w:t>21</w:t>
      </w:r>
      <w:r w:rsidR="00502A1E" w:rsidRPr="003E3A48">
        <w:rPr>
          <w:rFonts w:cs="Times New Roman"/>
          <w:b/>
          <w:color w:val="000000" w:themeColor="text1"/>
          <w:u w:color="000000" w:themeColor="text1"/>
        </w:rPr>
        <w:noBreakHyphen/>
        <w:t>100, 43</w:t>
      </w:r>
      <w:r w:rsidR="00502A1E" w:rsidRPr="003E3A48">
        <w:rPr>
          <w:rFonts w:cs="Times New Roman"/>
          <w:b/>
          <w:color w:val="000000" w:themeColor="text1"/>
          <w:u w:color="000000" w:themeColor="text1"/>
        </w:rPr>
        <w:noBreakHyphen/>
        <w:t>21</w:t>
      </w:r>
      <w:r w:rsidR="00502A1E" w:rsidRPr="003E3A48">
        <w:rPr>
          <w:rFonts w:cs="Times New Roman"/>
          <w:b/>
          <w:color w:val="000000" w:themeColor="text1"/>
          <w:u w:color="000000" w:themeColor="text1"/>
        </w:rPr>
        <w:noBreakHyphen/>
        <w:t>130, AND 43</w:t>
      </w:r>
      <w:r w:rsidR="00502A1E" w:rsidRPr="003E3A48">
        <w:rPr>
          <w:rFonts w:cs="Times New Roman"/>
          <w:b/>
          <w:color w:val="000000" w:themeColor="text1"/>
          <w:u w:color="000000" w:themeColor="text1"/>
        </w:rPr>
        <w:noBreakHyphen/>
        <w:t>21</w:t>
      </w:r>
      <w:r w:rsidR="00502A1E" w:rsidRPr="003E3A48">
        <w:rPr>
          <w:rFonts w:cs="Times New Roman"/>
          <w:b/>
          <w:color w:val="000000" w:themeColor="text1"/>
          <w:u w:color="000000" w:themeColor="text1"/>
        </w:rPr>
        <w:noBreakHyphen/>
        <w:t>190, ALL RELATING TO THE DIVISION AND ADVISORY COUNCIL ON AGING, SO AS TO UPDATE  REFERENCES TO THE DEPARTMENT ON AGING; AND TO AMEND SECTIONS 44</w:t>
      </w:r>
      <w:r w:rsidR="00502A1E" w:rsidRPr="003E3A48">
        <w:rPr>
          <w:rFonts w:cs="Times New Roman"/>
          <w:b/>
          <w:color w:val="000000" w:themeColor="text1"/>
          <w:u w:color="000000" w:themeColor="text1"/>
        </w:rPr>
        <w:noBreakHyphen/>
        <w:t>36</w:t>
      </w:r>
      <w:r w:rsidR="00502A1E" w:rsidRPr="003E3A48">
        <w:rPr>
          <w:rFonts w:cs="Times New Roman"/>
          <w:b/>
          <w:color w:val="000000" w:themeColor="text1"/>
          <w:u w:color="000000" w:themeColor="text1"/>
        </w:rPr>
        <w:noBreakHyphen/>
        <w:t>20, 44</w:t>
      </w:r>
      <w:r w:rsidR="00502A1E" w:rsidRPr="003E3A48">
        <w:rPr>
          <w:rFonts w:cs="Times New Roman"/>
          <w:b/>
          <w:color w:val="000000" w:themeColor="text1"/>
          <w:u w:color="000000" w:themeColor="text1"/>
        </w:rPr>
        <w:noBreakHyphen/>
        <w:t>36</w:t>
      </w:r>
      <w:r w:rsidR="00502A1E" w:rsidRPr="003E3A48">
        <w:rPr>
          <w:rFonts w:cs="Times New Roman"/>
          <w:b/>
          <w:color w:val="000000" w:themeColor="text1"/>
          <w:u w:color="000000" w:themeColor="text1"/>
        </w:rPr>
        <w:noBreakHyphen/>
        <w:t>50, 44</w:t>
      </w:r>
      <w:r w:rsidR="00502A1E" w:rsidRPr="003E3A48">
        <w:rPr>
          <w:rFonts w:cs="Times New Roman"/>
          <w:b/>
          <w:color w:val="000000" w:themeColor="text1"/>
          <w:u w:color="000000" w:themeColor="text1"/>
        </w:rPr>
        <w:noBreakHyphen/>
        <w:t>36</w:t>
      </w:r>
      <w:r w:rsidR="00502A1E" w:rsidRPr="003E3A48">
        <w:rPr>
          <w:rFonts w:cs="Times New Roman"/>
          <w:b/>
          <w:color w:val="000000" w:themeColor="text1"/>
          <w:u w:color="000000" w:themeColor="text1"/>
        </w:rPr>
        <w:noBreakHyphen/>
        <w:t>310, 44</w:t>
      </w:r>
      <w:r w:rsidR="00502A1E" w:rsidRPr="003E3A48">
        <w:rPr>
          <w:rFonts w:cs="Times New Roman"/>
          <w:b/>
          <w:color w:val="000000" w:themeColor="text1"/>
          <w:u w:color="000000" w:themeColor="text1"/>
        </w:rPr>
        <w:noBreakHyphen/>
        <w:t>36</w:t>
      </w:r>
      <w:r w:rsidR="00502A1E" w:rsidRPr="003E3A48">
        <w:rPr>
          <w:rFonts w:cs="Times New Roman"/>
          <w:b/>
          <w:color w:val="000000" w:themeColor="text1"/>
          <w:u w:color="000000" w:themeColor="text1"/>
        </w:rPr>
        <w:noBreakHyphen/>
        <w:t>320, AND 44</w:t>
      </w:r>
      <w:r w:rsidR="00502A1E" w:rsidRPr="003E3A48">
        <w:rPr>
          <w:rFonts w:cs="Times New Roman"/>
          <w:b/>
          <w:color w:val="000000" w:themeColor="text1"/>
          <w:u w:color="000000" w:themeColor="text1"/>
        </w:rPr>
        <w:noBreakHyphen/>
        <w:t>36</w:t>
      </w:r>
      <w:r w:rsidR="00502A1E" w:rsidRPr="003E3A48">
        <w:rPr>
          <w:rFonts w:cs="Times New Roman"/>
          <w:b/>
          <w:color w:val="000000" w:themeColor="text1"/>
          <w:u w:color="000000" w:themeColor="text1"/>
        </w:rPr>
        <w:noBreakHyphen/>
        <w:t>330, ALL RELATING TO THE ALZHEIMER’S DISEASE REGISTRY OR THE ALZHEIMER’S DISEASE AND RELATED DISORDERS RESOURCE COORDINATION CENTER, SO AS TO UPDATE REFERENCES TO THE DEPARTMENT ON AGING.</w:t>
      </w:r>
    </w:p>
    <w:p w:rsidR="003C6E87"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bookmarkStart w:id="1" w:name="titleend"/>
      <w:bookmarkEnd w:id="1"/>
    </w:p>
    <w:p w:rsidR="004959B4" w:rsidRDefault="004959B4" w:rsidP="0049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959B4" w:rsidRDefault="004959B4"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3C6E87" w:rsidRPr="00BA35AE" w:rsidRDefault="003C6E87" w:rsidP="008C6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s="Times New Roman"/>
          <w:color w:val="000000"/>
          <w:u w:color="000000"/>
        </w:rPr>
      </w:pPr>
      <w:r w:rsidRPr="00BA35AE">
        <w:rPr>
          <w:rFonts w:eastAsia="Calibri" w:cs="Times New Roman"/>
          <w:color w:val="000000"/>
          <w:u w:color="000000"/>
        </w:rPr>
        <w:t>PART I</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Default="003C6E87" w:rsidP="008C6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s="Times New Roman"/>
          <w:color w:val="000000"/>
          <w:u w:color="000000"/>
        </w:rPr>
      </w:pPr>
      <w:r w:rsidRPr="00BA35AE">
        <w:rPr>
          <w:rFonts w:eastAsia="Calibri" w:cs="Times New Roman"/>
          <w:color w:val="000000"/>
          <w:u w:color="000000"/>
        </w:rPr>
        <w:t>Office or Division on Aging and Related Provisions</w:t>
      </w:r>
    </w:p>
    <w:p w:rsidR="008C68ED" w:rsidRDefault="008C68ED" w:rsidP="008C6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s="Times New Roman"/>
          <w:color w:val="000000"/>
          <w:u w:color="000000"/>
        </w:rPr>
      </w:pPr>
    </w:p>
    <w:p w:rsidR="008C68ED" w:rsidRPr="008C68ED" w:rsidRDefault="008C68ED" w:rsidP="008C6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
          <w:color w:val="000000"/>
          <w:u w:color="000000"/>
        </w:rPr>
      </w:pPr>
      <w:r w:rsidRPr="008C68ED">
        <w:rPr>
          <w:b/>
        </w:rPr>
        <w:t>Entities whose employees and retirees are eligible for state health and dental insurance plans</w:t>
      </w:r>
    </w:p>
    <w:p w:rsidR="008C68ED" w:rsidRPr="00BA35AE" w:rsidRDefault="008C68ED" w:rsidP="008C6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s="Times New Roman"/>
          <w:color w:val="000000"/>
          <w:u w:color="000000"/>
        </w:rPr>
      </w:pP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lastRenderedPageBreak/>
        <w:t>SECTION</w:t>
      </w:r>
      <w:r w:rsidRPr="00BA35AE">
        <w:rPr>
          <w:rFonts w:eastAsia="Calibri" w:cs="Times New Roman"/>
          <w:color w:val="000000"/>
          <w:u w:color="000000"/>
        </w:rPr>
        <w:tab/>
        <w:t>1.</w:t>
      </w:r>
      <w:r w:rsidRPr="00BA35AE">
        <w:rPr>
          <w:rFonts w:eastAsia="Calibri" w:cs="Times New Roman"/>
          <w:color w:val="000000"/>
          <w:u w:color="000000"/>
        </w:rPr>
        <w:tab/>
        <w:t>Section 1</w:t>
      </w:r>
      <w:r w:rsidR="00502A1E">
        <w:rPr>
          <w:rFonts w:eastAsia="Calibri" w:cs="Times New Roman"/>
          <w:color w:val="000000"/>
          <w:u w:color="000000"/>
        </w:rPr>
        <w:noBreakHyphen/>
      </w:r>
      <w:r w:rsidRPr="00BA35AE">
        <w:rPr>
          <w:rFonts w:eastAsia="Calibri" w:cs="Times New Roman"/>
          <w:color w:val="000000"/>
          <w:u w:color="000000"/>
        </w:rPr>
        <w:t>11</w:t>
      </w:r>
      <w:r w:rsidR="00502A1E">
        <w:rPr>
          <w:rFonts w:eastAsia="Calibri" w:cs="Times New Roman"/>
          <w:color w:val="000000"/>
          <w:u w:color="000000"/>
        </w:rPr>
        <w:noBreakHyphen/>
      </w:r>
      <w:r w:rsidRPr="00BA35AE">
        <w:rPr>
          <w:rFonts w:eastAsia="Calibri" w:cs="Times New Roman"/>
          <w:color w:val="000000"/>
          <w:u w:color="000000"/>
        </w:rPr>
        <w:t>720(A)(9) of the 1976 Code is amended to read:</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“(9)</w:t>
      </w:r>
      <w:r w:rsidRPr="00BA35AE">
        <w:rPr>
          <w:rFonts w:eastAsia="Calibri" w:cs="Times New Roman"/>
          <w:color w:val="000000"/>
          <w:u w:color="000000"/>
        </w:rPr>
        <w:tab/>
        <w:t>local councils on aging or other governmental agencies providing aging services funded by the Department on Aging;”</w:t>
      </w:r>
    </w:p>
    <w:p w:rsidR="008C68ED" w:rsidRDefault="008C68ED"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8C68ED" w:rsidRPr="008C68ED" w:rsidRDefault="008C68ED"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Pr>
          <w:rFonts w:eastAsia="Calibri" w:cs="Times New Roman"/>
          <w:b/>
          <w:color w:val="000000"/>
          <w:u w:color="000000"/>
        </w:rPr>
        <w:t>Departments of State Government</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SECTION</w:t>
      </w:r>
      <w:r w:rsidRPr="00BA35AE">
        <w:rPr>
          <w:rFonts w:eastAsia="Calibri" w:cs="Times New Roman"/>
          <w:color w:val="000000"/>
          <w:u w:color="000000"/>
        </w:rPr>
        <w:tab/>
        <w:t>2.</w:t>
      </w:r>
      <w:r w:rsidRPr="00BA35AE">
        <w:rPr>
          <w:rFonts w:eastAsia="Calibri" w:cs="Times New Roman"/>
          <w:color w:val="000000"/>
          <w:u w:color="000000"/>
        </w:rPr>
        <w:tab/>
        <w:t>Section 1</w:t>
      </w:r>
      <w:r w:rsidR="00502A1E">
        <w:rPr>
          <w:rFonts w:eastAsia="Calibri" w:cs="Times New Roman"/>
          <w:color w:val="000000"/>
          <w:u w:color="000000"/>
        </w:rPr>
        <w:noBreakHyphen/>
      </w:r>
      <w:r w:rsidRPr="00BA35AE">
        <w:rPr>
          <w:rFonts w:eastAsia="Calibri" w:cs="Times New Roman"/>
          <w:color w:val="000000"/>
          <w:u w:color="000000"/>
        </w:rPr>
        <w:t>30</w:t>
      </w:r>
      <w:r w:rsidR="00502A1E">
        <w:rPr>
          <w:rFonts w:eastAsia="Calibri" w:cs="Times New Roman"/>
          <w:color w:val="000000"/>
          <w:u w:color="000000"/>
        </w:rPr>
        <w:noBreakHyphen/>
      </w:r>
      <w:r w:rsidRPr="00BA35AE">
        <w:rPr>
          <w:rFonts w:eastAsia="Calibri" w:cs="Times New Roman"/>
          <w:color w:val="000000"/>
          <w:u w:color="000000"/>
        </w:rPr>
        <w:t>10(A) of the 1976 Code is amended to read:</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“(A)</w:t>
      </w:r>
      <w:r w:rsidRPr="00BA35AE">
        <w:rPr>
          <w:rFonts w:eastAsia="Calibri" w:cs="Times New Roman"/>
          <w:color w:val="000000"/>
          <w:u w:color="000000"/>
        </w:rPr>
        <w:tab/>
        <w:t>There are hereby created, within the executive branch of the state government, the following departments:</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1.</w:t>
      </w:r>
      <w:r w:rsidR="004959B4">
        <w:rPr>
          <w:rFonts w:eastAsia="Calibri" w:cs="Times New Roman"/>
          <w:color w:val="000000"/>
          <w:u w:color="000000"/>
        </w:rPr>
        <w:tab/>
      </w:r>
      <w:r w:rsidRPr="00BA35AE">
        <w:rPr>
          <w:rFonts w:eastAsia="Calibri" w:cs="Times New Roman"/>
          <w:color w:val="000000"/>
          <w:u w:color="000000"/>
        </w:rPr>
        <w:tab/>
        <w:t>Department of Administration</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2.</w:t>
      </w:r>
      <w:r w:rsidRPr="00BA35AE">
        <w:rPr>
          <w:rFonts w:eastAsia="Calibri" w:cs="Times New Roman"/>
          <w:color w:val="000000"/>
          <w:u w:color="000000"/>
        </w:rPr>
        <w:tab/>
      </w:r>
      <w:r w:rsidR="004959B4">
        <w:rPr>
          <w:rFonts w:eastAsia="Calibri" w:cs="Times New Roman"/>
          <w:color w:val="000000"/>
          <w:u w:color="000000"/>
        </w:rPr>
        <w:tab/>
      </w:r>
      <w:r w:rsidRPr="00BA35AE">
        <w:rPr>
          <w:rFonts w:eastAsia="Calibri" w:cs="Times New Roman"/>
          <w:color w:val="000000"/>
          <w:u w:color="000000"/>
        </w:rPr>
        <w:t>Department of Agriculture</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3.</w:t>
      </w:r>
      <w:r w:rsidRPr="00BA35AE">
        <w:rPr>
          <w:rFonts w:eastAsia="Calibri" w:cs="Times New Roman"/>
          <w:color w:val="000000"/>
          <w:u w:color="000000"/>
        </w:rPr>
        <w:tab/>
      </w:r>
      <w:r w:rsidR="004959B4">
        <w:rPr>
          <w:rFonts w:eastAsia="Calibri" w:cs="Times New Roman"/>
          <w:color w:val="000000"/>
          <w:u w:color="000000"/>
        </w:rPr>
        <w:tab/>
      </w:r>
      <w:r w:rsidRPr="00BA35AE">
        <w:rPr>
          <w:rFonts w:eastAsia="Calibri" w:cs="Times New Roman"/>
          <w:color w:val="000000"/>
          <w:u w:color="000000"/>
        </w:rPr>
        <w:t>Department of Alcohol and Other Drug Abuse Services</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4.</w:t>
      </w:r>
      <w:r w:rsidR="004959B4">
        <w:rPr>
          <w:rFonts w:eastAsia="Calibri" w:cs="Times New Roman"/>
          <w:color w:val="000000"/>
          <w:u w:color="000000"/>
        </w:rPr>
        <w:tab/>
      </w:r>
      <w:r w:rsidRPr="00BA35AE">
        <w:rPr>
          <w:rFonts w:eastAsia="Calibri" w:cs="Times New Roman"/>
          <w:color w:val="000000"/>
          <w:u w:color="000000"/>
        </w:rPr>
        <w:tab/>
        <w:t>Department of Commerce</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5.</w:t>
      </w:r>
      <w:r w:rsidR="004959B4">
        <w:rPr>
          <w:rFonts w:eastAsia="Calibri" w:cs="Times New Roman"/>
          <w:color w:val="000000"/>
          <w:u w:color="000000"/>
        </w:rPr>
        <w:tab/>
      </w:r>
      <w:r w:rsidRPr="00BA35AE">
        <w:rPr>
          <w:rFonts w:eastAsia="Calibri" w:cs="Times New Roman"/>
          <w:color w:val="000000"/>
          <w:u w:color="000000"/>
        </w:rPr>
        <w:tab/>
        <w:t>Department of Corrections</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6.</w:t>
      </w:r>
      <w:r w:rsidRPr="00BA35AE">
        <w:rPr>
          <w:rFonts w:eastAsia="Calibri" w:cs="Times New Roman"/>
          <w:color w:val="000000"/>
          <w:u w:color="000000"/>
        </w:rPr>
        <w:tab/>
      </w:r>
      <w:r w:rsidR="004959B4">
        <w:rPr>
          <w:rFonts w:eastAsia="Calibri" w:cs="Times New Roman"/>
          <w:color w:val="000000"/>
          <w:u w:color="000000"/>
        </w:rPr>
        <w:tab/>
      </w:r>
      <w:r w:rsidRPr="00BA35AE">
        <w:rPr>
          <w:rFonts w:eastAsia="Calibri" w:cs="Times New Roman"/>
          <w:color w:val="000000"/>
          <w:u w:color="000000"/>
        </w:rPr>
        <w:t>Department of Disabilities and Special Needs</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7.</w:t>
      </w:r>
      <w:r w:rsidR="004959B4">
        <w:rPr>
          <w:rFonts w:eastAsia="Calibri" w:cs="Times New Roman"/>
          <w:color w:val="000000"/>
          <w:u w:color="000000"/>
        </w:rPr>
        <w:tab/>
      </w:r>
      <w:r w:rsidRPr="00BA35AE">
        <w:rPr>
          <w:rFonts w:eastAsia="Calibri" w:cs="Times New Roman"/>
          <w:color w:val="000000"/>
          <w:u w:color="000000"/>
        </w:rPr>
        <w:tab/>
        <w:t>Department of Education</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8.</w:t>
      </w:r>
      <w:r w:rsidRPr="00BA35AE">
        <w:rPr>
          <w:rFonts w:eastAsia="Calibri" w:cs="Times New Roman"/>
          <w:color w:val="000000"/>
          <w:u w:color="000000"/>
        </w:rPr>
        <w:tab/>
      </w:r>
      <w:r w:rsidR="004959B4">
        <w:rPr>
          <w:rFonts w:eastAsia="Calibri" w:cs="Times New Roman"/>
          <w:color w:val="000000"/>
          <w:u w:color="000000"/>
        </w:rPr>
        <w:tab/>
      </w:r>
      <w:r w:rsidRPr="00BA35AE">
        <w:rPr>
          <w:rFonts w:eastAsia="Calibri" w:cs="Times New Roman"/>
          <w:color w:val="000000"/>
          <w:u w:color="000000"/>
        </w:rPr>
        <w:t>Department of Health and Environmental Control</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9.</w:t>
      </w:r>
      <w:r w:rsidR="004959B4">
        <w:rPr>
          <w:rFonts w:eastAsia="Calibri" w:cs="Times New Roman"/>
          <w:color w:val="000000"/>
          <w:u w:color="000000"/>
        </w:rPr>
        <w:tab/>
      </w:r>
      <w:r w:rsidRPr="00BA35AE">
        <w:rPr>
          <w:rFonts w:eastAsia="Calibri" w:cs="Times New Roman"/>
          <w:color w:val="000000"/>
          <w:u w:color="000000"/>
        </w:rPr>
        <w:tab/>
        <w:t>Department of Health and Human Services</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10.</w:t>
      </w:r>
      <w:r w:rsidRPr="00BA35AE">
        <w:rPr>
          <w:rFonts w:eastAsia="Calibri" w:cs="Times New Roman"/>
          <w:color w:val="000000"/>
          <w:u w:color="000000"/>
        </w:rPr>
        <w:tab/>
        <w:t>Department of Insurance</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11.</w:t>
      </w:r>
      <w:r w:rsidRPr="00BA35AE">
        <w:rPr>
          <w:rFonts w:eastAsia="Calibri" w:cs="Times New Roman"/>
          <w:color w:val="000000"/>
          <w:u w:color="000000"/>
        </w:rPr>
        <w:tab/>
        <w:t>Department of Juvenile Justice</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12.</w:t>
      </w:r>
      <w:r w:rsidRPr="00BA35AE">
        <w:rPr>
          <w:rFonts w:eastAsia="Calibri" w:cs="Times New Roman"/>
          <w:color w:val="000000"/>
          <w:u w:color="000000"/>
        </w:rPr>
        <w:tab/>
        <w:t>Department of Labor, Licensing and Regulation</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13.</w:t>
      </w:r>
      <w:r w:rsidRPr="00BA35AE">
        <w:rPr>
          <w:rFonts w:eastAsia="Calibri" w:cs="Times New Roman"/>
          <w:color w:val="000000"/>
          <w:u w:color="000000"/>
        </w:rPr>
        <w:tab/>
        <w:t>Department of Mental Health</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14.</w:t>
      </w:r>
      <w:r w:rsidRPr="00BA35AE">
        <w:rPr>
          <w:rFonts w:eastAsia="Calibri" w:cs="Times New Roman"/>
          <w:color w:val="000000"/>
          <w:u w:color="000000"/>
        </w:rPr>
        <w:tab/>
        <w:t>Department of Motor Vehicles</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15.</w:t>
      </w:r>
      <w:r w:rsidRPr="00BA35AE">
        <w:rPr>
          <w:rFonts w:eastAsia="Calibri" w:cs="Times New Roman"/>
          <w:color w:val="000000"/>
          <w:u w:color="000000"/>
        </w:rPr>
        <w:tab/>
        <w:t>Department of Natural Resources</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16.</w:t>
      </w:r>
      <w:r w:rsidRPr="00BA35AE">
        <w:rPr>
          <w:rFonts w:eastAsia="Calibri" w:cs="Times New Roman"/>
          <w:color w:val="000000"/>
          <w:u w:color="000000"/>
        </w:rPr>
        <w:tab/>
        <w:t>Department of Parks, Recreation and Tourism</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17.</w:t>
      </w:r>
      <w:r w:rsidRPr="00BA35AE">
        <w:rPr>
          <w:rFonts w:eastAsia="Calibri" w:cs="Times New Roman"/>
          <w:color w:val="000000"/>
          <w:u w:color="000000"/>
        </w:rPr>
        <w:tab/>
        <w:t>Department of Probation, Parole and Pardon Services</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18.</w:t>
      </w:r>
      <w:r w:rsidRPr="00BA35AE">
        <w:rPr>
          <w:rFonts w:eastAsia="Calibri" w:cs="Times New Roman"/>
          <w:color w:val="000000"/>
          <w:u w:color="000000"/>
        </w:rPr>
        <w:tab/>
        <w:t>Department of Public Safety</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19.</w:t>
      </w:r>
      <w:r w:rsidRPr="00BA35AE">
        <w:rPr>
          <w:rFonts w:eastAsia="Calibri" w:cs="Times New Roman"/>
          <w:color w:val="000000"/>
          <w:u w:color="000000"/>
        </w:rPr>
        <w:tab/>
        <w:t>Department of Revenue</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20.</w:t>
      </w:r>
      <w:r w:rsidRPr="00BA35AE">
        <w:rPr>
          <w:rFonts w:eastAsia="Calibri" w:cs="Times New Roman"/>
          <w:color w:val="000000"/>
          <w:u w:color="000000"/>
        </w:rPr>
        <w:tab/>
        <w:t>Department of Social Services</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21.</w:t>
      </w:r>
      <w:r w:rsidRPr="00BA35AE">
        <w:rPr>
          <w:rFonts w:eastAsia="Calibri" w:cs="Times New Roman"/>
          <w:color w:val="000000"/>
          <w:u w:color="000000"/>
        </w:rPr>
        <w:tab/>
        <w:t>Department of Transportation</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22.</w:t>
      </w:r>
      <w:r w:rsidRPr="00BA35AE">
        <w:rPr>
          <w:rFonts w:eastAsia="Calibri" w:cs="Times New Roman"/>
          <w:color w:val="000000"/>
          <w:u w:color="000000"/>
        </w:rPr>
        <w:tab/>
        <w:t>Department of Employment and Workforce</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23.</w:t>
      </w:r>
      <w:r w:rsidRPr="00BA35AE">
        <w:rPr>
          <w:rFonts w:eastAsia="Calibri" w:cs="Times New Roman"/>
          <w:color w:val="000000"/>
          <w:u w:color="000000"/>
        </w:rPr>
        <w:tab/>
        <w:t>Department on Aging.”</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8C68ED" w:rsidRPr="008C68ED" w:rsidRDefault="008C68ED"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b/>
          <w:color w:val="000000"/>
          <w:u w:color="000000"/>
        </w:rPr>
      </w:pPr>
      <w:r>
        <w:rPr>
          <w:rFonts w:eastAsia="Calibri" w:cs="Times New Roman"/>
          <w:b/>
          <w:color w:val="000000"/>
          <w:u w:color="000000"/>
        </w:rPr>
        <w:t>Definitions applicable to the South Carolina Retirement System</w:t>
      </w:r>
    </w:p>
    <w:p w:rsidR="008C68ED" w:rsidRDefault="008C68ED"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SECTION</w:t>
      </w:r>
      <w:r w:rsidRPr="00BA35AE">
        <w:rPr>
          <w:rFonts w:eastAsia="Calibri" w:cs="Times New Roman"/>
          <w:color w:val="000000"/>
          <w:u w:color="000000"/>
        </w:rPr>
        <w:tab/>
        <w:t>3.</w:t>
      </w:r>
      <w:r w:rsidRPr="00BA35AE">
        <w:rPr>
          <w:rFonts w:eastAsia="Calibri" w:cs="Times New Roman"/>
          <w:color w:val="000000"/>
          <w:u w:color="000000"/>
        </w:rPr>
        <w:tab/>
        <w:t>Section 9</w:t>
      </w:r>
      <w:r w:rsidR="00502A1E">
        <w:rPr>
          <w:rFonts w:eastAsia="Calibri" w:cs="Times New Roman"/>
          <w:color w:val="000000"/>
          <w:u w:color="000000"/>
        </w:rPr>
        <w:noBreakHyphen/>
      </w:r>
      <w:r w:rsidRPr="00BA35AE">
        <w:rPr>
          <w:rFonts w:eastAsia="Calibri" w:cs="Times New Roman"/>
          <w:color w:val="000000"/>
          <w:u w:color="000000"/>
        </w:rPr>
        <w:t>1</w:t>
      </w:r>
      <w:r w:rsidR="00502A1E">
        <w:rPr>
          <w:rFonts w:eastAsia="Calibri" w:cs="Times New Roman"/>
          <w:color w:val="000000"/>
          <w:u w:color="000000"/>
        </w:rPr>
        <w:noBreakHyphen/>
      </w:r>
      <w:r w:rsidRPr="00BA35AE">
        <w:rPr>
          <w:rFonts w:eastAsia="Calibri" w:cs="Times New Roman"/>
          <w:color w:val="000000"/>
          <w:u w:color="000000"/>
        </w:rPr>
        <w:t>10(11)(g) of the 1976 Code is amended to read:</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“(g)</w:t>
      </w:r>
      <w:r w:rsidRPr="00BA35AE">
        <w:rPr>
          <w:rFonts w:eastAsia="Calibri" w:cs="Times New Roman"/>
          <w:color w:val="000000"/>
          <w:u w:color="000000"/>
        </w:rPr>
        <w:tab/>
        <w:t>an employee of a local council on aging or other governmental agency providing aging services funded by the Department on Aging.”</w:t>
      </w:r>
    </w:p>
    <w:p w:rsidR="00516A29" w:rsidRDefault="00516A29"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516A29" w:rsidRPr="00516A29" w:rsidRDefault="00516A29"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b/>
          <w:color w:val="000000"/>
          <w:u w:color="000000"/>
        </w:rPr>
      </w:pPr>
      <w:r w:rsidRPr="00516A29">
        <w:rPr>
          <w:b/>
        </w:rPr>
        <w:t>Definitions applicable to the South Carolina Retirement Syste</w:t>
      </w:r>
      <w:r>
        <w:rPr>
          <w:b/>
        </w:rPr>
        <w:t>m</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SECTION</w:t>
      </w:r>
      <w:r w:rsidRPr="00BA35AE">
        <w:rPr>
          <w:rFonts w:eastAsia="Calibri" w:cs="Times New Roman"/>
          <w:color w:val="000000"/>
          <w:u w:color="000000"/>
        </w:rPr>
        <w:tab/>
        <w:t>4.</w:t>
      </w:r>
      <w:r w:rsidRPr="00BA35AE">
        <w:rPr>
          <w:rFonts w:eastAsia="Calibri" w:cs="Times New Roman"/>
          <w:color w:val="000000"/>
          <w:u w:color="000000"/>
        </w:rPr>
        <w:tab/>
        <w:t>Section 9</w:t>
      </w:r>
      <w:r w:rsidR="00502A1E">
        <w:rPr>
          <w:rFonts w:eastAsia="Calibri" w:cs="Times New Roman"/>
          <w:color w:val="000000"/>
          <w:u w:color="000000"/>
        </w:rPr>
        <w:noBreakHyphen/>
      </w:r>
      <w:r w:rsidRPr="00BA35AE">
        <w:rPr>
          <w:rFonts w:eastAsia="Calibri" w:cs="Times New Roman"/>
          <w:color w:val="000000"/>
          <w:u w:color="000000"/>
        </w:rPr>
        <w:t>1</w:t>
      </w:r>
      <w:r w:rsidR="00502A1E">
        <w:rPr>
          <w:rFonts w:eastAsia="Calibri" w:cs="Times New Roman"/>
          <w:color w:val="000000"/>
          <w:u w:color="000000"/>
        </w:rPr>
        <w:noBreakHyphen/>
      </w:r>
      <w:r w:rsidRPr="00BA35AE">
        <w:rPr>
          <w:rFonts w:eastAsia="Calibri" w:cs="Times New Roman"/>
          <w:color w:val="000000"/>
          <w:u w:color="000000"/>
        </w:rPr>
        <w:t>10(14) of the 1976 Code is amended to read:</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“(14)</w:t>
      </w:r>
      <w:r w:rsidRPr="00BA35AE">
        <w:rPr>
          <w:rFonts w:eastAsia="Calibri" w:cs="Times New Roman"/>
          <w:color w:val="000000"/>
          <w:u w:color="000000"/>
        </w:rPr>
        <w:tab/>
      </w:r>
      <w:r w:rsidR="00502A1E" w:rsidRPr="00502A1E">
        <w:rPr>
          <w:rFonts w:eastAsia="Calibri" w:cs="Times New Roman"/>
          <w:color w:val="000000"/>
          <w:u w:color="000000"/>
        </w:rPr>
        <w:t>‘</w:t>
      </w:r>
      <w:r w:rsidRPr="00BA35AE">
        <w:rPr>
          <w:rFonts w:eastAsia="Calibri" w:cs="Times New Roman"/>
          <w:color w:val="000000"/>
          <w:u w:color="000000"/>
        </w:rPr>
        <w:t>Employer</w:t>
      </w:r>
      <w:r w:rsidR="00502A1E" w:rsidRPr="00502A1E">
        <w:rPr>
          <w:rFonts w:eastAsia="Calibri" w:cs="Times New Roman"/>
          <w:color w:val="000000"/>
          <w:u w:color="000000"/>
        </w:rPr>
        <w:t>’</w:t>
      </w:r>
      <w:r w:rsidRPr="00BA35AE">
        <w:rPr>
          <w:rFonts w:eastAsia="Calibri" w:cs="Times New Roman"/>
          <w:color w:val="000000"/>
          <w:u w:color="000000"/>
        </w:rPr>
        <w:t xml:space="preserve"> means this State, a county board of education, a district board of trustees, the board of trustees or other managing board of a state</w:t>
      </w:r>
      <w:r w:rsidR="00502A1E">
        <w:rPr>
          <w:rFonts w:eastAsia="Calibri" w:cs="Times New Roman"/>
          <w:color w:val="000000"/>
          <w:u w:color="000000"/>
        </w:rPr>
        <w:noBreakHyphen/>
      </w:r>
      <w:r w:rsidRPr="00BA35AE">
        <w:rPr>
          <w:rFonts w:eastAsia="Calibri" w:cs="Times New Roman"/>
          <w:color w:val="000000"/>
          <w:u w:color="000000"/>
        </w:rPr>
        <w:t xml:space="preserve">supported college or educational institution, or any other agency of this State by which a teacher or employee is paid; the term </w:t>
      </w:r>
      <w:r w:rsidR="00502A1E" w:rsidRPr="00502A1E">
        <w:rPr>
          <w:rFonts w:eastAsia="Calibri" w:cs="Times New Roman"/>
          <w:color w:val="000000"/>
          <w:u w:color="000000"/>
        </w:rPr>
        <w:t>‘</w:t>
      </w:r>
      <w:r w:rsidRPr="00BA35AE">
        <w:rPr>
          <w:rFonts w:eastAsia="Calibri" w:cs="Times New Roman"/>
          <w:color w:val="000000"/>
          <w:u w:color="000000"/>
        </w:rPr>
        <w:t>employer</w:t>
      </w:r>
      <w:r w:rsidR="00502A1E" w:rsidRPr="00502A1E">
        <w:rPr>
          <w:rFonts w:eastAsia="Calibri" w:cs="Times New Roman"/>
          <w:color w:val="000000"/>
          <w:u w:color="000000"/>
        </w:rPr>
        <w:t>’</w:t>
      </w:r>
      <w:r w:rsidRPr="00BA35AE">
        <w:rPr>
          <w:rFonts w:eastAsia="Calibri" w:cs="Times New Roman"/>
          <w:color w:val="000000"/>
          <w:u w:color="000000"/>
        </w:rPr>
        <w:t xml:space="preserve"> also includes a county, municipality, or other political subdivision of the State, or an agency or department of any of these, which has been admitted to the system under the provisions of Section 9</w:t>
      </w:r>
      <w:r w:rsidR="00502A1E">
        <w:rPr>
          <w:rFonts w:eastAsia="Calibri" w:cs="Times New Roman"/>
          <w:color w:val="000000"/>
          <w:u w:color="000000"/>
        </w:rPr>
        <w:noBreakHyphen/>
      </w:r>
      <w:r w:rsidRPr="00BA35AE">
        <w:rPr>
          <w:rFonts w:eastAsia="Calibri" w:cs="Times New Roman"/>
          <w:color w:val="000000"/>
          <w:u w:color="000000"/>
        </w:rPr>
        <w:t>1</w:t>
      </w:r>
      <w:r w:rsidR="00502A1E">
        <w:rPr>
          <w:rFonts w:eastAsia="Calibri" w:cs="Times New Roman"/>
          <w:color w:val="000000"/>
          <w:u w:color="000000"/>
        </w:rPr>
        <w:noBreakHyphen/>
      </w:r>
      <w:r w:rsidRPr="00BA35AE">
        <w:rPr>
          <w:rFonts w:eastAsia="Calibri" w:cs="Times New Roman"/>
          <w:color w:val="000000"/>
          <w:u w:color="000000"/>
        </w:rPr>
        <w:t>470, a service organization referred to in item (11)(e) of this section, an alcohol and drug abuse planning agency authorized to receive funds pursuant to Section 61</w:t>
      </w:r>
      <w:r w:rsidR="00502A1E">
        <w:rPr>
          <w:rFonts w:eastAsia="Calibri" w:cs="Times New Roman"/>
          <w:color w:val="000000"/>
          <w:u w:color="000000"/>
        </w:rPr>
        <w:noBreakHyphen/>
      </w:r>
      <w:r w:rsidRPr="00BA35AE">
        <w:rPr>
          <w:rFonts w:eastAsia="Calibri" w:cs="Times New Roman"/>
          <w:color w:val="000000"/>
          <w:u w:color="000000"/>
        </w:rPr>
        <w:t>12</w:t>
      </w:r>
      <w:r w:rsidR="00502A1E">
        <w:rPr>
          <w:rFonts w:eastAsia="Calibri" w:cs="Times New Roman"/>
          <w:color w:val="000000"/>
          <w:u w:color="000000"/>
        </w:rPr>
        <w:noBreakHyphen/>
      </w:r>
      <w:r w:rsidRPr="00BA35AE">
        <w:rPr>
          <w:rFonts w:eastAsia="Calibri" w:cs="Times New Roman"/>
          <w:color w:val="000000"/>
          <w:u w:color="000000"/>
        </w:rPr>
        <w:t>20, and a local council on aging or other governmental agency providing aging services funded by the Department on Aging.”</w:t>
      </w:r>
    </w:p>
    <w:p w:rsidR="00516A29" w:rsidRDefault="00516A29"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516A29" w:rsidRPr="00516A29" w:rsidRDefault="00516A29"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16A29">
        <w:rPr>
          <w:b/>
        </w:rPr>
        <w:t>Independent information and counseling services regarding reverse mortgages</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SECTION</w:t>
      </w:r>
      <w:r w:rsidRPr="00BA35AE">
        <w:rPr>
          <w:rFonts w:eastAsia="Calibri" w:cs="Times New Roman"/>
          <w:color w:val="000000"/>
          <w:u w:color="000000"/>
        </w:rPr>
        <w:tab/>
        <w:t>5.</w:t>
      </w:r>
      <w:r w:rsidRPr="00BA35AE">
        <w:rPr>
          <w:rFonts w:eastAsia="Calibri" w:cs="Times New Roman"/>
          <w:color w:val="000000"/>
          <w:u w:color="000000"/>
        </w:rPr>
        <w:tab/>
        <w:t>Section 29</w:t>
      </w:r>
      <w:r w:rsidR="00502A1E">
        <w:rPr>
          <w:rFonts w:eastAsia="Calibri" w:cs="Times New Roman"/>
          <w:color w:val="000000"/>
          <w:u w:color="000000"/>
        </w:rPr>
        <w:noBreakHyphen/>
      </w:r>
      <w:r w:rsidRPr="00BA35AE">
        <w:rPr>
          <w:rFonts w:eastAsia="Calibri" w:cs="Times New Roman"/>
          <w:color w:val="000000"/>
          <w:u w:color="000000"/>
        </w:rPr>
        <w:t>4</w:t>
      </w:r>
      <w:r w:rsidR="00502A1E">
        <w:rPr>
          <w:rFonts w:eastAsia="Calibri" w:cs="Times New Roman"/>
          <w:color w:val="000000"/>
          <w:u w:color="000000"/>
        </w:rPr>
        <w:noBreakHyphen/>
      </w:r>
      <w:r w:rsidRPr="00BA35AE">
        <w:rPr>
          <w:rFonts w:eastAsia="Calibri" w:cs="Times New Roman"/>
          <w:color w:val="000000"/>
          <w:u w:color="000000"/>
        </w:rPr>
        <w:t>60(D) of the 1976 Code is amended to read:</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“(D)</w:t>
      </w:r>
      <w:r w:rsidRPr="00BA35AE">
        <w:rPr>
          <w:rFonts w:eastAsia="Calibri" w:cs="Times New Roman"/>
          <w:color w:val="000000"/>
          <w:u w:color="000000"/>
        </w:rPr>
        <w:tab/>
        <w:t>The Department on Aging shall provide independent consumer information on reverse mortgages and their alternatives.”</w:t>
      </w:r>
    </w:p>
    <w:p w:rsidR="00516A29" w:rsidRDefault="00516A29"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516A29" w:rsidRPr="00516A29" w:rsidRDefault="00516A29"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b/>
          <w:color w:val="000000"/>
          <w:u w:color="000000"/>
        </w:rPr>
      </w:pPr>
      <w:r w:rsidRPr="00516A29">
        <w:rPr>
          <w:b/>
        </w:rPr>
        <w:t>Department on Aging created</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SECTION</w:t>
      </w:r>
      <w:r w:rsidRPr="00BA35AE">
        <w:rPr>
          <w:rFonts w:eastAsia="Calibri" w:cs="Times New Roman"/>
          <w:color w:val="000000"/>
          <w:u w:color="000000"/>
        </w:rPr>
        <w:tab/>
        <w:t>6.</w:t>
      </w:r>
      <w:r w:rsidRPr="00BA35AE">
        <w:rPr>
          <w:rFonts w:eastAsia="Calibri" w:cs="Times New Roman"/>
          <w:color w:val="000000"/>
          <w:u w:color="000000"/>
        </w:rPr>
        <w:tab/>
        <w:t>Section 43</w:t>
      </w:r>
      <w:r w:rsidR="00502A1E">
        <w:rPr>
          <w:rFonts w:eastAsia="Calibri" w:cs="Times New Roman"/>
          <w:color w:val="000000"/>
          <w:u w:color="000000"/>
        </w:rPr>
        <w:noBreakHyphen/>
      </w:r>
      <w:r w:rsidRPr="00BA35AE">
        <w:rPr>
          <w:rFonts w:eastAsia="Calibri" w:cs="Times New Roman"/>
          <w:color w:val="000000"/>
          <w:u w:color="000000"/>
        </w:rPr>
        <w:t>21</w:t>
      </w:r>
      <w:r w:rsidR="00502A1E">
        <w:rPr>
          <w:rFonts w:eastAsia="Calibri" w:cs="Times New Roman"/>
          <w:color w:val="000000"/>
          <w:u w:color="000000"/>
        </w:rPr>
        <w:noBreakHyphen/>
      </w:r>
      <w:r w:rsidRPr="00BA35AE">
        <w:rPr>
          <w:rFonts w:eastAsia="Calibri" w:cs="Times New Roman"/>
          <w:color w:val="000000"/>
          <w:u w:color="000000"/>
        </w:rPr>
        <w:t>10 of the 1976 Code is amended to read:</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“Section 43</w:t>
      </w:r>
      <w:r w:rsidR="00502A1E">
        <w:rPr>
          <w:rFonts w:eastAsia="Calibri" w:cs="Times New Roman"/>
          <w:color w:val="000000"/>
          <w:u w:color="000000"/>
        </w:rPr>
        <w:noBreakHyphen/>
      </w:r>
      <w:r w:rsidRPr="00BA35AE">
        <w:rPr>
          <w:rFonts w:eastAsia="Calibri" w:cs="Times New Roman"/>
          <w:color w:val="000000"/>
          <w:u w:color="000000"/>
        </w:rPr>
        <w:t>21</w:t>
      </w:r>
      <w:r w:rsidR="00502A1E">
        <w:rPr>
          <w:rFonts w:eastAsia="Calibri" w:cs="Times New Roman"/>
          <w:color w:val="000000"/>
          <w:u w:color="000000"/>
        </w:rPr>
        <w:noBreakHyphen/>
      </w:r>
      <w:r w:rsidRPr="00BA35AE">
        <w:rPr>
          <w:rFonts w:eastAsia="Calibri" w:cs="Times New Roman"/>
          <w:color w:val="000000"/>
          <w:u w:color="000000"/>
        </w:rPr>
        <w:t>10.</w:t>
      </w:r>
      <w:r w:rsidRPr="00BA35AE">
        <w:rPr>
          <w:rFonts w:eastAsia="Calibri" w:cs="Times New Roman"/>
          <w:color w:val="000000"/>
          <w:u w:color="000000"/>
        </w:rPr>
        <w:tab/>
        <w:t>There is created the Department on Aging.  The department must be supported by an Advisory Council on Aging consisting of one member from each of the ten planning and service areas and five members from the State at large.  The director of the department shall provide statewide notice that nominations may be submitted to the director from which the Governor shall appoint the members of the council.  The members must be citizens of the State who have an interest in and a knowledge of the problems of an aging population.  In making appointments to the council, consideration must be given to assure that the council is composed of appointees who are diverse in age, who are able and disabled, and who are active leaders in organizations and institutions that represent different concerns of older citizens and their families.  The chair must be elected by the members of the advisory council from its members for a term of two years and until a successor is elected.  Members of the council shall serve without compensation but shall receive mileage and subsistence authorized by law for members of boards, commissions, and committees.  The advisory council shall meet at least once each quarter and special meetings may be called at the discretion of the director of the department.  Rules and procedures must be adopted by the council for the governance of its operations and activities.”</w:t>
      </w:r>
    </w:p>
    <w:p w:rsidR="00516A29" w:rsidRDefault="00516A29"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516A29" w:rsidRPr="00516A29" w:rsidRDefault="00516A29"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b/>
          <w:color w:val="000000"/>
          <w:u w:color="000000"/>
        </w:rPr>
      </w:pPr>
      <w:r w:rsidRPr="00516A29">
        <w:rPr>
          <w:b/>
        </w:rPr>
        <w:t>Advisory Council on Aging, terms of members, vacancies, and termination of appointments</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SECTION</w:t>
      </w:r>
      <w:r w:rsidRPr="00BA35AE">
        <w:rPr>
          <w:rFonts w:eastAsia="Calibri" w:cs="Times New Roman"/>
          <w:color w:val="000000"/>
          <w:u w:color="000000"/>
        </w:rPr>
        <w:tab/>
        <w:t>7.</w:t>
      </w:r>
      <w:r w:rsidRPr="00BA35AE">
        <w:rPr>
          <w:rFonts w:eastAsia="Calibri" w:cs="Times New Roman"/>
          <w:color w:val="000000"/>
          <w:u w:color="000000"/>
        </w:rPr>
        <w:tab/>
        <w:t>Section 43</w:t>
      </w:r>
      <w:r w:rsidR="00502A1E">
        <w:rPr>
          <w:rFonts w:eastAsia="Calibri" w:cs="Times New Roman"/>
          <w:color w:val="000000"/>
          <w:u w:color="000000"/>
        </w:rPr>
        <w:noBreakHyphen/>
      </w:r>
      <w:r w:rsidRPr="00BA35AE">
        <w:rPr>
          <w:rFonts w:eastAsia="Calibri" w:cs="Times New Roman"/>
          <w:color w:val="000000"/>
          <w:u w:color="000000"/>
        </w:rPr>
        <w:t>21</w:t>
      </w:r>
      <w:r w:rsidR="00502A1E">
        <w:rPr>
          <w:rFonts w:eastAsia="Calibri" w:cs="Times New Roman"/>
          <w:color w:val="000000"/>
          <w:u w:color="000000"/>
        </w:rPr>
        <w:noBreakHyphen/>
      </w:r>
      <w:r w:rsidRPr="00BA35AE">
        <w:rPr>
          <w:rFonts w:eastAsia="Calibri" w:cs="Times New Roman"/>
          <w:color w:val="000000"/>
          <w:u w:color="000000"/>
        </w:rPr>
        <w:t>20 of the 1976 Code is amended to read:</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“Section 43</w:t>
      </w:r>
      <w:r w:rsidR="00502A1E">
        <w:rPr>
          <w:rFonts w:eastAsia="Calibri" w:cs="Times New Roman"/>
          <w:color w:val="000000"/>
          <w:u w:color="000000"/>
        </w:rPr>
        <w:noBreakHyphen/>
      </w:r>
      <w:r w:rsidRPr="00BA35AE">
        <w:rPr>
          <w:rFonts w:eastAsia="Calibri" w:cs="Times New Roman"/>
          <w:color w:val="000000"/>
          <w:u w:color="000000"/>
        </w:rPr>
        <w:t>21</w:t>
      </w:r>
      <w:r w:rsidR="00502A1E">
        <w:rPr>
          <w:rFonts w:eastAsia="Calibri" w:cs="Times New Roman"/>
          <w:color w:val="000000"/>
          <w:u w:color="000000"/>
        </w:rPr>
        <w:noBreakHyphen/>
      </w:r>
      <w:r w:rsidRPr="00BA35AE">
        <w:rPr>
          <w:rFonts w:eastAsia="Calibri" w:cs="Times New Roman"/>
          <w:color w:val="000000"/>
          <w:u w:color="000000"/>
        </w:rPr>
        <w:t>20.</w:t>
      </w:r>
      <w:r w:rsidRPr="00BA35AE">
        <w:rPr>
          <w:rFonts w:eastAsia="Calibri" w:cs="Times New Roman"/>
          <w:color w:val="000000"/>
          <w:u w:color="000000"/>
        </w:rPr>
        <w:tab/>
        <w:t>The members of the advisory council shall serve for terms of four years and until their successors are appointed and qualify.  The terms of the members expire on June thirtieth and all vacancies must be filled in the manner of the original appointment for the unexpired portion of the term only.  No member may serve more than two consecutive terms.</w:t>
      </w:r>
    </w:p>
    <w:p w:rsidR="003C6E87"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The Governor may terminate a member of the council for any reason pursuant</w:t>
      </w:r>
      <w:r w:rsidR="00410E4C">
        <w:rPr>
          <w:rFonts w:eastAsia="Calibri" w:cs="Times New Roman"/>
          <w:color w:val="000000"/>
          <w:u w:color="000000"/>
        </w:rPr>
        <w:t xml:space="preserve"> to the provisions of Section 1</w:t>
      </w:r>
      <w:r w:rsidR="00502A1E">
        <w:rPr>
          <w:rFonts w:eastAsia="Calibri" w:cs="Times New Roman"/>
          <w:color w:val="000000"/>
          <w:u w:color="000000"/>
        </w:rPr>
        <w:noBreakHyphen/>
      </w:r>
      <w:r w:rsidRPr="00BA35AE">
        <w:rPr>
          <w:rFonts w:eastAsia="Calibri" w:cs="Times New Roman"/>
          <w:color w:val="000000"/>
          <w:u w:color="000000"/>
        </w:rPr>
        <w:t>3</w:t>
      </w:r>
      <w:r w:rsidR="00502A1E">
        <w:rPr>
          <w:rFonts w:eastAsia="Calibri" w:cs="Times New Roman"/>
          <w:color w:val="000000"/>
          <w:u w:color="000000"/>
        </w:rPr>
        <w:noBreakHyphen/>
      </w:r>
      <w:r w:rsidRPr="00BA35AE">
        <w:rPr>
          <w:rFonts w:eastAsia="Calibri" w:cs="Times New Roman"/>
          <w:color w:val="000000"/>
          <w:u w:color="000000"/>
        </w:rPr>
        <w:t>240, and the reason for the termination must be communicated to each member of the council.”</w:t>
      </w:r>
    </w:p>
    <w:p w:rsidR="00516A29" w:rsidRDefault="00516A29"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516A29" w:rsidRPr="00516A29" w:rsidRDefault="00516A29"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16A29">
        <w:rPr>
          <w:b/>
        </w:rPr>
        <w:t>Area agencies on aging designated</w:t>
      </w:r>
    </w:p>
    <w:p w:rsidR="00516A29" w:rsidRDefault="00516A29"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SECTION</w:t>
      </w:r>
      <w:r w:rsidRPr="00BA35AE">
        <w:rPr>
          <w:rFonts w:eastAsia="Calibri" w:cs="Times New Roman"/>
          <w:color w:val="000000"/>
          <w:u w:color="000000"/>
        </w:rPr>
        <w:tab/>
        <w:t>8.</w:t>
      </w:r>
      <w:r w:rsidRPr="00BA35AE">
        <w:rPr>
          <w:rFonts w:eastAsia="Calibri" w:cs="Times New Roman"/>
          <w:color w:val="000000"/>
          <w:u w:color="000000"/>
        </w:rPr>
        <w:tab/>
        <w:t>Section 43</w:t>
      </w:r>
      <w:r w:rsidR="00502A1E">
        <w:rPr>
          <w:rFonts w:eastAsia="Calibri" w:cs="Times New Roman"/>
          <w:color w:val="000000"/>
          <w:u w:color="000000"/>
        </w:rPr>
        <w:noBreakHyphen/>
      </w:r>
      <w:r w:rsidRPr="00BA35AE">
        <w:rPr>
          <w:rFonts w:eastAsia="Calibri" w:cs="Times New Roman"/>
          <w:color w:val="000000"/>
          <w:u w:color="000000"/>
        </w:rPr>
        <w:t>21</w:t>
      </w:r>
      <w:r w:rsidR="00502A1E">
        <w:rPr>
          <w:rFonts w:eastAsia="Calibri" w:cs="Times New Roman"/>
          <w:color w:val="000000"/>
          <w:u w:color="000000"/>
        </w:rPr>
        <w:noBreakHyphen/>
      </w:r>
      <w:r w:rsidRPr="00BA35AE">
        <w:rPr>
          <w:rFonts w:eastAsia="Calibri" w:cs="Times New Roman"/>
          <w:color w:val="000000"/>
          <w:u w:color="000000"/>
        </w:rPr>
        <w:t>45 of the 1976 Code is amended to read:</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“Section 43</w:t>
      </w:r>
      <w:r w:rsidR="00502A1E">
        <w:rPr>
          <w:rFonts w:eastAsia="Calibri" w:cs="Times New Roman"/>
          <w:color w:val="000000"/>
          <w:u w:color="000000"/>
        </w:rPr>
        <w:noBreakHyphen/>
      </w:r>
      <w:r w:rsidRPr="00BA35AE">
        <w:rPr>
          <w:rFonts w:eastAsia="Calibri" w:cs="Times New Roman"/>
          <w:color w:val="000000"/>
          <w:u w:color="000000"/>
        </w:rPr>
        <w:t>21</w:t>
      </w:r>
      <w:r w:rsidR="00502A1E">
        <w:rPr>
          <w:rFonts w:eastAsia="Calibri" w:cs="Times New Roman"/>
          <w:color w:val="000000"/>
          <w:u w:color="000000"/>
        </w:rPr>
        <w:noBreakHyphen/>
      </w:r>
      <w:r w:rsidRPr="00BA35AE">
        <w:rPr>
          <w:rFonts w:eastAsia="Calibri" w:cs="Times New Roman"/>
          <w:color w:val="000000"/>
          <w:u w:color="000000"/>
        </w:rPr>
        <w:t>45.</w:t>
      </w:r>
      <w:r w:rsidRPr="00BA35AE">
        <w:rPr>
          <w:rFonts w:eastAsia="Calibri" w:cs="Times New Roman"/>
          <w:color w:val="000000"/>
          <w:u w:color="000000"/>
        </w:rPr>
        <w:tab/>
        <w:t>The Department on Aging shall designate area agencies on aging, and area agencies on aging shall designate focal points.  Focal points shall provide leadership on aging issues in their respective communities and shall carry out a comprehensive service system for older adults or shall coordinate with a comprehensive service system in providing services for older adults.  The area agencies on aging represent the regional level of the state aging network and the focal points represent the local level of the state aging network.”</w:t>
      </w:r>
    </w:p>
    <w:p w:rsidR="006D1C20" w:rsidRDefault="006D1C20"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6D1C20" w:rsidRDefault="006D1C20"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D1C20">
        <w:rPr>
          <w:b/>
        </w:rPr>
        <w:t>Submission and contents of annual report</w:t>
      </w:r>
    </w:p>
    <w:p w:rsidR="006D1C20" w:rsidRDefault="006D1C20"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SECTION</w:t>
      </w:r>
      <w:r w:rsidRPr="00BA35AE">
        <w:rPr>
          <w:rFonts w:eastAsia="Calibri" w:cs="Times New Roman"/>
          <w:color w:val="000000"/>
          <w:u w:color="000000"/>
        </w:rPr>
        <w:tab/>
        <w:t>9.</w:t>
      </w:r>
      <w:r w:rsidRPr="00BA35AE">
        <w:rPr>
          <w:rFonts w:eastAsia="Calibri" w:cs="Times New Roman"/>
          <w:color w:val="000000"/>
          <w:u w:color="000000"/>
        </w:rPr>
        <w:tab/>
        <w:t>Section 43</w:t>
      </w:r>
      <w:r w:rsidR="00502A1E">
        <w:rPr>
          <w:rFonts w:eastAsia="Calibri" w:cs="Times New Roman"/>
          <w:color w:val="000000"/>
          <w:u w:color="000000"/>
        </w:rPr>
        <w:noBreakHyphen/>
      </w:r>
      <w:r w:rsidRPr="00BA35AE">
        <w:rPr>
          <w:rFonts w:eastAsia="Calibri" w:cs="Times New Roman"/>
          <w:color w:val="000000"/>
          <w:u w:color="000000"/>
        </w:rPr>
        <w:t>21</w:t>
      </w:r>
      <w:r w:rsidR="00502A1E">
        <w:rPr>
          <w:rFonts w:eastAsia="Calibri" w:cs="Times New Roman"/>
          <w:color w:val="000000"/>
          <w:u w:color="000000"/>
        </w:rPr>
        <w:noBreakHyphen/>
      </w:r>
      <w:r w:rsidRPr="00BA35AE">
        <w:rPr>
          <w:rFonts w:eastAsia="Calibri" w:cs="Times New Roman"/>
          <w:color w:val="000000"/>
          <w:u w:color="000000"/>
        </w:rPr>
        <w:t>60 of the 1976 Code is amended to read:</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“Section 43</w:t>
      </w:r>
      <w:r w:rsidR="00502A1E">
        <w:rPr>
          <w:rFonts w:eastAsia="Calibri" w:cs="Times New Roman"/>
          <w:color w:val="000000"/>
          <w:u w:color="000000"/>
        </w:rPr>
        <w:noBreakHyphen/>
      </w:r>
      <w:r w:rsidRPr="00BA35AE">
        <w:rPr>
          <w:rFonts w:eastAsia="Calibri" w:cs="Times New Roman"/>
          <w:color w:val="000000"/>
          <w:u w:color="000000"/>
        </w:rPr>
        <w:t>21</w:t>
      </w:r>
      <w:r w:rsidR="00502A1E">
        <w:rPr>
          <w:rFonts w:eastAsia="Calibri" w:cs="Times New Roman"/>
          <w:color w:val="000000"/>
          <w:u w:color="000000"/>
        </w:rPr>
        <w:noBreakHyphen/>
      </w:r>
      <w:r w:rsidRPr="00BA35AE">
        <w:rPr>
          <w:rFonts w:eastAsia="Calibri" w:cs="Times New Roman"/>
          <w:color w:val="000000"/>
          <w:u w:color="000000"/>
        </w:rPr>
        <w:t>60.</w:t>
      </w:r>
      <w:r w:rsidRPr="00BA35AE">
        <w:rPr>
          <w:rFonts w:eastAsia="Calibri" w:cs="Times New Roman"/>
          <w:color w:val="000000"/>
          <w:u w:color="000000"/>
        </w:rPr>
        <w:tab/>
        <w:t>The Department on Aging shall submit an annual report to the Governor and to the General Assembly on or before January first of each year.  The report shall deal with the present and future needs of the elderly and with the work of the department during the year.”</w:t>
      </w:r>
    </w:p>
    <w:p w:rsidR="006D1C20" w:rsidRDefault="006D1C20"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6D1C20" w:rsidRPr="006D1C20" w:rsidRDefault="006D1C20"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D1C20">
        <w:rPr>
          <w:b/>
        </w:rPr>
        <w:t>Employment of Department on Aging director</w:t>
      </w:r>
    </w:p>
    <w:p w:rsidR="006D1C20" w:rsidRPr="00BA35AE" w:rsidRDefault="006D1C20"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SECTION</w:t>
      </w:r>
      <w:r w:rsidRPr="00BA35AE">
        <w:rPr>
          <w:rFonts w:eastAsia="Calibri" w:cs="Times New Roman"/>
          <w:color w:val="000000"/>
          <w:u w:color="000000"/>
        </w:rPr>
        <w:tab/>
        <w:t>10.</w:t>
      </w:r>
      <w:r w:rsidRPr="00BA35AE">
        <w:rPr>
          <w:rFonts w:eastAsia="Calibri" w:cs="Times New Roman"/>
          <w:color w:val="000000"/>
          <w:u w:color="000000"/>
        </w:rPr>
        <w:tab/>
        <w:t>Section 43</w:t>
      </w:r>
      <w:r w:rsidR="00502A1E">
        <w:rPr>
          <w:rFonts w:eastAsia="Calibri" w:cs="Times New Roman"/>
          <w:color w:val="000000"/>
          <w:u w:color="000000"/>
        </w:rPr>
        <w:noBreakHyphen/>
      </w:r>
      <w:r w:rsidRPr="00BA35AE">
        <w:rPr>
          <w:rFonts w:eastAsia="Calibri" w:cs="Times New Roman"/>
          <w:color w:val="000000"/>
          <w:u w:color="000000"/>
        </w:rPr>
        <w:t>21</w:t>
      </w:r>
      <w:r w:rsidR="00502A1E">
        <w:rPr>
          <w:rFonts w:eastAsia="Calibri" w:cs="Times New Roman"/>
          <w:color w:val="000000"/>
          <w:u w:color="000000"/>
        </w:rPr>
        <w:noBreakHyphen/>
      </w:r>
      <w:r w:rsidRPr="00BA35AE">
        <w:rPr>
          <w:rFonts w:eastAsia="Calibri" w:cs="Times New Roman"/>
          <w:color w:val="000000"/>
          <w:u w:color="000000"/>
        </w:rPr>
        <w:t>70 of the 1976 Code is amended to read:</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“Section 43</w:t>
      </w:r>
      <w:r w:rsidR="00502A1E">
        <w:rPr>
          <w:rFonts w:eastAsia="Calibri" w:cs="Times New Roman"/>
          <w:color w:val="000000"/>
          <w:u w:color="000000"/>
        </w:rPr>
        <w:noBreakHyphen/>
      </w:r>
      <w:r w:rsidRPr="00BA35AE">
        <w:rPr>
          <w:rFonts w:eastAsia="Calibri" w:cs="Times New Roman"/>
          <w:color w:val="000000"/>
          <w:u w:color="000000"/>
        </w:rPr>
        <w:t>21</w:t>
      </w:r>
      <w:r w:rsidR="00502A1E">
        <w:rPr>
          <w:rFonts w:eastAsia="Calibri" w:cs="Times New Roman"/>
          <w:color w:val="000000"/>
          <w:u w:color="000000"/>
        </w:rPr>
        <w:noBreakHyphen/>
      </w:r>
      <w:r w:rsidRPr="00BA35AE">
        <w:rPr>
          <w:rFonts w:eastAsia="Calibri" w:cs="Times New Roman"/>
          <w:color w:val="000000"/>
          <w:u w:color="000000"/>
        </w:rPr>
        <w:t>70.</w:t>
      </w:r>
      <w:r w:rsidRPr="00BA35AE">
        <w:rPr>
          <w:rFonts w:eastAsia="Calibri" w:cs="Times New Roman"/>
          <w:color w:val="000000"/>
          <w:u w:color="000000"/>
        </w:rPr>
        <w:tab/>
        <w:t>The Governor shall appoint with the advice and consent of the Senate a director to be the administrative officer of the Department on Aging who shall serve at the Governor</w:t>
      </w:r>
      <w:r w:rsidR="00502A1E" w:rsidRPr="00502A1E">
        <w:rPr>
          <w:rFonts w:eastAsia="Calibri" w:cs="Times New Roman"/>
          <w:color w:val="000000"/>
          <w:u w:color="000000"/>
        </w:rPr>
        <w:t>’</w:t>
      </w:r>
      <w:r w:rsidRPr="00BA35AE">
        <w:rPr>
          <w:rFonts w:eastAsia="Calibri" w:cs="Times New Roman"/>
          <w:color w:val="000000"/>
          <w:u w:color="000000"/>
        </w:rPr>
        <w:t>s pleasure and who is subject to removal pursuant to the provisions of Section 1</w:t>
      </w:r>
      <w:r w:rsidR="00502A1E">
        <w:rPr>
          <w:rFonts w:eastAsia="Calibri" w:cs="Times New Roman"/>
          <w:color w:val="000000"/>
          <w:u w:color="000000"/>
        </w:rPr>
        <w:noBreakHyphen/>
      </w:r>
      <w:r w:rsidRPr="00BA35AE">
        <w:rPr>
          <w:rFonts w:eastAsia="Calibri" w:cs="Times New Roman"/>
          <w:color w:val="000000"/>
          <w:u w:color="000000"/>
        </w:rPr>
        <w:t>3</w:t>
      </w:r>
      <w:r w:rsidR="00502A1E">
        <w:rPr>
          <w:rFonts w:eastAsia="Calibri" w:cs="Times New Roman"/>
          <w:color w:val="000000"/>
          <w:u w:color="000000"/>
        </w:rPr>
        <w:noBreakHyphen/>
      </w:r>
      <w:r w:rsidRPr="00BA35AE">
        <w:rPr>
          <w:rFonts w:eastAsia="Calibri" w:cs="Times New Roman"/>
          <w:color w:val="000000"/>
          <w:u w:color="000000"/>
        </w:rPr>
        <w:t>240.”</w:t>
      </w:r>
    </w:p>
    <w:p w:rsidR="006D1C20" w:rsidRDefault="006D1C20"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6D1C20" w:rsidRPr="006D1C20" w:rsidRDefault="006D1C20"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b/>
          <w:color w:val="000000"/>
          <w:u w:color="000000"/>
        </w:rPr>
      </w:pPr>
      <w:r w:rsidRPr="006D1C20">
        <w:rPr>
          <w:b/>
        </w:rPr>
        <w:t>Preparation and approval of Department on Aging budget</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SECTION</w:t>
      </w:r>
      <w:r w:rsidRPr="00BA35AE">
        <w:rPr>
          <w:rFonts w:eastAsia="Calibri" w:cs="Times New Roman"/>
          <w:color w:val="000000"/>
          <w:u w:color="000000"/>
        </w:rPr>
        <w:tab/>
        <w:t>11.</w:t>
      </w:r>
      <w:r w:rsidRPr="00BA35AE">
        <w:rPr>
          <w:rFonts w:eastAsia="Calibri" w:cs="Times New Roman"/>
          <w:color w:val="000000"/>
          <w:u w:color="000000"/>
        </w:rPr>
        <w:tab/>
        <w:t>Section 43</w:t>
      </w:r>
      <w:r w:rsidR="00502A1E">
        <w:rPr>
          <w:rFonts w:eastAsia="Calibri" w:cs="Times New Roman"/>
          <w:color w:val="000000"/>
          <w:u w:color="000000"/>
        </w:rPr>
        <w:noBreakHyphen/>
      </w:r>
      <w:r w:rsidRPr="00BA35AE">
        <w:rPr>
          <w:rFonts w:eastAsia="Calibri" w:cs="Times New Roman"/>
          <w:color w:val="000000"/>
          <w:u w:color="000000"/>
        </w:rPr>
        <w:t>21</w:t>
      </w:r>
      <w:r w:rsidR="00502A1E">
        <w:rPr>
          <w:rFonts w:eastAsia="Calibri" w:cs="Times New Roman"/>
          <w:color w:val="000000"/>
          <w:u w:color="000000"/>
        </w:rPr>
        <w:noBreakHyphen/>
      </w:r>
      <w:r w:rsidRPr="00BA35AE">
        <w:rPr>
          <w:rFonts w:eastAsia="Calibri" w:cs="Times New Roman"/>
          <w:color w:val="000000"/>
          <w:u w:color="000000"/>
        </w:rPr>
        <w:t>100 of the 1976 Code is amended to read:</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“Section 43</w:t>
      </w:r>
      <w:r w:rsidR="00502A1E">
        <w:rPr>
          <w:rFonts w:eastAsia="Calibri" w:cs="Times New Roman"/>
          <w:color w:val="000000"/>
          <w:u w:color="000000"/>
        </w:rPr>
        <w:noBreakHyphen/>
      </w:r>
      <w:r w:rsidRPr="00BA35AE">
        <w:rPr>
          <w:rFonts w:eastAsia="Calibri" w:cs="Times New Roman"/>
          <w:color w:val="000000"/>
          <w:u w:color="000000"/>
        </w:rPr>
        <w:t>21</w:t>
      </w:r>
      <w:r w:rsidR="00502A1E">
        <w:rPr>
          <w:rFonts w:eastAsia="Calibri" w:cs="Times New Roman"/>
          <w:color w:val="000000"/>
          <w:u w:color="000000"/>
        </w:rPr>
        <w:noBreakHyphen/>
      </w:r>
      <w:r w:rsidRPr="00BA35AE">
        <w:rPr>
          <w:rFonts w:eastAsia="Calibri" w:cs="Times New Roman"/>
          <w:color w:val="000000"/>
          <w:u w:color="000000"/>
        </w:rPr>
        <w:t>100.</w:t>
      </w:r>
      <w:r w:rsidRPr="00BA35AE">
        <w:rPr>
          <w:rFonts w:eastAsia="Calibri" w:cs="Times New Roman"/>
          <w:color w:val="000000"/>
          <w:u w:color="000000"/>
        </w:rPr>
        <w:tab/>
        <w:t>The Department on Aging shall prepare the budget for its operation which must be submitted to the Governor and to the General Assembly for approval.”</w:t>
      </w:r>
    </w:p>
    <w:p w:rsidR="006D1C20" w:rsidRDefault="006D1C20"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6D1C20" w:rsidRPr="006D1C20" w:rsidRDefault="006D1C20"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b/>
          <w:color w:val="000000"/>
          <w:u w:color="000000"/>
        </w:rPr>
      </w:pPr>
      <w:r w:rsidRPr="006D1C20">
        <w:rPr>
          <w:b/>
        </w:rPr>
        <w:t>Long Term Care Council, composition</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SECTION</w:t>
      </w:r>
      <w:r w:rsidRPr="00BA35AE">
        <w:rPr>
          <w:rFonts w:eastAsia="Calibri" w:cs="Times New Roman"/>
          <w:color w:val="000000"/>
          <w:u w:color="000000"/>
        </w:rPr>
        <w:tab/>
        <w:t>12.</w:t>
      </w:r>
      <w:r w:rsidRPr="00BA35AE">
        <w:rPr>
          <w:rFonts w:eastAsia="Calibri" w:cs="Times New Roman"/>
          <w:color w:val="000000"/>
          <w:u w:color="000000"/>
        </w:rPr>
        <w:tab/>
        <w:t>Section 43</w:t>
      </w:r>
      <w:r w:rsidR="00502A1E">
        <w:rPr>
          <w:rFonts w:eastAsia="Calibri" w:cs="Times New Roman"/>
          <w:color w:val="000000"/>
          <w:u w:color="000000"/>
        </w:rPr>
        <w:noBreakHyphen/>
      </w:r>
      <w:r w:rsidRPr="00BA35AE">
        <w:rPr>
          <w:rFonts w:eastAsia="Calibri" w:cs="Times New Roman"/>
          <w:color w:val="000000"/>
          <w:u w:color="000000"/>
        </w:rPr>
        <w:t>21</w:t>
      </w:r>
      <w:r w:rsidR="00502A1E">
        <w:rPr>
          <w:rFonts w:eastAsia="Calibri" w:cs="Times New Roman"/>
          <w:color w:val="000000"/>
          <w:u w:color="000000"/>
        </w:rPr>
        <w:noBreakHyphen/>
      </w:r>
      <w:r w:rsidRPr="00BA35AE">
        <w:rPr>
          <w:rFonts w:eastAsia="Calibri" w:cs="Times New Roman"/>
          <w:color w:val="000000"/>
          <w:u w:color="000000"/>
        </w:rPr>
        <w:t>130(A)(1) of the 1976 Code is amended to read:</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“(1)</w:t>
      </w:r>
      <w:r w:rsidRPr="00BA35AE">
        <w:rPr>
          <w:rFonts w:eastAsia="Calibri" w:cs="Times New Roman"/>
          <w:color w:val="000000"/>
          <w:u w:color="000000"/>
        </w:rPr>
        <w:tab/>
        <w:t>the Governor or his designee;”</w:t>
      </w:r>
    </w:p>
    <w:p w:rsidR="006D1C20" w:rsidRDefault="006D1C20"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6D1C20" w:rsidRPr="006D1C20" w:rsidRDefault="006D1C20"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D1C20">
        <w:rPr>
          <w:b/>
        </w:rPr>
        <w:t>Model legislature on aging issues</w:t>
      </w:r>
    </w:p>
    <w:p w:rsidR="006D1C20" w:rsidRDefault="006D1C20"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SECTION</w:t>
      </w:r>
      <w:r w:rsidRPr="00BA35AE">
        <w:rPr>
          <w:rFonts w:eastAsia="Calibri" w:cs="Times New Roman"/>
          <w:color w:val="000000"/>
          <w:u w:color="000000"/>
        </w:rPr>
        <w:tab/>
        <w:t>13.</w:t>
      </w:r>
      <w:r w:rsidRPr="00BA35AE">
        <w:rPr>
          <w:rFonts w:eastAsia="Calibri" w:cs="Times New Roman"/>
          <w:color w:val="000000"/>
          <w:u w:color="000000"/>
        </w:rPr>
        <w:tab/>
        <w:t>Section 43</w:t>
      </w:r>
      <w:r w:rsidR="00502A1E">
        <w:rPr>
          <w:rFonts w:eastAsia="Calibri" w:cs="Times New Roman"/>
          <w:color w:val="000000"/>
          <w:u w:color="000000"/>
        </w:rPr>
        <w:noBreakHyphen/>
      </w:r>
      <w:r w:rsidRPr="00BA35AE">
        <w:rPr>
          <w:rFonts w:eastAsia="Calibri" w:cs="Times New Roman"/>
          <w:color w:val="000000"/>
          <w:u w:color="000000"/>
        </w:rPr>
        <w:t>21</w:t>
      </w:r>
      <w:r w:rsidR="00502A1E">
        <w:rPr>
          <w:rFonts w:eastAsia="Calibri" w:cs="Times New Roman"/>
          <w:color w:val="000000"/>
          <w:u w:color="000000"/>
        </w:rPr>
        <w:noBreakHyphen/>
      </w:r>
      <w:r w:rsidRPr="00BA35AE">
        <w:rPr>
          <w:rFonts w:eastAsia="Calibri" w:cs="Times New Roman"/>
          <w:color w:val="000000"/>
          <w:u w:color="000000"/>
        </w:rPr>
        <w:t>190(2) of the 1976 Code is amended to read:</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“(2)</w:t>
      </w:r>
      <w:r w:rsidRPr="00BA35AE">
        <w:rPr>
          <w:rFonts w:eastAsia="Calibri" w:cs="Times New Roman"/>
          <w:color w:val="000000"/>
          <w:u w:color="000000"/>
        </w:rPr>
        <w:tab/>
        <w:t>make recommendations to the Governor and members of the General Assembly and to the Joint Legislative Committee on Aging;”</w:t>
      </w:r>
    </w:p>
    <w:p w:rsidR="006D1C20" w:rsidRDefault="006D1C20"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6D1C20" w:rsidRPr="006D1C20" w:rsidRDefault="006D1C20"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D1C20">
        <w:rPr>
          <w:b/>
        </w:rPr>
        <w:t>Alzheimer</w:t>
      </w:r>
      <w:r w:rsidR="00502A1E" w:rsidRPr="00502A1E">
        <w:rPr>
          <w:rFonts w:cs="Times New Roman"/>
        </w:rPr>
        <w:t>’</w:t>
      </w:r>
      <w:r w:rsidRPr="006D1C20">
        <w:rPr>
          <w:b/>
        </w:rPr>
        <w:t>s Disease Registry Advisory Committee, membership, duties</w:t>
      </w:r>
    </w:p>
    <w:p w:rsidR="006D1C20" w:rsidRDefault="006D1C20"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SECTION</w:t>
      </w:r>
      <w:r w:rsidRPr="00BA35AE">
        <w:rPr>
          <w:rFonts w:eastAsia="Calibri" w:cs="Times New Roman"/>
          <w:color w:val="000000"/>
          <w:u w:color="000000"/>
        </w:rPr>
        <w:tab/>
        <w:t>14.</w:t>
      </w:r>
      <w:r w:rsidRPr="00BA35AE">
        <w:rPr>
          <w:rFonts w:eastAsia="Calibri" w:cs="Times New Roman"/>
          <w:color w:val="000000"/>
          <w:u w:color="000000"/>
        </w:rPr>
        <w:tab/>
        <w:t>Section 44</w:t>
      </w:r>
      <w:r w:rsidR="00502A1E">
        <w:rPr>
          <w:rFonts w:eastAsia="Calibri" w:cs="Times New Roman"/>
          <w:color w:val="000000"/>
          <w:u w:color="000000"/>
        </w:rPr>
        <w:noBreakHyphen/>
      </w:r>
      <w:r w:rsidRPr="00BA35AE">
        <w:rPr>
          <w:rFonts w:eastAsia="Calibri" w:cs="Times New Roman"/>
          <w:color w:val="000000"/>
          <w:u w:color="000000"/>
        </w:rPr>
        <w:t>36</w:t>
      </w:r>
      <w:r w:rsidR="00502A1E">
        <w:rPr>
          <w:rFonts w:eastAsia="Calibri" w:cs="Times New Roman"/>
          <w:color w:val="000000"/>
          <w:u w:color="000000"/>
        </w:rPr>
        <w:noBreakHyphen/>
      </w:r>
      <w:r w:rsidRPr="00BA35AE">
        <w:rPr>
          <w:rFonts w:eastAsia="Calibri" w:cs="Times New Roman"/>
          <w:color w:val="000000"/>
          <w:u w:color="000000"/>
        </w:rPr>
        <w:t>20(21) of the 1976 Code is amended to read:</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“(21)</w:t>
      </w:r>
      <w:r w:rsidRPr="00BA35AE">
        <w:rPr>
          <w:rFonts w:eastAsia="Calibri" w:cs="Times New Roman"/>
          <w:color w:val="000000"/>
          <w:u w:color="000000"/>
        </w:rPr>
        <w:tab/>
        <w:t>Alzheimer</w:t>
      </w:r>
      <w:r w:rsidR="00502A1E" w:rsidRPr="00502A1E">
        <w:rPr>
          <w:rFonts w:eastAsia="Calibri" w:cs="Times New Roman"/>
          <w:color w:val="000000"/>
          <w:u w:color="000000"/>
        </w:rPr>
        <w:t>’</w:t>
      </w:r>
      <w:r w:rsidRPr="00BA35AE">
        <w:rPr>
          <w:rFonts w:eastAsia="Calibri" w:cs="Times New Roman"/>
          <w:color w:val="000000"/>
          <w:u w:color="000000"/>
        </w:rPr>
        <w:t>s Disease and Related Disorders Resource Coordination Center of the Department on Aging;”</w:t>
      </w:r>
    </w:p>
    <w:p w:rsidR="006D1C20" w:rsidRDefault="006D1C20"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6D1C20" w:rsidRPr="006D1C20" w:rsidRDefault="006D1C20"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Alzheimer</w:t>
      </w:r>
      <w:r w:rsidR="00502A1E" w:rsidRPr="00502A1E">
        <w:rPr>
          <w:rFonts w:cs="Times New Roman"/>
        </w:rPr>
        <w:t>’</w:t>
      </w:r>
      <w:r w:rsidRPr="006D1C20">
        <w:rPr>
          <w:b/>
        </w:rPr>
        <w:t>s Disease Registry annual report requirement</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SECTION</w:t>
      </w:r>
      <w:r w:rsidRPr="00BA35AE">
        <w:rPr>
          <w:rFonts w:eastAsia="Calibri" w:cs="Times New Roman"/>
          <w:color w:val="000000"/>
          <w:u w:color="000000"/>
        </w:rPr>
        <w:tab/>
        <w:t>15.</w:t>
      </w:r>
      <w:r w:rsidRPr="00BA35AE">
        <w:rPr>
          <w:rFonts w:eastAsia="Calibri" w:cs="Times New Roman"/>
          <w:color w:val="000000"/>
          <w:u w:color="000000"/>
        </w:rPr>
        <w:tab/>
        <w:t>Section 44</w:t>
      </w:r>
      <w:r w:rsidR="00502A1E">
        <w:rPr>
          <w:rFonts w:eastAsia="Calibri" w:cs="Times New Roman"/>
          <w:color w:val="000000"/>
          <w:u w:color="000000"/>
        </w:rPr>
        <w:noBreakHyphen/>
      </w:r>
      <w:r w:rsidRPr="00BA35AE">
        <w:rPr>
          <w:rFonts w:eastAsia="Calibri" w:cs="Times New Roman"/>
          <w:color w:val="000000"/>
          <w:u w:color="000000"/>
        </w:rPr>
        <w:t>36</w:t>
      </w:r>
      <w:r w:rsidR="00502A1E">
        <w:rPr>
          <w:rFonts w:eastAsia="Calibri" w:cs="Times New Roman"/>
          <w:color w:val="000000"/>
          <w:u w:color="000000"/>
        </w:rPr>
        <w:noBreakHyphen/>
      </w:r>
      <w:r w:rsidRPr="00BA35AE">
        <w:rPr>
          <w:rFonts w:eastAsia="Calibri" w:cs="Times New Roman"/>
          <w:color w:val="000000"/>
          <w:u w:color="000000"/>
        </w:rPr>
        <w:t>50 of the 1976 Code is amended to read:</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“Section 44</w:t>
      </w:r>
      <w:r w:rsidR="00502A1E">
        <w:rPr>
          <w:rFonts w:eastAsia="Calibri" w:cs="Times New Roman"/>
          <w:color w:val="000000"/>
          <w:u w:color="000000"/>
        </w:rPr>
        <w:noBreakHyphen/>
      </w:r>
      <w:r w:rsidRPr="00BA35AE">
        <w:rPr>
          <w:rFonts w:eastAsia="Calibri" w:cs="Times New Roman"/>
          <w:color w:val="000000"/>
          <w:u w:color="000000"/>
        </w:rPr>
        <w:t>36</w:t>
      </w:r>
      <w:r w:rsidR="00502A1E">
        <w:rPr>
          <w:rFonts w:eastAsia="Calibri" w:cs="Times New Roman"/>
          <w:color w:val="000000"/>
          <w:u w:color="000000"/>
        </w:rPr>
        <w:noBreakHyphen/>
      </w:r>
      <w:r w:rsidRPr="00BA35AE">
        <w:rPr>
          <w:rFonts w:eastAsia="Calibri" w:cs="Times New Roman"/>
          <w:color w:val="000000"/>
          <w:u w:color="000000"/>
        </w:rPr>
        <w:t>50.</w:t>
      </w:r>
      <w:r w:rsidRPr="00BA35AE">
        <w:rPr>
          <w:rFonts w:eastAsia="Calibri" w:cs="Times New Roman"/>
          <w:color w:val="000000"/>
          <w:u w:color="000000"/>
        </w:rPr>
        <w:tab/>
        <w:t>The registry shall submit an annual report to the Alzheimer</w:t>
      </w:r>
      <w:r w:rsidR="00502A1E" w:rsidRPr="00502A1E">
        <w:rPr>
          <w:rFonts w:eastAsia="Calibri" w:cs="Times New Roman"/>
          <w:color w:val="000000"/>
          <w:u w:color="000000"/>
        </w:rPr>
        <w:t>’</w:t>
      </w:r>
      <w:r w:rsidRPr="00BA35AE">
        <w:rPr>
          <w:rFonts w:eastAsia="Calibri" w:cs="Times New Roman"/>
          <w:color w:val="000000"/>
          <w:u w:color="000000"/>
        </w:rPr>
        <w:t>s Disease and Related Disorders Resource Coordination Center of the Department on Aging, the Department of Health and Environmental Control, and the Office of Research and Statistics of the Revenue and Fiscal Affairs Office.”</w:t>
      </w:r>
    </w:p>
    <w:p w:rsidR="006D1C20" w:rsidRDefault="006D1C20"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6D1C20" w:rsidRPr="006D1C20" w:rsidRDefault="006D1C20"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b/>
          <w:color w:val="000000"/>
          <w:u w:color="000000"/>
        </w:rPr>
      </w:pPr>
      <w:r>
        <w:rPr>
          <w:b/>
        </w:rPr>
        <w:t>Alzheimer</w:t>
      </w:r>
      <w:r w:rsidR="00502A1E" w:rsidRPr="00502A1E">
        <w:rPr>
          <w:rFonts w:cs="Times New Roman"/>
        </w:rPr>
        <w:t>’</w:t>
      </w:r>
      <w:r w:rsidRPr="006D1C20">
        <w:rPr>
          <w:b/>
        </w:rPr>
        <w:t>s Disease and Related Disorders Resource Coordination Center created</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SECTION</w:t>
      </w:r>
      <w:r w:rsidRPr="00BA35AE">
        <w:rPr>
          <w:rFonts w:eastAsia="Calibri" w:cs="Times New Roman"/>
          <w:color w:val="000000"/>
          <w:u w:color="000000"/>
        </w:rPr>
        <w:tab/>
        <w:t>16.</w:t>
      </w:r>
      <w:r w:rsidRPr="00BA35AE">
        <w:rPr>
          <w:rFonts w:eastAsia="Calibri" w:cs="Times New Roman"/>
          <w:color w:val="000000"/>
          <w:u w:color="000000"/>
        </w:rPr>
        <w:tab/>
        <w:t>Section 44</w:t>
      </w:r>
      <w:r w:rsidR="00502A1E">
        <w:rPr>
          <w:rFonts w:eastAsia="Calibri" w:cs="Times New Roman"/>
          <w:color w:val="000000"/>
          <w:u w:color="000000"/>
        </w:rPr>
        <w:noBreakHyphen/>
      </w:r>
      <w:r w:rsidRPr="00BA35AE">
        <w:rPr>
          <w:rFonts w:eastAsia="Calibri" w:cs="Times New Roman"/>
          <w:color w:val="000000"/>
          <w:u w:color="000000"/>
        </w:rPr>
        <w:t>36</w:t>
      </w:r>
      <w:r w:rsidR="00502A1E">
        <w:rPr>
          <w:rFonts w:eastAsia="Calibri" w:cs="Times New Roman"/>
          <w:color w:val="000000"/>
          <w:u w:color="000000"/>
        </w:rPr>
        <w:noBreakHyphen/>
      </w:r>
      <w:r w:rsidRPr="00BA35AE">
        <w:rPr>
          <w:rFonts w:eastAsia="Calibri" w:cs="Times New Roman"/>
          <w:color w:val="000000"/>
          <w:u w:color="000000"/>
        </w:rPr>
        <w:t>310 of the 1976 Code is amended to read:</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“Section 44</w:t>
      </w:r>
      <w:r w:rsidR="00502A1E">
        <w:rPr>
          <w:rFonts w:eastAsia="Calibri" w:cs="Times New Roman"/>
          <w:color w:val="000000"/>
          <w:u w:color="000000"/>
        </w:rPr>
        <w:noBreakHyphen/>
      </w:r>
      <w:r w:rsidRPr="00BA35AE">
        <w:rPr>
          <w:rFonts w:eastAsia="Calibri" w:cs="Times New Roman"/>
          <w:color w:val="000000"/>
          <w:u w:color="000000"/>
        </w:rPr>
        <w:t>36</w:t>
      </w:r>
      <w:r w:rsidR="00502A1E">
        <w:rPr>
          <w:rFonts w:eastAsia="Calibri" w:cs="Times New Roman"/>
          <w:color w:val="000000"/>
          <w:u w:color="000000"/>
        </w:rPr>
        <w:noBreakHyphen/>
      </w:r>
      <w:r w:rsidRPr="00BA35AE">
        <w:rPr>
          <w:rFonts w:eastAsia="Calibri" w:cs="Times New Roman"/>
          <w:color w:val="000000"/>
          <w:u w:color="000000"/>
        </w:rPr>
        <w:t>310.</w:t>
      </w:r>
      <w:r w:rsidRPr="00BA35AE">
        <w:rPr>
          <w:rFonts w:eastAsia="Calibri" w:cs="Times New Roman"/>
          <w:color w:val="000000"/>
          <w:u w:color="000000"/>
        </w:rPr>
        <w:tab/>
        <w:t xml:space="preserve"> In the Department on Aging, there is created  the Alzheimer</w:t>
      </w:r>
      <w:r w:rsidR="00502A1E" w:rsidRPr="00502A1E">
        <w:rPr>
          <w:rFonts w:eastAsia="Calibri" w:cs="Times New Roman"/>
          <w:color w:val="000000"/>
          <w:u w:color="000000"/>
        </w:rPr>
        <w:t>’</w:t>
      </w:r>
      <w:r w:rsidRPr="00BA35AE">
        <w:rPr>
          <w:rFonts w:eastAsia="Calibri" w:cs="Times New Roman"/>
          <w:color w:val="000000"/>
          <w:u w:color="000000"/>
        </w:rPr>
        <w:t>s Disease and Related Disorders Resource Coordination Center to provide statewide coordination, service system development, information and referral, and caregiver support services to individuals with Alzheimer</w:t>
      </w:r>
      <w:r w:rsidR="00502A1E" w:rsidRPr="00502A1E">
        <w:rPr>
          <w:rFonts w:eastAsia="Calibri" w:cs="Times New Roman"/>
          <w:color w:val="000000"/>
          <w:u w:color="000000"/>
        </w:rPr>
        <w:t>’</w:t>
      </w:r>
      <w:r w:rsidRPr="00BA35AE">
        <w:rPr>
          <w:rFonts w:eastAsia="Calibri" w:cs="Times New Roman"/>
          <w:color w:val="000000"/>
          <w:u w:color="000000"/>
        </w:rPr>
        <w:t>s disease and related disorders, their families, and caregivers.”</w:t>
      </w:r>
    </w:p>
    <w:p w:rsidR="006D1C20" w:rsidRDefault="006D1C20"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6D1C20" w:rsidRPr="006D1C20" w:rsidRDefault="006D1C20"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D1C20">
        <w:rPr>
          <w:b/>
        </w:rPr>
        <w:t xml:space="preserve">Duties of </w:t>
      </w:r>
      <w:r>
        <w:rPr>
          <w:b/>
        </w:rPr>
        <w:t>Alzheimer</w:t>
      </w:r>
      <w:r w:rsidR="00502A1E" w:rsidRPr="00502A1E">
        <w:rPr>
          <w:rFonts w:cs="Times New Roman"/>
        </w:rPr>
        <w:t>’</w:t>
      </w:r>
      <w:r w:rsidRPr="006D1C20">
        <w:rPr>
          <w:b/>
        </w:rPr>
        <w:t xml:space="preserve">s Disease and Related Disorders Resource Coordination Center </w:t>
      </w:r>
    </w:p>
    <w:p w:rsidR="006D1C20" w:rsidRPr="006D1C20" w:rsidRDefault="006D1C20"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3C6E87"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SECTION</w:t>
      </w:r>
      <w:r w:rsidRPr="00BA35AE">
        <w:rPr>
          <w:rFonts w:eastAsia="Calibri" w:cs="Times New Roman"/>
          <w:color w:val="000000"/>
          <w:u w:color="000000"/>
        </w:rPr>
        <w:tab/>
        <w:t>17.</w:t>
      </w:r>
      <w:r w:rsidRPr="00BA35AE">
        <w:rPr>
          <w:rFonts w:eastAsia="Calibri" w:cs="Times New Roman"/>
          <w:color w:val="000000"/>
          <w:u w:color="000000"/>
        </w:rPr>
        <w:tab/>
        <w:t>Section 44</w:t>
      </w:r>
      <w:r w:rsidR="00502A1E">
        <w:rPr>
          <w:rFonts w:eastAsia="Calibri" w:cs="Times New Roman"/>
          <w:color w:val="000000"/>
          <w:u w:color="000000"/>
        </w:rPr>
        <w:noBreakHyphen/>
      </w:r>
      <w:r w:rsidRPr="00BA35AE">
        <w:rPr>
          <w:rFonts w:eastAsia="Calibri" w:cs="Times New Roman"/>
          <w:color w:val="000000"/>
          <w:u w:color="000000"/>
        </w:rPr>
        <w:t>36</w:t>
      </w:r>
      <w:r w:rsidR="00502A1E">
        <w:rPr>
          <w:rFonts w:eastAsia="Calibri" w:cs="Times New Roman"/>
          <w:color w:val="000000"/>
          <w:u w:color="000000"/>
        </w:rPr>
        <w:noBreakHyphen/>
      </w:r>
      <w:r w:rsidRPr="00BA35AE">
        <w:rPr>
          <w:rFonts w:eastAsia="Calibri" w:cs="Times New Roman"/>
          <w:color w:val="000000"/>
          <w:u w:color="000000"/>
        </w:rPr>
        <w:t>320(7) of the 1976 Code is amended to read:</w:t>
      </w:r>
    </w:p>
    <w:p w:rsidR="006D1C20" w:rsidRPr="00BA35AE" w:rsidRDefault="006D1C20"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“(7)</w:t>
      </w:r>
      <w:r w:rsidRPr="00BA35AE">
        <w:rPr>
          <w:rFonts w:eastAsia="Calibri" w:cs="Times New Roman"/>
          <w:color w:val="000000"/>
          <w:u w:color="000000"/>
        </w:rPr>
        <w:tab/>
        <w:t>submit an annual report to the Chairman of the Medical Affairs Committee of the Senate and the Chairman of the Medical, Military, Public and Municipal Affairs Committee of the House of Representatives in addition to publishing the report on the Governor</w:t>
      </w:r>
      <w:r w:rsidR="00502A1E" w:rsidRPr="00502A1E">
        <w:rPr>
          <w:rFonts w:eastAsia="Calibri" w:cs="Times New Roman"/>
          <w:color w:val="000000"/>
          <w:u w:color="000000"/>
        </w:rPr>
        <w:t>’</w:t>
      </w:r>
      <w:r w:rsidRPr="00BA35AE">
        <w:rPr>
          <w:rFonts w:eastAsia="Calibri" w:cs="Times New Roman"/>
          <w:color w:val="000000"/>
          <w:u w:color="000000"/>
        </w:rPr>
        <w:t>s website.”</w:t>
      </w:r>
    </w:p>
    <w:p w:rsidR="006D1C20" w:rsidRDefault="006D1C20"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6D1C20" w:rsidRPr="006D1C20" w:rsidRDefault="006D1C20"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b/>
          <w:color w:val="000000"/>
          <w:u w:color="000000"/>
        </w:rPr>
      </w:pPr>
      <w:r>
        <w:rPr>
          <w:b/>
        </w:rPr>
        <w:t>Alzheimer</w:t>
      </w:r>
      <w:r w:rsidR="00502A1E" w:rsidRPr="00502A1E">
        <w:rPr>
          <w:rFonts w:cs="Times New Roman"/>
        </w:rPr>
        <w:t>’</w:t>
      </w:r>
      <w:r w:rsidRPr="006D1C20">
        <w:rPr>
          <w:b/>
        </w:rPr>
        <w:t xml:space="preserve">s Disease and Related Disorders Resource Coordination Center advisory council </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SECTION</w:t>
      </w:r>
      <w:r w:rsidRPr="00BA35AE">
        <w:rPr>
          <w:rFonts w:eastAsia="Calibri" w:cs="Times New Roman"/>
          <w:color w:val="000000"/>
          <w:u w:color="000000"/>
        </w:rPr>
        <w:tab/>
        <w:t>18.</w:t>
      </w:r>
      <w:r w:rsidRPr="00BA35AE">
        <w:rPr>
          <w:rFonts w:eastAsia="Calibri" w:cs="Times New Roman"/>
          <w:color w:val="000000"/>
          <w:u w:color="000000"/>
        </w:rPr>
        <w:tab/>
        <w:t>Section 44</w:t>
      </w:r>
      <w:r w:rsidR="00502A1E">
        <w:rPr>
          <w:rFonts w:eastAsia="Calibri" w:cs="Times New Roman"/>
          <w:color w:val="000000"/>
          <w:u w:color="000000"/>
        </w:rPr>
        <w:noBreakHyphen/>
      </w:r>
      <w:r w:rsidRPr="00BA35AE">
        <w:rPr>
          <w:rFonts w:eastAsia="Calibri" w:cs="Times New Roman"/>
          <w:color w:val="000000"/>
          <w:u w:color="000000"/>
        </w:rPr>
        <w:t>36</w:t>
      </w:r>
      <w:r w:rsidR="00502A1E">
        <w:rPr>
          <w:rFonts w:eastAsia="Calibri" w:cs="Times New Roman"/>
          <w:color w:val="000000"/>
          <w:u w:color="000000"/>
        </w:rPr>
        <w:noBreakHyphen/>
      </w:r>
      <w:r w:rsidRPr="00BA35AE">
        <w:rPr>
          <w:rFonts w:eastAsia="Calibri" w:cs="Times New Roman"/>
          <w:color w:val="000000"/>
          <w:u w:color="000000"/>
        </w:rPr>
        <w:t>330 of the 1976 Code is amended to read:</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“Section 44</w:t>
      </w:r>
      <w:r w:rsidR="00502A1E">
        <w:rPr>
          <w:rFonts w:eastAsia="Calibri" w:cs="Times New Roman"/>
          <w:color w:val="000000"/>
          <w:u w:color="000000"/>
        </w:rPr>
        <w:noBreakHyphen/>
      </w:r>
      <w:r w:rsidRPr="00BA35AE">
        <w:rPr>
          <w:rFonts w:eastAsia="Calibri" w:cs="Times New Roman"/>
          <w:color w:val="000000"/>
          <w:u w:color="000000"/>
        </w:rPr>
        <w:t>36</w:t>
      </w:r>
      <w:r w:rsidR="00502A1E">
        <w:rPr>
          <w:rFonts w:eastAsia="Calibri" w:cs="Times New Roman"/>
          <w:color w:val="000000"/>
          <w:u w:color="000000"/>
        </w:rPr>
        <w:noBreakHyphen/>
      </w:r>
      <w:r w:rsidRPr="00BA35AE">
        <w:rPr>
          <w:rFonts w:eastAsia="Calibri" w:cs="Times New Roman"/>
          <w:color w:val="000000"/>
          <w:u w:color="000000"/>
        </w:rPr>
        <w:t>330.</w:t>
      </w:r>
      <w:r w:rsidRPr="00BA35AE">
        <w:rPr>
          <w:rFonts w:eastAsia="Calibri" w:cs="Times New Roman"/>
          <w:color w:val="000000"/>
          <w:u w:color="000000"/>
        </w:rPr>
        <w:tab/>
        <w:t>(A)</w:t>
      </w:r>
      <w:r w:rsidRPr="00BA35AE">
        <w:rPr>
          <w:rFonts w:eastAsia="Calibri" w:cs="Times New Roman"/>
          <w:color w:val="000000"/>
          <w:u w:color="000000"/>
        </w:rPr>
        <w:tab/>
        <w:t>The Alzheimer</w:t>
      </w:r>
      <w:r w:rsidR="00502A1E" w:rsidRPr="00502A1E">
        <w:rPr>
          <w:rFonts w:eastAsia="Calibri" w:cs="Times New Roman"/>
          <w:color w:val="000000"/>
          <w:u w:color="000000"/>
        </w:rPr>
        <w:t>’</w:t>
      </w:r>
      <w:r w:rsidRPr="00BA35AE">
        <w:rPr>
          <w:rFonts w:eastAsia="Calibri" w:cs="Times New Roman"/>
          <w:color w:val="000000"/>
          <w:u w:color="000000"/>
        </w:rPr>
        <w:t>s Disease and Related Disorders Resource Coordination Center must be supported by an advisory council appointed by the Governor including, but not limited to, representatives of:</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r>
      <w:r w:rsidRPr="00BA35AE">
        <w:rPr>
          <w:rFonts w:eastAsia="Calibri" w:cs="Times New Roman"/>
          <w:color w:val="000000"/>
          <w:u w:color="000000"/>
        </w:rPr>
        <w:tab/>
        <w:t>(1)</w:t>
      </w:r>
      <w:r w:rsidRPr="00BA35AE">
        <w:rPr>
          <w:rFonts w:eastAsia="Calibri" w:cs="Times New Roman"/>
          <w:color w:val="000000"/>
          <w:u w:color="000000"/>
        </w:rPr>
        <w:tab/>
        <w:t>Alzheimer</w:t>
      </w:r>
      <w:r w:rsidR="00502A1E" w:rsidRPr="00502A1E">
        <w:rPr>
          <w:rFonts w:eastAsia="Calibri" w:cs="Times New Roman"/>
          <w:color w:val="000000"/>
          <w:u w:color="000000"/>
        </w:rPr>
        <w:t>’</w:t>
      </w:r>
      <w:r w:rsidRPr="00BA35AE">
        <w:rPr>
          <w:rFonts w:eastAsia="Calibri" w:cs="Times New Roman"/>
          <w:color w:val="000000"/>
          <w:u w:color="000000"/>
        </w:rPr>
        <w:t>s Association Chapters;</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r>
      <w:r w:rsidRPr="00BA35AE">
        <w:rPr>
          <w:rFonts w:eastAsia="Calibri" w:cs="Times New Roman"/>
          <w:color w:val="000000"/>
          <w:u w:color="000000"/>
        </w:rPr>
        <w:tab/>
        <w:t>(2)</w:t>
      </w:r>
      <w:r w:rsidRPr="00BA35AE">
        <w:rPr>
          <w:rFonts w:eastAsia="Calibri" w:cs="Times New Roman"/>
          <w:color w:val="000000"/>
          <w:u w:color="000000"/>
        </w:rPr>
        <w:tab/>
        <w:t>American Association of Retired Persons;</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r>
      <w:r w:rsidRPr="00BA35AE">
        <w:rPr>
          <w:rFonts w:eastAsia="Calibri" w:cs="Times New Roman"/>
          <w:color w:val="000000"/>
          <w:u w:color="000000"/>
        </w:rPr>
        <w:tab/>
        <w:t>(3)</w:t>
      </w:r>
      <w:r w:rsidRPr="00BA35AE">
        <w:rPr>
          <w:rFonts w:eastAsia="Calibri" w:cs="Times New Roman"/>
          <w:color w:val="000000"/>
          <w:u w:color="000000"/>
        </w:rPr>
        <w:tab/>
        <w:t>Clemson University;</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r>
      <w:r w:rsidRPr="00BA35AE">
        <w:rPr>
          <w:rFonts w:eastAsia="Calibri" w:cs="Times New Roman"/>
          <w:color w:val="000000"/>
          <w:u w:color="000000"/>
        </w:rPr>
        <w:tab/>
        <w:t>(4)</w:t>
      </w:r>
      <w:r w:rsidRPr="00BA35AE">
        <w:rPr>
          <w:rFonts w:eastAsia="Calibri" w:cs="Times New Roman"/>
          <w:color w:val="000000"/>
          <w:u w:color="000000"/>
        </w:rPr>
        <w:tab/>
        <w:t>Department of Disabilities and Special Needs;</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r>
      <w:r w:rsidRPr="00BA35AE">
        <w:rPr>
          <w:rFonts w:eastAsia="Calibri" w:cs="Times New Roman"/>
          <w:color w:val="000000"/>
          <w:u w:color="000000"/>
        </w:rPr>
        <w:tab/>
        <w:t>(5)</w:t>
      </w:r>
      <w:r w:rsidRPr="00BA35AE">
        <w:rPr>
          <w:rFonts w:eastAsia="Calibri" w:cs="Times New Roman"/>
          <w:color w:val="000000"/>
          <w:u w:color="000000"/>
        </w:rPr>
        <w:tab/>
        <w:t>Department of Health and Environmental Control;</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r>
      <w:r w:rsidRPr="00BA35AE">
        <w:rPr>
          <w:rFonts w:eastAsia="Calibri" w:cs="Times New Roman"/>
          <w:color w:val="000000"/>
          <w:u w:color="000000"/>
        </w:rPr>
        <w:tab/>
        <w:t>(6)</w:t>
      </w:r>
      <w:r w:rsidRPr="00BA35AE">
        <w:rPr>
          <w:rFonts w:eastAsia="Calibri" w:cs="Times New Roman"/>
          <w:color w:val="000000"/>
          <w:u w:color="000000"/>
        </w:rPr>
        <w:tab/>
        <w:t>Department of Mental Health;</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r>
      <w:r w:rsidRPr="00BA35AE">
        <w:rPr>
          <w:rFonts w:eastAsia="Calibri" w:cs="Times New Roman"/>
          <w:color w:val="000000"/>
          <w:u w:color="000000"/>
        </w:rPr>
        <w:tab/>
        <w:t>(7)</w:t>
      </w:r>
      <w:r w:rsidRPr="00BA35AE">
        <w:rPr>
          <w:rFonts w:eastAsia="Calibri" w:cs="Times New Roman"/>
          <w:color w:val="000000"/>
          <w:u w:color="000000"/>
        </w:rPr>
        <w:tab/>
        <w:t>Department of Social Services;</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r>
      <w:r w:rsidRPr="00BA35AE">
        <w:rPr>
          <w:rFonts w:eastAsia="Calibri" w:cs="Times New Roman"/>
          <w:color w:val="000000"/>
          <w:u w:color="000000"/>
        </w:rPr>
        <w:tab/>
        <w:t>(8)</w:t>
      </w:r>
      <w:r w:rsidRPr="00BA35AE">
        <w:rPr>
          <w:rFonts w:eastAsia="Calibri" w:cs="Times New Roman"/>
          <w:color w:val="000000"/>
          <w:u w:color="000000"/>
        </w:rPr>
        <w:tab/>
        <w:t>Department of Health and Human Services;</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r>
      <w:r w:rsidRPr="00BA35AE">
        <w:rPr>
          <w:rFonts w:eastAsia="Calibri" w:cs="Times New Roman"/>
          <w:color w:val="000000"/>
          <w:u w:color="000000"/>
        </w:rPr>
        <w:tab/>
        <w:t>(9)</w:t>
      </w:r>
      <w:r w:rsidRPr="00BA35AE">
        <w:rPr>
          <w:rFonts w:eastAsia="Calibri" w:cs="Times New Roman"/>
          <w:color w:val="000000"/>
          <w:u w:color="000000"/>
        </w:rPr>
        <w:tab/>
        <w:t>Medical University of South Carolina;</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r>
      <w:r w:rsidRPr="00BA35AE">
        <w:rPr>
          <w:rFonts w:eastAsia="Calibri" w:cs="Times New Roman"/>
          <w:color w:val="000000"/>
          <w:u w:color="000000"/>
        </w:rPr>
        <w:tab/>
        <w:t>(10)</w:t>
      </w:r>
      <w:r w:rsidRPr="00BA35AE">
        <w:rPr>
          <w:rFonts w:eastAsia="Calibri" w:cs="Times New Roman"/>
          <w:color w:val="000000"/>
          <w:u w:color="000000"/>
        </w:rPr>
        <w:tab/>
        <w:t>National Association of Social Workers, South Carolina Chapter;</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r>
      <w:r w:rsidRPr="00BA35AE">
        <w:rPr>
          <w:rFonts w:eastAsia="Calibri" w:cs="Times New Roman"/>
          <w:color w:val="000000"/>
          <w:u w:color="000000"/>
        </w:rPr>
        <w:tab/>
        <w:t>(11)</w:t>
      </w:r>
      <w:r w:rsidRPr="00BA35AE">
        <w:rPr>
          <w:rFonts w:eastAsia="Calibri" w:cs="Times New Roman"/>
          <w:color w:val="000000"/>
          <w:u w:color="000000"/>
        </w:rPr>
        <w:tab/>
        <w:t>South Carolina Adult Day Care Association;</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r>
      <w:r w:rsidRPr="00BA35AE">
        <w:rPr>
          <w:rFonts w:eastAsia="Calibri" w:cs="Times New Roman"/>
          <w:color w:val="000000"/>
          <w:u w:color="000000"/>
        </w:rPr>
        <w:tab/>
        <w:t>(12)</w:t>
      </w:r>
      <w:r w:rsidRPr="00BA35AE">
        <w:rPr>
          <w:rFonts w:eastAsia="Calibri" w:cs="Times New Roman"/>
          <w:color w:val="000000"/>
          <w:u w:color="000000"/>
        </w:rPr>
        <w:tab/>
        <w:t>South Carolina Association of Area Agencies on Aging;</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r>
      <w:r w:rsidRPr="00BA35AE">
        <w:rPr>
          <w:rFonts w:eastAsia="Calibri" w:cs="Times New Roman"/>
          <w:color w:val="000000"/>
          <w:u w:color="000000"/>
        </w:rPr>
        <w:tab/>
        <w:t>(13)</w:t>
      </w:r>
      <w:r w:rsidRPr="00BA35AE">
        <w:rPr>
          <w:rFonts w:eastAsia="Calibri" w:cs="Times New Roman"/>
          <w:color w:val="000000"/>
          <w:u w:color="000000"/>
        </w:rPr>
        <w:tab/>
        <w:t>South Carolina Association of Council on Aging Directors;</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r>
      <w:r w:rsidRPr="00BA35AE">
        <w:rPr>
          <w:rFonts w:eastAsia="Calibri" w:cs="Times New Roman"/>
          <w:color w:val="000000"/>
          <w:u w:color="000000"/>
        </w:rPr>
        <w:tab/>
        <w:t>(14)</w:t>
      </w:r>
      <w:r w:rsidRPr="00BA35AE">
        <w:rPr>
          <w:rFonts w:eastAsia="Calibri" w:cs="Times New Roman"/>
          <w:color w:val="000000"/>
          <w:u w:color="000000"/>
        </w:rPr>
        <w:tab/>
        <w:t>South Carolina Association of Nonprofit Homes for the Aging;</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r>
      <w:r w:rsidRPr="00BA35AE">
        <w:rPr>
          <w:rFonts w:eastAsia="Calibri" w:cs="Times New Roman"/>
          <w:color w:val="000000"/>
          <w:u w:color="000000"/>
        </w:rPr>
        <w:tab/>
        <w:t>(15)</w:t>
      </w:r>
      <w:r w:rsidRPr="00BA35AE">
        <w:rPr>
          <w:rFonts w:eastAsia="Calibri" w:cs="Times New Roman"/>
          <w:color w:val="000000"/>
          <w:u w:color="000000"/>
        </w:rPr>
        <w:tab/>
        <w:t>South Carolina Association of Residential Care Homes;</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r>
      <w:r w:rsidRPr="00BA35AE">
        <w:rPr>
          <w:rFonts w:eastAsia="Calibri" w:cs="Times New Roman"/>
          <w:color w:val="000000"/>
          <w:u w:color="000000"/>
        </w:rPr>
        <w:tab/>
        <w:t>(16)</w:t>
      </w:r>
      <w:r w:rsidRPr="00BA35AE">
        <w:rPr>
          <w:rFonts w:eastAsia="Calibri" w:cs="Times New Roman"/>
          <w:color w:val="000000"/>
          <w:u w:color="000000"/>
        </w:rPr>
        <w:tab/>
        <w:t>South Carolina Health Care Association;</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r>
      <w:r w:rsidRPr="00BA35AE">
        <w:rPr>
          <w:rFonts w:eastAsia="Calibri" w:cs="Times New Roman"/>
          <w:color w:val="000000"/>
          <w:u w:color="000000"/>
        </w:rPr>
        <w:tab/>
        <w:t>(17)</w:t>
      </w:r>
      <w:r w:rsidRPr="00BA35AE">
        <w:rPr>
          <w:rFonts w:eastAsia="Calibri" w:cs="Times New Roman"/>
          <w:color w:val="000000"/>
          <w:u w:color="000000"/>
        </w:rPr>
        <w:tab/>
        <w:t>South Carolina Home Care Association;</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r>
      <w:r w:rsidRPr="00BA35AE">
        <w:rPr>
          <w:rFonts w:eastAsia="Calibri" w:cs="Times New Roman"/>
          <w:color w:val="000000"/>
          <w:u w:color="000000"/>
        </w:rPr>
        <w:tab/>
        <w:t>(18)</w:t>
      </w:r>
      <w:r w:rsidRPr="00BA35AE">
        <w:rPr>
          <w:rFonts w:eastAsia="Calibri" w:cs="Times New Roman"/>
          <w:color w:val="000000"/>
          <w:u w:color="000000"/>
        </w:rPr>
        <w:tab/>
        <w:t>South Carolina Hospital Association;</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r>
      <w:r w:rsidRPr="00BA35AE">
        <w:rPr>
          <w:rFonts w:eastAsia="Calibri" w:cs="Times New Roman"/>
          <w:color w:val="000000"/>
          <w:u w:color="000000"/>
        </w:rPr>
        <w:tab/>
        <w:t>(19)</w:t>
      </w:r>
      <w:r w:rsidRPr="00BA35AE">
        <w:rPr>
          <w:rFonts w:eastAsia="Calibri" w:cs="Times New Roman"/>
          <w:color w:val="000000"/>
          <w:u w:color="000000"/>
        </w:rPr>
        <w:tab/>
        <w:t>South Carolina Medical Association;</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r>
      <w:r w:rsidRPr="00BA35AE">
        <w:rPr>
          <w:rFonts w:eastAsia="Calibri" w:cs="Times New Roman"/>
          <w:color w:val="000000"/>
          <w:u w:color="000000"/>
        </w:rPr>
        <w:tab/>
        <w:t>(20)</w:t>
      </w:r>
      <w:r w:rsidRPr="00BA35AE">
        <w:rPr>
          <w:rFonts w:eastAsia="Calibri" w:cs="Times New Roman"/>
          <w:color w:val="000000"/>
          <w:u w:color="000000"/>
        </w:rPr>
        <w:tab/>
        <w:t>South Carolina Nurses</w:t>
      </w:r>
      <w:r w:rsidR="00502A1E" w:rsidRPr="00502A1E">
        <w:rPr>
          <w:rFonts w:eastAsia="Calibri" w:cs="Times New Roman"/>
          <w:color w:val="000000"/>
          <w:u w:color="000000"/>
        </w:rPr>
        <w:t>’</w:t>
      </w:r>
      <w:r w:rsidRPr="00BA35AE">
        <w:rPr>
          <w:rFonts w:eastAsia="Calibri" w:cs="Times New Roman"/>
          <w:color w:val="000000"/>
          <w:u w:color="000000"/>
        </w:rPr>
        <w:t xml:space="preserve"> Association;</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r>
      <w:r w:rsidRPr="00BA35AE">
        <w:rPr>
          <w:rFonts w:eastAsia="Calibri" w:cs="Times New Roman"/>
          <w:color w:val="000000"/>
          <w:u w:color="000000"/>
        </w:rPr>
        <w:tab/>
        <w:t>(21)</w:t>
      </w:r>
      <w:r w:rsidRPr="00BA35AE">
        <w:rPr>
          <w:rFonts w:eastAsia="Calibri" w:cs="Times New Roman"/>
          <w:color w:val="000000"/>
          <w:u w:color="000000"/>
        </w:rPr>
        <w:tab/>
        <w:t>Statewide Alzheimer</w:t>
      </w:r>
      <w:r w:rsidR="00502A1E" w:rsidRPr="00502A1E">
        <w:rPr>
          <w:rFonts w:eastAsia="Calibri" w:cs="Times New Roman"/>
          <w:color w:val="000000"/>
          <w:u w:color="000000"/>
        </w:rPr>
        <w:t>’</w:t>
      </w:r>
      <w:r w:rsidRPr="00BA35AE">
        <w:rPr>
          <w:rFonts w:eastAsia="Calibri" w:cs="Times New Roman"/>
          <w:color w:val="000000"/>
          <w:u w:color="000000"/>
        </w:rPr>
        <w:t>s Disease and Related Disorders Registry;</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r>
      <w:r w:rsidRPr="00BA35AE">
        <w:rPr>
          <w:rFonts w:eastAsia="Calibri" w:cs="Times New Roman"/>
          <w:color w:val="000000"/>
          <w:u w:color="000000"/>
        </w:rPr>
        <w:tab/>
        <w:t>(22)</w:t>
      </w:r>
      <w:r w:rsidRPr="00BA35AE">
        <w:rPr>
          <w:rFonts w:eastAsia="Calibri" w:cs="Times New Roman"/>
          <w:color w:val="000000"/>
          <w:u w:color="000000"/>
        </w:rPr>
        <w:tab/>
        <w:t>University of South Carolina;</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r>
      <w:r w:rsidRPr="00BA35AE">
        <w:rPr>
          <w:rFonts w:eastAsia="Calibri" w:cs="Times New Roman"/>
          <w:color w:val="000000"/>
          <w:u w:color="000000"/>
        </w:rPr>
        <w:tab/>
        <w:t>(23)</w:t>
      </w:r>
      <w:r w:rsidRPr="00BA35AE">
        <w:rPr>
          <w:rFonts w:eastAsia="Calibri" w:cs="Times New Roman"/>
          <w:color w:val="000000"/>
          <w:u w:color="000000"/>
        </w:rPr>
        <w:tab/>
        <w:t>South Carolina State University.</w:t>
      </w:r>
    </w:p>
    <w:p w:rsidR="003C6E87"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ab/>
        <w:t>(B)</w:t>
      </w:r>
      <w:r w:rsidRPr="00BA35AE">
        <w:rPr>
          <w:rFonts w:eastAsia="Calibri" w:cs="Times New Roman"/>
          <w:color w:val="000000"/>
          <w:u w:color="000000"/>
        </w:rPr>
        <w:tab/>
        <w:t>Members of the advisory council are not entitled to mileage, per diem, subsistence, or any other form of compensation.”</w:t>
      </w:r>
    </w:p>
    <w:p w:rsidR="006D1C20" w:rsidRDefault="006D1C20"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Pr="00BA35AE" w:rsidRDefault="003C6E87" w:rsidP="006D1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s="Times New Roman"/>
          <w:color w:val="000000"/>
          <w:u w:color="000000"/>
        </w:rPr>
      </w:pPr>
      <w:r w:rsidRPr="00BA35AE">
        <w:rPr>
          <w:rFonts w:eastAsia="Calibri" w:cs="Times New Roman"/>
          <w:color w:val="000000"/>
          <w:u w:color="000000"/>
        </w:rPr>
        <w:t>PART II</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Pr="00BA35AE" w:rsidRDefault="003C6E87" w:rsidP="006D1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s="Times New Roman"/>
          <w:color w:val="000000"/>
          <w:u w:color="000000"/>
        </w:rPr>
      </w:pPr>
      <w:r w:rsidRPr="00BA35AE">
        <w:rPr>
          <w:rFonts w:eastAsia="Calibri" w:cs="Times New Roman"/>
          <w:color w:val="000000"/>
          <w:u w:color="000000"/>
        </w:rPr>
        <w:t>Joint Legislative Committee on Aging</w:t>
      </w:r>
      <w:r w:rsidR="00502A1E" w:rsidRPr="00502A1E">
        <w:rPr>
          <w:rFonts w:eastAsia="Calibri" w:cs="Times New Roman"/>
          <w:color w:val="000000"/>
          <w:u w:color="000000"/>
        </w:rPr>
        <w:t>’</w:t>
      </w:r>
      <w:r w:rsidRPr="00BA35AE">
        <w:rPr>
          <w:rFonts w:eastAsia="Calibri" w:cs="Times New Roman"/>
          <w:color w:val="000000"/>
          <w:u w:color="000000"/>
        </w:rPr>
        <w:t>s Report</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6D1C20" w:rsidRPr="006D1C20" w:rsidRDefault="006D1C20"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D1C20">
        <w:rPr>
          <w:b/>
        </w:rPr>
        <w:t>Joint Legislative Committee on Aging</w:t>
      </w:r>
      <w:r w:rsidR="00502A1E" w:rsidRPr="00502A1E">
        <w:rPr>
          <w:rFonts w:cs="Times New Roman"/>
        </w:rPr>
        <w:t>’</w:t>
      </w:r>
      <w:r w:rsidRPr="006D1C20">
        <w:rPr>
          <w:b/>
        </w:rPr>
        <w:t>s report</w:t>
      </w:r>
    </w:p>
    <w:p w:rsidR="006D1C20" w:rsidRDefault="006D1C20"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SECTION</w:t>
      </w:r>
      <w:r w:rsidRPr="00BA35AE">
        <w:rPr>
          <w:rFonts w:eastAsia="Calibri" w:cs="Times New Roman"/>
          <w:color w:val="000000"/>
          <w:u w:color="000000"/>
        </w:rPr>
        <w:tab/>
        <w:t>19.</w:t>
      </w:r>
      <w:r w:rsidRPr="00BA35AE">
        <w:rPr>
          <w:rFonts w:eastAsia="Calibri" w:cs="Times New Roman"/>
          <w:color w:val="000000"/>
          <w:u w:color="000000"/>
        </w:rPr>
        <w:tab/>
        <w:t>On or before January 1, 2019, the Joint Legislative Committee on Aging shall prepare and deliver a report to the President of the Senate and the Speaker of the House of Representatives recommending any additional changes to the Department on Aging created by this act to enhance efficient and cost effective delivery of services to the aging community in accordance with the federal Older Americans Act.</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Pr="00BA35AE" w:rsidRDefault="003C6E87" w:rsidP="006D1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s="Times New Roman"/>
          <w:color w:val="000000"/>
          <w:u w:color="000000"/>
        </w:rPr>
      </w:pPr>
      <w:r w:rsidRPr="00BA35AE">
        <w:rPr>
          <w:rFonts w:eastAsia="Calibri" w:cs="Times New Roman"/>
          <w:color w:val="000000"/>
          <w:u w:color="000000"/>
        </w:rPr>
        <w:t>PART III</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Pr="00BA35AE" w:rsidRDefault="003C6E87" w:rsidP="006D1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s="Times New Roman"/>
          <w:color w:val="000000"/>
          <w:u w:color="000000"/>
        </w:rPr>
      </w:pPr>
      <w:r w:rsidRPr="00BA35AE">
        <w:rPr>
          <w:rFonts w:eastAsia="Calibri" w:cs="Times New Roman"/>
          <w:color w:val="000000"/>
          <w:u w:color="000000"/>
        </w:rPr>
        <w:t>Severability</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6D1C20" w:rsidRPr="006D1C20" w:rsidRDefault="006D1C20"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Pr>
          <w:rFonts w:eastAsia="Calibri" w:cs="Times New Roman"/>
          <w:b/>
          <w:color w:val="000000"/>
          <w:u w:color="000000"/>
        </w:rPr>
        <w:t>Severability</w:t>
      </w:r>
    </w:p>
    <w:p w:rsidR="006D1C20" w:rsidRDefault="006D1C20"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sidRPr="00BA35AE">
        <w:rPr>
          <w:rFonts w:eastAsia="Calibri" w:cs="Times New Roman"/>
          <w:color w:val="000000"/>
          <w:u w:color="000000"/>
        </w:rPr>
        <w:t>SECTION</w:t>
      </w:r>
      <w:r w:rsidRPr="00BA35AE">
        <w:rPr>
          <w:rFonts w:eastAsia="Calibri" w:cs="Times New Roman"/>
          <w:color w:val="000000"/>
          <w:u w:color="000000"/>
        </w:rPr>
        <w:tab/>
        <w:t>20.</w:t>
      </w:r>
      <w:r w:rsidRPr="00BA35AE">
        <w:rPr>
          <w:rFonts w:eastAsia="Calibri" w:cs="Times New Roman"/>
          <w:color w:val="000000"/>
          <w:u w:color="00000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Pr="00BA35AE" w:rsidRDefault="003C6E87" w:rsidP="006D1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s="Times New Roman"/>
          <w:color w:val="000000"/>
          <w:u w:color="000000"/>
        </w:rPr>
      </w:pPr>
      <w:r w:rsidRPr="00BA35AE">
        <w:rPr>
          <w:rFonts w:eastAsia="Calibri" w:cs="Times New Roman"/>
          <w:color w:val="000000"/>
          <w:u w:color="000000"/>
        </w:rPr>
        <w:t>PART IV</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3C6E87" w:rsidRPr="00BA35AE" w:rsidRDefault="003C6E87" w:rsidP="006D1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s="Times New Roman"/>
          <w:color w:val="000000"/>
          <w:u w:color="000000"/>
        </w:rPr>
      </w:pPr>
      <w:r w:rsidRPr="00BA35AE">
        <w:rPr>
          <w:rFonts w:eastAsia="Calibri" w:cs="Times New Roman"/>
          <w:color w:val="000000"/>
          <w:u w:color="000000"/>
        </w:rPr>
        <w:t>Effective Dates</w:t>
      </w:r>
    </w:p>
    <w:p w:rsidR="003C6E87" w:rsidRPr="00BA35AE" w:rsidRDefault="003C6E87"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6D1C20" w:rsidRPr="006D1C20" w:rsidRDefault="006D1C20"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r>
        <w:rPr>
          <w:rFonts w:eastAsia="Calibri" w:cs="Times New Roman"/>
          <w:b/>
          <w:color w:val="000000"/>
          <w:u w:color="000000"/>
        </w:rPr>
        <w:t>Time effective</w:t>
      </w:r>
    </w:p>
    <w:p w:rsidR="006D1C20" w:rsidRDefault="006D1C20" w:rsidP="003C6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000000"/>
          <w:u w:color="000000"/>
        </w:rPr>
      </w:pPr>
    </w:p>
    <w:p w:rsidR="006D404D" w:rsidRDefault="003C6E87"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BA35AE">
        <w:rPr>
          <w:rFonts w:eastAsia="Calibri" w:cs="Times New Roman"/>
          <w:color w:val="000000"/>
          <w:u w:color="000000"/>
        </w:rPr>
        <w:t>SECTION</w:t>
      </w:r>
      <w:r w:rsidRPr="00BA35AE">
        <w:rPr>
          <w:rFonts w:eastAsia="Calibri" w:cs="Times New Roman"/>
          <w:color w:val="000000"/>
          <w:u w:color="000000"/>
        </w:rPr>
        <w:tab/>
        <w:t>21.</w:t>
      </w:r>
      <w:r w:rsidRPr="00BA35AE">
        <w:rPr>
          <w:rFonts w:eastAsia="Calibri" w:cs="Times New Roman"/>
          <w:color w:val="000000"/>
          <w:u w:color="000000"/>
        </w:rPr>
        <w:tab/>
        <w:t>PART I takes effect on January 1, 2019.  All other PARTS take effect upon approval by the Governor.</w:t>
      </w:r>
      <w:r w:rsidR="006D1C20">
        <w:rPr>
          <w:rFonts w:eastAsia="Calibri" w:cs="Times New Roman"/>
          <w:color w:val="000000"/>
          <w:u w:color="000000"/>
        </w:rPr>
        <w:tab/>
      </w:r>
    </w:p>
    <w:p w:rsidR="006D404D" w:rsidRDefault="006D404D"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6D404D" w:rsidRDefault="003E3A48" w:rsidP="006D404D">
      <w:pPr>
        <w:tabs>
          <w:tab w:val="left" w:pos="1440"/>
          <w:tab w:val="left" w:pos="1800"/>
          <w:tab w:val="left" w:pos="2880"/>
        </w:tabs>
        <w:rPr>
          <w:color w:val="000000" w:themeColor="text1"/>
        </w:rPr>
      </w:pPr>
      <w:r>
        <w:rPr>
          <w:color w:val="000000" w:themeColor="text1"/>
        </w:rPr>
        <w:t>Ratified the 29</w:t>
      </w:r>
      <w:r>
        <w:rPr>
          <w:color w:val="000000" w:themeColor="text1"/>
          <w:vertAlign w:val="superscript"/>
        </w:rPr>
        <w:t>th</w:t>
      </w:r>
      <w:r>
        <w:rPr>
          <w:color w:val="000000" w:themeColor="text1"/>
        </w:rPr>
        <w:t xml:space="preserve"> day of June, 2018.</w:t>
      </w:r>
    </w:p>
    <w:p w:rsidR="003E3A48" w:rsidRPr="003E3A48" w:rsidRDefault="003E3A48" w:rsidP="006D404D">
      <w:pPr>
        <w:tabs>
          <w:tab w:val="left" w:pos="1440"/>
          <w:tab w:val="left" w:pos="1800"/>
          <w:tab w:val="left" w:pos="2880"/>
        </w:tabs>
        <w:rPr>
          <w:color w:val="000000" w:themeColor="text1"/>
        </w:rPr>
      </w:pPr>
    </w:p>
    <w:p w:rsidR="006D404D" w:rsidRDefault="006D404D" w:rsidP="006D404D">
      <w:pPr>
        <w:tabs>
          <w:tab w:val="left" w:pos="1440"/>
          <w:tab w:val="left" w:pos="1800"/>
          <w:tab w:val="left" w:pos="2880"/>
        </w:tabs>
        <w:rPr>
          <w:color w:val="000000" w:themeColor="text1"/>
        </w:rPr>
      </w:pPr>
    </w:p>
    <w:p w:rsidR="006D404D" w:rsidRDefault="006D404D" w:rsidP="006D404D">
      <w:pPr>
        <w:tabs>
          <w:tab w:val="left" w:pos="1440"/>
          <w:tab w:val="left" w:pos="1800"/>
          <w:tab w:val="left" w:pos="2880"/>
        </w:tabs>
        <w:rPr>
          <w:color w:val="000000" w:themeColor="text1"/>
        </w:rPr>
      </w:pPr>
    </w:p>
    <w:p w:rsidR="006D404D" w:rsidRDefault="006D404D" w:rsidP="006D404D">
      <w:pPr>
        <w:tabs>
          <w:tab w:val="left" w:pos="1440"/>
          <w:tab w:val="left" w:pos="1800"/>
          <w:tab w:val="left" w:pos="2880"/>
        </w:tabs>
        <w:rPr>
          <w:color w:val="000000" w:themeColor="text1"/>
        </w:rPr>
      </w:pPr>
      <w:r>
        <w:rPr>
          <w:color w:val="000000" w:themeColor="text1"/>
        </w:rPr>
        <w:tab/>
        <w:t>__________________________________________</w:t>
      </w:r>
    </w:p>
    <w:p w:rsidR="006D404D" w:rsidRDefault="006D404D" w:rsidP="006D404D">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6D404D" w:rsidRDefault="006D404D" w:rsidP="006D404D">
      <w:pPr>
        <w:tabs>
          <w:tab w:val="left" w:pos="1440"/>
          <w:tab w:val="left" w:pos="1800"/>
          <w:tab w:val="left" w:pos="2880"/>
        </w:tabs>
        <w:rPr>
          <w:color w:val="000000" w:themeColor="text1"/>
        </w:rPr>
      </w:pPr>
    </w:p>
    <w:p w:rsidR="006D404D" w:rsidRDefault="006D404D" w:rsidP="006D404D">
      <w:pPr>
        <w:tabs>
          <w:tab w:val="left" w:pos="1440"/>
          <w:tab w:val="left" w:pos="1800"/>
          <w:tab w:val="left" w:pos="2880"/>
        </w:tabs>
        <w:rPr>
          <w:color w:val="000000" w:themeColor="text1"/>
        </w:rPr>
      </w:pPr>
    </w:p>
    <w:p w:rsidR="006D404D" w:rsidRDefault="006D404D" w:rsidP="006D404D">
      <w:pPr>
        <w:tabs>
          <w:tab w:val="left" w:pos="1440"/>
          <w:tab w:val="left" w:pos="1800"/>
          <w:tab w:val="left" w:pos="2880"/>
        </w:tabs>
        <w:rPr>
          <w:color w:val="000000" w:themeColor="text1"/>
        </w:rPr>
      </w:pPr>
    </w:p>
    <w:p w:rsidR="006D404D" w:rsidRDefault="006D404D" w:rsidP="006D404D">
      <w:pPr>
        <w:tabs>
          <w:tab w:val="left" w:pos="1440"/>
          <w:tab w:val="left" w:pos="1800"/>
          <w:tab w:val="left" w:pos="2880"/>
        </w:tabs>
        <w:rPr>
          <w:color w:val="000000" w:themeColor="text1"/>
        </w:rPr>
      </w:pPr>
      <w:r>
        <w:rPr>
          <w:color w:val="000000" w:themeColor="text1"/>
        </w:rPr>
        <w:tab/>
        <w:t>___________________________________________</w:t>
      </w:r>
    </w:p>
    <w:p w:rsidR="006D404D" w:rsidRDefault="006D404D" w:rsidP="006D404D">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6D404D" w:rsidRDefault="006D404D" w:rsidP="006D404D">
      <w:pPr>
        <w:tabs>
          <w:tab w:val="left" w:pos="1440"/>
          <w:tab w:val="left" w:pos="1800"/>
          <w:tab w:val="left" w:pos="2880"/>
        </w:tabs>
        <w:rPr>
          <w:color w:val="000000" w:themeColor="text1"/>
        </w:rPr>
      </w:pPr>
    </w:p>
    <w:p w:rsidR="006D404D" w:rsidRDefault="006D404D" w:rsidP="006D404D">
      <w:pPr>
        <w:tabs>
          <w:tab w:val="left" w:pos="1440"/>
          <w:tab w:val="left" w:pos="1800"/>
          <w:tab w:val="left" w:pos="2880"/>
        </w:tabs>
        <w:rPr>
          <w:color w:val="000000" w:themeColor="text1"/>
        </w:rPr>
      </w:pPr>
    </w:p>
    <w:p w:rsidR="006D404D" w:rsidRDefault="006D404D" w:rsidP="006D404D">
      <w:pPr>
        <w:tabs>
          <w:tab w:val="left" w:pos="1440"/>
          <w:tab w:val="left" w:pos="1800"/>
          <w:tab w:val="left" w:pos="2880"/>
        </w:tabs>
        <w:rPr>
          <w:color w:val="000000" w:themeColor="text1"/>
        </w:rPr>
      </w:pPr>
      <w:r>
        <w:rPr>
          <w:color w:val="000000" w:themeColor="text1"/>
        </w:rPr>
        <w:t>Approved the ____________ day of _____________________2018.</w:t>
      </w:r>
    </w:p>
    <w:p w:rsidR="006D404D" w:rsidRDefault="006D404D" w:rsidP="006D404D">
      <w:pPr>
        <w:tabs>
          <w:tab w:val="left" w:pos="1440"/>
          <w:tab w:val="left" w:pos="1800"/>
          <w:tab w:val="left" w:pos="2880"/>
        </w:tabs>
        <w:rPr>
          <w:color w:val="000000" w:themeColor="text1"/>
        </w:rPr>
      </w:pPr>
    </w:p>
    <w:p w:rsidR="006D404D" w:rsidRDefault="006D404D" w:rsidP="006D404D">
      <w:pPr>
        <w:tabs>
          <w:tab w:val="left" w:pos="1440"/>
          <w:tab w:val="left" w:pos="1800"/>
          <w:tab w:val="left" w:pos="2880"/>
        </w:tabs>
        <w:rPr>
          <w:color w:val="000000" w:themeColor="text1"/>
        </w:rPr>
      </w:pPr>
    </w:p>
    <w:p w:rsidR="006D404D" w:rsidRDefault="006D404D" w:rsidP="006D404D">
      <w:pPr>
        <w:tabs>
          <w:tab w:val="left" w:pos="1440"/>
          <w:tab w:val="left" w:pos="1800"/>
          <w:tab w:val="left" w:pos="2880"/>
        </w:tabs>
        <w:rPr>
          <w:color w:val="000000" w:themeColor="text1"/>
        </w:rPr>
      </w:pPr>
    </w:p>
    <w:p w:rsidR="006D404D" w:rsidRDefault="006D404D" w:rsidP="006D404D">
      <w:pPr>
        <w:tabs>
          <w:tab w:val="left" w:pos="1440"/>
          <w:tab w:val="left" w:pos="1800"/>
          <w:tab w:val="left" w:pos="2880"/>
        </w:tabs>
        <w:rPr>
          <w:color w:val="000000" w:themeColor="text1"/>
        </w:rPr>
      </w:pPr>
    </w:p>
    <w:p w:rsidR="006D404D" w:rsidRDefault="006D404D" w:rsidP="006D404D">
      <w:pPr>
        <w:tabs>
          <w:tab w:val="left" w:pos="1440"/>
          <w:tab w:val="left" w:pos="1800"/>
          <w:tab w:val="left" w:pos="2880"/>
        </w:tabs>
        <w:rPr>
          <w:color w:val="000000" w:themeColor="text1"/>
        </w:rPr>
      </w:pPr>
      <w:r>
        <w:rPr>
          <w:color w:val="000000" w:themeColor="text1"/>
        </w:rPr>
        <w:tab/>
        <w:t>___________________________________________</w:t>
      </w:r>
    </w:p>
    <w:p w:rsidR="006D404D" w:rsidRDefault="006D404D" w:rsidP="006D404D">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6D404D" w:rsidRDefault="006D404D" w:rsidP="006D404D">
      <w:pPr>
        <w:tabs>
          <w:tab w:val="left" w:pos="1440"/>
          <w:tab w:val="left" w:pos="1800"/>
          <w:tab w:val="left" w:pos="2880"/>
        </w:tabs>
        <w:rPr>
          <w:color w:val="000000" w:themeColor="text1"/>
        </w:rPr>
      </w:pPr>
    </w:p>
    <w:p w:rsidR="003E3A48" w:rsidRDefault="003E3A48" w:rsidP="006D404D">
      <w:pPr>
        <w:tabs>
          <w:tab w:val="left" w:pos="1440"/>
          <w:tab w:val="left" w:pos="1800"/>
          <w:tab w:val="left" w:pos="2880"/>
        </w:tabs>
        <w:rPr>
          <w:color w:val="000000" w:themeColor="text1"/>
        </w:rPr>
      </w:pPr>
    </w:p>
    <w:p w:rsidR="003E3A48" w:rsidRDefault="003E3A48"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Calibri" w:cs="Times New Roman"/>
          <w:color w:val="000000"/>
          <w:u w:color="000000"/>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bookmarkStart w:id="2" w:name="Sen1"/>
      <w:bookmarkEnd w:id="2"/>
      <w:r>
        <w:rPr>
          <w:rFonts w:eastAsia="Calibri" w:cs="Times New Roman"/>
          <w:color w:val="000000"/>
          <w:u w:color="000000"/>
        </w:rPr>
        <w:br w:type="page"/>
      </w:r>
    </w:p>
    <w:p w:rsidR="003E3A48" w:rsidRDefault="003E3A48" w:rsidP="006D404D">
      <w:pPr>
        <w:tabs>
          <w:tab w:val="left" w:pos="1440"/>
          <w:tab w:val="left" w:pos="1800"/>
          <w:tab w:val="left" w:pos="2880"/>
        </w:tabs>
        <w:rPr>
          <w:color w:val="000000" w:themeColor="text1"/>
        </w:rPr>
      </w:pPr>
    </w:p>
    <w:p w:rsidR="003E3A48" w:rsidRDefault="003E3A48" w:rsidP="003E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20"/>
        <w:rPr>
          <w:color w:val="000000" w:themeColor="text1"/>
        </w:rPr>
      </w:pPr>
      <w:r>
        <w:rPr>
          <w:color w:val="000000" w:themeColor="text1"/>
        </w:rPr>
        <w:br w:type="page"/>
      </w:r>
    </w:p>
    <w:p w:rsidR="003E3A48" w:rsidRDefault="003E3A48" w:rsidP="003E3A48">
      <w:pPr>
        <w:jc w:val="both"/>
        <w:rPr>
          <w:color w:val="000000" w:themeColor="text1"/>
        </w:rPr>
      </w:pPr>
    </w:p>
    <w:sectPr w:rsidR="003E3A48" w:rsidSect="003E3A48">
      <w:footerReference w:type="default" r:id="rId53"/>
      <w:footerReference w:type="first" r:id="rId54"/>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B42" w:rsidRDefault="005A7B42" w:rsidP="007D5FAC">
      <w:r>
        <w:separator/>
      </w:r>
    </w:p>
  </w:endnote>
  <w:endnote w:type="continuationSeparator" w:id="0">
    <w:p w:rsidR="005A7B42" w:rsidRDefault="005A7B42"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B85911-03BE-4FE7-A6A2-F37D7A7A885F}"/>
    <w:embedBold r:id="rId2" w:fontKey="{4E08083B-753C-46FD-B81B-88CDC1DA534F}"/>
    <w:embedItalic r:id="rId3" w:fontKey="{28BA786D-8ADC-4812-BDC8-5674C719CC02}"/>
  </w:font>
  <w:font w:name="Calibri">
    <w:panose1 w:val="020F0502020204030204"/>
    <w:charset w:val="00"/>
    <w:family w:val="swiss"/>
    <w:pitch w:val="variable"/>
    <w:sig w:usb0="E00002FF" w:usb1="4000ACFF" w:usb2="00000001" w:usb3="00000000" w:csb0="0000019F" w:csb1="00000000"/>
    <w:embedRegular r:id="rId4" w:fontKey="{6B7E34B7-1B19-4390-887C-209133A735C2}"/>
    <w:embedBold r:id="rId5" w:fontKey="{8ADE88E2-E00F-4E1E-8DC1-20CC14A4C257}"/>
    <w:embedItalic r:id="rId6" w:fontKey="{99E4ACF8-A8C7-469A-8491-2414CD140FCC}"/>
  </w:font>
  <w:font w:name="Cambria">
    <w:panose1 w:val="02040503050406030204"/>
    <w:charset w:val="00"/>
    <w:family w:val="roman"/>
    <w:pitch w:val="variable"/>
    <w:sig w:usb0="E00002FF" w:usb1="400004FF" w:usb2="00000000" w:usb3="00000000" w:csb0="0000019F" w:csb1="00000000"/>
    <w:embedRegular r:id="rId7" w:fontKey="{446A6149-6F75-4683-9889-B2A8CC9F261C}"/>
  </w:font>
  <w:font w:name="Segoe UI">
    <w:panose1 w:val="020B0502040204020203"/>
    <w:charset w:val="00"/>
    <w:family w:val="swiss"/>
    <w:pitch w:val="variable"/>
    <w:sig w:usb0="E10022FF" w:usb1="C000E47F" w:usb2="00000029" w:usb3="00000000" w:csb0="000001DF" w:csb1="00000000"/>
    <w:embedRegular r:id="rId8" w:fontKey="{9376745A-2E21-409D-A619-BBC0722A4C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A48" w:rsidRPr="003E3A48" w:rsidRDefault="003E3A48" w:rsidP="003E3A48">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10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A48" w:rsidRDefault="003E3A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B42" w:rsidRDefault="005A7B42" w:rsidP="007D5FAC">
      <w:r>
        <w:separator/>
      </w:r>
    </w:p>
  </w:footnote>
  <w:footnote w:type="continuationSeparator" w:id="0">
    <w:p w:rsidR="005A7B42" w:rsidRDefault="005A7B42"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Attorney" w:val="Williams"/>
    <w:docVar w:name="ActBillNo" w:val="107"/>
    <w:docVar w:name="ActSecretary" w:val="Huth"/>
    <w:docVar w:name="ActSIdno" w:val="(307)  107ZW18"/>
    <w:docVar w:name="clipname" w:val="107ZW18"/>
    <w:docVar w:name="dvBillNumber" w:val="107"/>
    <w:docVar w:name="dvBillNumberPrefix" w:val="S"/>
    <w:docVar w:name="dvOriginalBody" w:val="Senate"/>
    <w:docVar w:name="OrigSENATEBillNo" w:val="107"/>
    <w:docVar w:name="SENATEACTFULLPATH" w:val="L:\COUNCIL\ACTS\107ZW18.DOCX"/>
    <w:docVar w:name="WhatActtype" w:val="AN ACT"/>
  </w:docVars>
  <w:rsids>
    <w:rsidRoot w:val="005A7B42"/>
    <w:rsid w:val="00002DE0"/>
    <w:rsid w:val="00006164"/>
    <w:rsid w:val="00020349"/>
    <w:rsid w:val="00021B0B"/>
    <w:rsid w:val="00030487"/>
    <w:rsid w:val="00040C05"/>
    <w:rsid w:val="0004579B"/>
    <w:rsid w:val="00051B4F"/>
    <w:rsid w:val="00055653"/>
    <w:rsid w:val="000673E4"/>
    <w:rsid w:val="0007088D"/>
    <w:rsid w:val="000731E9"/>
    <w:rsid w:val="00074565"/>
    <w:rsid w:val="00076A1A"/>
    <w:rsid w:val="00077DA3"/>
    <w:rsid w:val="00081300"/>
    <w:rsid w:val="00085C37"/>
    <w:rsid w:val="00086E11"/>
    <w:rsid w:val="00092EE6"/>
    <w:rsid w:val="0009459C"/>
    <w:rsid w:val="00096A9B"/>
    <w:rsid w:val="00096BDA"/>
    <w:rsid w:val="000A6151"/>
    <w:rsid w:val="000A6BCA"/>
    <w:rsid w:val="000B03AD"/>
    <w:rsid w:val="000B316D"/>
    <w:rsid w:val="000B36EE"/>
    <w:rsid w:val="000B56CB"/>
    <w:rsid w:val="000D356E"/>
    <w:rsid w:val="000D6F51"/>
    <w:rsid w:val="001030FE"/>
    <w:rsid w:val="001031AE"/>
    <w:rsid w:val="00103295"/>
    <w:rsid w:val="00103D2E"/>
    <w:rsid w:val="00104519"/>
    <w:rsid w:val="00106968"/>
    <w:rsid w:val="00114830"/>
    <w:rsid w:val="00114E88"/>
    <w:rsid w:val="001237B9"/>
    <w:rsid w:val="00125FC3"/>
    <w:rsid w:val="00131CE5"/>
    <w:rsid w:val="00135DDF"/>
    <w:rsid w:val="00136AA0"/>
    <w:rsid w:val="00141278"/>
    <w:rsid w:val="0014525A"/>
    <w:rsid w:val="001519E2"/>
    <w:rsid w:val="001626DB"/>
    <w:rsid w:val="00170F30"/>
    <w:rsid w:val="00172771"/>
    <w:rsid w:val="001747A9"/>
    <w:rsid w:val="001750EA"/>
    <w:rsid w:val="001754BB"/>
    <w:rsid w:val="0018353C"/>
    <w:rsid w:val="00184734"/>
    <w:rsid w:val="00184AD0"/>
    <w:rsid w:val="0018618B"/>
    <w:rsid w:val="001A63ED"/>
    <w:rsid w:val="001A646B"/>
    <w:rsid w:val="001A75A0"/>
    <w:rsid w:val="001B5A28"/>
    <w:rsid w:val="001B65B6"/>
    <w:rsid w:val="001B78F9"/>
    <w:rsid w:val="001B7FF5"/>
    <w:rsid w:val="001C390F"/>
    <w:rsid w:val="001C50A7"/>
    <w:rsid w:val="001C6957"/>
    <w:rsid w:val="001D279C"/>
    <w:rsid w:val="001D550F"/>
    <w:rsid w:val="001D5B5B"/>
    <w:rsid w:val="001E0CFB"/>
    <w:rsid w:val="001E360A"/>
    <w:rsid w:val="001E3D1C"/>
    <w:rsid w:val="001E47D6"/>
    <w:rsid w:val="001F1CCC"/>
    <w:rsid w:val="001F3753"/>
    <w:rsid w:val="001F729C"/>
    <w:rsid w:val="00200C6E"/>
    <w:rsid w:val="00204492"/>
    <w:rsid w:val="00206EF4"/>
    <w:rsid w:val="00212CD6"/>
    <w:rsid w:val="00215235"/>
    <w:rsid w:val="00223E0F"/>
    <w:rsid w:val="00231146"/>
    <w:rsid w:val="00231E65"/>
    <w:rsid w:val="002321B6"/>
    <w:rsid w:val="00234401"/>
    <w:rsid w:val="00234E70"/>
    <w:rsid w:val="002367D4"/>
    <w:rsid w:val="00241B81"/>
    <w:rsid w:val="00241C04"/>
    <w:rsid w:val="00242F15"/>
    <w:rsid w:val="00254411"/>
    <w:rsid w:val="00257ACD"/>
    <w:rsid w:val="002710C8"/>
    <w:rsid w:val="00273EA7"/>
    <w:rsid w:val="00274843"/>
    <w:rsid w:val="00275CBF"/>
    <w:rsid w:val="00276491"/>
    <w:rsid w:val="00276CCF"/>
    <w:rsid w:val="00277C27"/>
    <w:rsid w:val="00280582"/>
    <w:rsid w:val="00280946"/>
    <w:rsid w:val="0028169E"/>
    <w:rsid w:val="002851AC"/>
    <w:rsid w:val="00290B61"/>
    <w:rsid w:val="00291330"/>
    <w:rsid w:val="00291CD5"/>
    <w:rsid w:val="00291CF3"/>
    <w:rsid w:val="00293450"/>
    <w:rsid w:val="00294396"/>
    <w:rsid w:val="00296B4D"/>
    <w:rsid w:val="002A6880"/>
    <w:rsid w:val="002A7F6D"/>
    <w:rsid w:val="002B0D0A"/>
    <w:rsid w:val="002B787D"/>
    <w:rsid w:val="002C0E95"/>
    <w:rsid w:val="002C3DB3"/>
    <w:rsid w:val="002C4C93"/>
    <w:rsid w:val="002C7D37"/>
    <w:rsid w:val="002D0DD1"/>
    <w:rsid w:val="002D3267"/>
    <w:rsid w:val="002D73F6"/>
    <w:rsid w:val="002D7489"/>
    <w:rsid w:val="002D78BB"/>
    <w:rsid w:val="002D7F22"/>
    <w:rsid w:val="002E0E09"/>
    <w:rsid w:val="002E2659"/>
    <w:rsid w:val="002F1141"/>
    <w:rsid w:val="002F45B3"/>
    <w:rsid w:val="00304605"/>
    <w:rsid w:val="003049A0"/>
    <w:rsid w:val="00305689"/>
    <w:rsid w:val="0031739F"/>
    <w:rsid w:val="003219FC"/>
    <w:rsid w:val="0032380E"/>
    <w:rsid w:val="00325D1F"/>
    <w:rsid w:val="003348FE"/>
    <w:rsid w:val="00334EAC"/>
    <w:rsid w:val="0034356D"/>
    <w:rsid w:val="00360108"/>
    <w:rsid w:val="00360D70"/>
    <w:rsid w:val="00364D3F"/>
    <w:rsid w:val="00366494"/>
    <w:rsid w:val="00370DA1"/>
    <w:rsid w:val="00372564"/>
    <w:rsid w:val="00372FF8"/>
    <w:rsid w:val="003762ED"/>
    <w:rsid w:val="0038005A"/>
    <w:rsid w:val="003803CD"/>
    <w:rsid w:val="00392293"/>
    <w:rsid w:val="0039655A"/>
    <w:rsid w:val="00396C58"/>
    <w:rsid w:val="003A6D96"/>
    <w:rsid w:val="003A7517"/>
    <w:rsid w:val="003A7DFD"/>
    <w:rsid w:val="003B1A01"/>
    <w:rsid w:val="003B2E6E"/>
    <w:rsid w:val="003B355D"/>
    <w:rsid w:val="003B6BB7"/>
    <w:rsid w:val="003B746E"/>
    <w:rsid w:val="003C030C"/>
    <w:rsid w:val="003C6E87"/>
    <w:rsid w:val="003D2A73"/>
    <w:rsid w:val="003E3A48"/>
    <w:rsid w:val="00400828"/>
    <w:rsid w:val="00410E4C"/>
    <w:rsid w:val="00412B47"/>
    <w:rsid w:val="004132C9"/>
    <w:rsid w:val="00414C2A"/>
    <w:rsid w:val="004157C4"/>
    <w:rsid w:val="0041760A"/>
    <w:rsid w:val="00417A9C"/>
    <w:rsid w:val="00423310"/>
    <w:rsid w:val="00427BCB"/>
    <w:rsid w:val="00430DA3"/>
    <w:rsid w:val="00432E09"/>
    <w:rsid w:val="004354C5"/>
    <w:rsid w:val="00435D03"/>
    <w:rsid w:val="004374A9"/>
    <w:rsid w:val="00442137"/>
    <w:rsid w:val="00445A20"/>
    <w:rsid w:val="00447C2D"/>
    <w:rsid w:val="00451B9A"/>
    <w:rsid w:val="0045270B"/>
    <w:rsid w:val="004666F5"/>
    <w:rsid w:val="00472A5B"/>
    <w:rsid w:val="00481E5B"/>
    <w:rsid w:val="00484DF4"/>
    <w:rsid w:val="00484F37"/>
    <w:rsid w:val="00486109"/>
    <w:rsid w:val="0049067C"/>
    <w:rsid w:val="004941A4"/>
    <w:rsid w:val="004959B4"/>
    <w:rsid w:val="00497784"/>
    <w:rsid w:val="004A073E"/>
    <w:rsid w:val="004A1278"/>
    <w:rsid w:val="004A5193"/>
    <w:rsid w:val="004A76F3"/>
    <w:rsid w:val="004B1DA6"/>
    <w:rsid w:val="004B27E8"/>
    <w:rsid w:val="004B41E5"/>
    <w:rsid w:val="004C115D"/>
    <w:rsid w:val="004C190F"/>
    <w:rsid w:val="004D16B4"/>
    <w:rsid w:val="004D29AD"/>
    <w:rsid w:val="004E275E"/>
    <w:rsid w:val="004E6C25"/>
    <w:rsid w:val="004E747B"/>
    <w:rsid w:val="004E7E53"/>
    <w:rsid w:val="004F0258"/>
    <w:rsid w:val="004F0E6F"/>
    <w:rsid w:val="004F4494"/>
    <w:rsid w:val="004F4608"/>
    <w:rsid w:val="004F5867"/>
    <w:rsid w:val="004F6446"/>
    <w:rsid w:val="00502A1E"/>
    <w:rsid w:val="005065EC"/>
    <w:rsid w:val="00516A29"/>
    <w:rsid w:val="005208D0"/>
    <w:rsid w:val="00522B8D"/>
    <w:rsid w:val="00530D7F"/>
    <w:rsid w:val="00531A4F"/>
    <w:rsid w:val="005325C5"/>
    <w:rsid w:val="0053326B"/>
    <w:rsid w:val="005352AA"/>
    <w:rsid w:val="0053576C"/>
    <w:rsid w:val="0054323B"/>
    <w:rsid w:val="005515CE"/>
    <w:rsid w:val="00556774"/>
    <w:rsid w:val="00556D79"/>
    <w:rsid w:val="00560EBF"/>
    <w:rsid w:val="005627E7"/>
    <w:rsid w:val="00562952"/>
    <w:rsid w:val="005672F0"/>
    <w:rsid w:val="005741F9"/>
    <w:rsid w:val="005839FC"/>
    <w:rsid w:val="00583CB3"/>
    <w:rsid w:val="005859EE"/>
    <w:rsid w:val="00590D1D"/>
    <w:rsid w:val="00591D7C"/>
    <w:rsid w:val="00594D39"/>
    <w:rsid w:val="005A1FF2"/>
    <w:rsid w:val="005A286C"/>
    <w:rsid w:val="005A7B42"/>
    <w:rsid w:val="005A7D5F"/>
    <w:rsid w:val="005B2750"/>
    <w:rsid w:val="005B2DD9"/>
    <w:rsid w:val="005B3E85"/>
    <w:rsid w:val="005B4DB1"/>
    <w:rsid w:val="005C1715"/>
    <w:rsid w:val="005C4B9E"/>
    <w:rsid w:val="005C5915"/>
    <w:rsid w:val="005D50CE"/>
    <w:rsid w:val="005D5723"/>
    <w:rsid w:val="005D6054"/>
    <w:rsid w:val="005E07AD"/>
    <w:rsid w:val="005E36AC"/>
    <w:rsid w:val="005F1A8F"/>
    <w:rsid w:val="005F79FF"/>
    <w:rsid w:val="00602ACC"/>
    <w:rsid w:val="00603619"/>
    <w:rsid w:val="006055BC"/>
    <w:rsid w:val="00605B6E"/>
    <w:rsid w:val="00605C15"/>
    <w:rsid w:val="0060700F"/>
    <w:rsid w:val="0061164A"/>
    <w:rsid w:val="00612BB0"/>
    <w:rsid w:val="006236C9"/>
    <w:rsid w:val="00625487"/>
    <w:rsid w:val="00626F43"/>
    <w:rsid w:val="0063724D"/>
    <w:rsid w:val="0064018A"/>
    <w:rsid w:val="00641A70"/>
    <w:rsid w:val="00643998"/>
    <w:rsid w:val="006462FA"/>
    <w:rsid w:val="00655550"/>
    <w:rsid w:val="00657AB1"/>
    <w:rsid w:val="00663AC3"/>
    <w:rsid w:val="00672966"/>
    <w:rsid w:val="006750A0"/>
    <w:rsid w:val="00690F2C"/>
    <w:rsid w:val="00690F99"/>
    <w:rsid w:val="00691B24"/>
    <w:rsid w:val="00696C4D"/>
    <w:rsid w:val="00696F5B"/>
    <w:rsid w:val="006A4214"/>
    <w:rsid w:val="006A5B40"/>
    <w:rsid w:val="006A65C8"/>
    <w:rsid w:val="006A6F1D"/>
    <w:rsid w:val="006A7D8A"/>
    <w:rsid w:val="006B263A"/>
    <w:rsid w:val="006B4FA6"/>
    <w:rsid w:val="006B5FB0"/>
    <w:rsid w:val="006C7535"/>
    <w:rsid w:val="006C7D00"/>
    <w:rsid w:val="006C7DDE"/>
    <w:rsid w:val="006D1C20"/>
    <w:rsid w:val="006D404D"/>
    <w:rsid w:val="006F22C0"/>
    <w:rsid w:val="006F290C"/>
    <w:rsid w:val="007009F2"/>
    <w:rsid w:val="00704FF9"/>
    <w:rsid w:val="007052EC"/>
    <w:rsid w:val="00707063"/>
    <w:rsid w:val="007127A6"/>
    <w:rsid w:val="00731C9E"/>
    <w:rsid w:val="00734C77"/>
    <w:rsid w:val="00737039"/>
    <w:rsid w:val="007373C7"/>
    <w:rsid w:val="007469F9"/>
    <w:rsid w:val="0074783A"/>
    <w:rsid w:val="007514EF"/>
    <w:rsid w:val="00764BFB"/>
    <w:rsid w:val="00765D0A"/>
    <w:rsid w:val="007664A2"/>
    <w:rsid w:val="007746C2"/>
    <w:rsid w:val="00775216"/>
    <w:rsid w:val="00775B87"/>
    <w:rsid w:val="00784A23"/>
    <w:rsid w:val="007946C3"/>
    <w:rsid w:val="007A73EA"/>
    <w:rsid w:val="007B0E40"/>
    <w:rsid w:val="007B296A"/>
    <w:rsid w:val="007B2D27"/>
    <w:rsid w:val="007C3D08"/>
    <w:rsid w:val="007C3EC8"/>
    <w:rsid w:val="007C7B7F"/>
    <w:rsid w:val="007D04D9"/>
    <w:rsid w:val="007D0D81"/>
    <w:rsid w:val="007D5FAC"/>
    <w:rsid w:val="007D60DE"/>
    <w:rsid w:val="007D6EB9"/>
    <w:rsid w:val="007E2084"/>
    <w:rsid w:val="007E3A81"/>
    <w:rsid w:val="007F3574"/>
    <w:rsid w:val="007F6631"/>
    <w:rsid w:val="007F6D46"/>
    <w:rsid w:val="007F7184"/>
    <w:rsid w:val="00800AD0"/>
    <w:rsid w:val="00801009"/>
    <w:rsid w:val="00821AAF"/>
    <w:rsid w:val="00832F5E"/>
    <w:rsid w:val="00834B27"/>
    <w:rsid w:val="00836D7F"/>
    <w:rsid w:val="00841A98"/>
    <w:rsid w:val="00841BFC"/>
    <w:rsid w:val="008449B6"/>
    <w:rsid w:val="00855672"/>
    <w:rsid w:val="00860CD2"/>
    <w:rsid w:val="00865315"/>
    <w:rsid w:val="00865A3F"/>
    <w:rsid w:val="008674BA"/>
    <w:rsid w:val="00870435"/>
    <w:rsid w:val="008733F2"/>
    <w:rsid w:val="008746A0"/>
    <w:rsid w:val="00875B4B"/>
    <w:rsid w:val="00877295"/>
    <w:rsid w:val="008836A5"/>
    <w:rsid w:val="00892AF7"/>
    <w:rsid w:val="008B2051"/>
    <w:rsid w:val="008B3E9E"/>
    <w:rsid w:val="008B48BD"/>
    <w:rsid w:val="008B552D"/>
    <w:rsid w:val="008C325E"/>
    <w:rsid w:val="008C68ED"/>
    <w:rsid w:val="008E03BA"/>
    <w:rsid w:val="008E1BCF"/>
    <w:rsid w:val="008F4CA1"/>
    <w:rsid w:val="008F510F"/>
    <w:rsid w:val="008F5F0A"/>
    <w:rsid w:val="008F7D5B"/>
    <w:rsid w:val="00900319"/>
    <w:rsid w:val="0090133D"/>
    <w:rsid w:val="009057E7"/>
    <w:rsid w:val="009076FA"/>
    <w:rsid w:val="009112BB"/>
    <w:rsid w:val="00916EE8"/>
    <w:rsid w:val="0092121C"/>
    <w:rsid w:val="009218CD"/>
    <w:rsid w:val="00937AF4"/>
    <w:rsid w:val="00940A90"/>
    <w:rsid w:val="009410C0"/>
    <w:rsid w:val="00947070"/>
    <w:rsid w:val="00953BF7"/>
    <w:rsid w:val="009560AB"/>
    <w:rsid w:val="009631DC"/>
    <w:rsid w:val="009670BA"/>
    <w:rsid w:val="00971351"/>
    <w:rsid w:val="0097332E"/>
    <w:rsid w:val="00974FD7"/>
    <w:rsid w:val="00980444"/>
    <w:rsid w:val="00982E93"/>
    <w:rsid w:val="00990677"/>
    <w:rsid w:val="00997D30"/>
    <w:rsid w:val="009A31B6"/>
    <w:rsid w:val="009A467A"/>
    <w:rsid w:val="009B0FA5"/>
    <w:rsid w:val="009B6EA6"/>
    <w:rsid w:val="009C170D"/>
    <w:rsid w:val="009D0B32"/>
    <w:rsid w:val="009D75E7"/>
    <w:rsid w:val="009F42DA"/>
    <w:rsid w:val="00A03978"/>
    <w:rsid w:val="00A050C0"/>
    <w:rsid w:val="00A062DB"/>
    <w:rsid w:val="00A14F94"/>
    <w:rsid w:val="00A22884"/>
    <w:rsid w:val="00A23CED"/>
    <w:rsid w:val="00A25E64"/>
    <w:rsid w:val="00A26387"/>
    <w:rsid w:val="00A3022E"/>
    <w:rsid w:val="00A37F24"/>
    <w:rsid w:val="00A450A2"/>
    <w:rsid w:val="00A46627"/>
    <w:rsid w:val="00A475E8"/>
    <w:rsid w:val="00A61397"/>
    <w:rsid w:val="00A62F8F"/>
    <w:rsid w:val="00A64E80"/>
    <w:rsid w:val="00A73974"/>
    <w:rsid w:val="00A74007"/>
    <w:rsid w:val="00A80D0F"/>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D0A87"/>
    <w:rsid w:val="00AD107E"/>
    <w:rsid w:val="00AD33E6"/>
    <w:rsid w:val="00AD422A"/>
    <w:rsid w:val="00AD4887"/>
    <w:rsid w:val="00AE42DA"/>
    <w:rsid w:val="00AE4DFB"/>
    <w:rsid w:val="00AF08CD"/>
    <w:rsid w:val="00AF2080"/>
    <w:rsid w:val="00AF3196"/>
    <w:rsid w:val="00AF3FED"/>
    <w:rsid w:val="00AF7929"/>
    <w:rsid w:val="00AF7A83"/>
    <w:rsid w:val="00B010E0"/>
    <w:rsid w:val="00B11270"/>
    <w:rsid w:val="00B12572"/>
    <w:rsid w:val="00B303AC"/>
    <w:rsid w:val="00B30977"/>
    <w:rsid w:val="00B374C4"/>
    <w:rsid w:val="00B408FD"/>
    <w:rsid w:val="00B417DE"/>
    <w:rsid w:val="00B4797F"/>
    <w:rsid w:val="00B516BA"/>
    <w:rsid w:val="00B520A2"/>
    <w:rsid w:val="00B62CAB"/>
    <w:rsid w:val="00B72564"/>
    <w:rsid w:val="00B72ED3"/>
    <w:rsid w:val="00B73571"/>
    <w:rsid w:val="00B74177"/>
    <w:rsid w:val="00B83DA1"/>
    <w:rsid w:val="00B846E9"/>
    <w:rsid w:val="00BB1593"/>
    <w:rsid w:val="00BB43F6"/>
    <w:rsid w:val="00BB7B1B"/>
    <w:rsid w:val="00BC5FF9"/>
    <w:rsid w:val="00BE36EB"/>
    <w:rsid w:val="00BE41F8"/>
    <w:rsid w:val="00BF1B60"/>
    <w:rsid w:val="00BF2034"/>
    <w:rsid w:val="00BF33CD"/>
    <w:rsid w:val="00BF352D"/>
    <w:rsid w:val="00BF6E92"/>
    <w:rsid w:val="00C0138E"/>
    <w:rsid w:val="00C0158B"/>
    <w:rsid w:val="00C02F5C"/>
    <w:rsid w:val="00C02F6F"/>
    <w:rsid w:val="00C03629"/>
    <w:rsid w:val="00C04FCB"/>
    <w:rsid w:val="00C06FF3"/>
    <w:rsid w:val="00C1173A"/>
    <w:rsid w:val="00C12583"/>
    <w:rsid w:val="00C15148"/>
    <w:rsid w:val="00C216F6"/>
    <w:rsid w:val="00C2227D"/>
    <w:rsid w:val="00C230AF"/>
    <w:rsid w:val="00C23B1A"/>
    <w:rsid w:val="00C30E1C"/>
    <w:rsid w:val="00C32CDA"/>
    <w:rsid w:val="00C33284"/>
    <w:rsid w:val="00C34674"/>
    <w:rsid w:val="00C3483A"/>
    <w:rsid w:val="00C45263"/>
    <w:rsid w:val="00C46AB4"/>
    <w:rsid w:val="00C55195"/>
    <w:rsid w:val="00C7071A"/>
    <w:rsid w:val="00C73A60"/>
    <w:rsid w:val="00C74282"/>
    <w:rsid w:val="00C74E9D"/>
    <w:rsid w:val="00C837F6"/>
    <w:rsid w:val="00C92B7D"/>
    <w:rsid w:val="00C92E2B"/>
    <w:rsid w:val="00C94E59"/>
    <w:rsid w:val="00C97CB8"/>
    <w:rsid w:val="00CA23B8"/>
    <w:rsid w:val="00CA4CD7"/>
    <w:rsid w:val="00CB12FE"/>
    <w:rsid w:val="00CC2825"/>
    <w:rsid w:val="00CE1407"/>
    <w:rsid w:val="00CE54EA"/>
    <w:rsid w:val="00CE5B85"/>
    <w:rsid w:val="00D00681"/>
    <w:rsid w:val="00D04DCB"/>
    <w:rsid w:val="00D1180E"/>
    <w:rsid w:val="00D132DB"/>
    <w:rsid w:val="00D13C21"/>
    <w:rsid w:val="00D16DAA"/>
    <w:rsid w:val="00D17AD0"/>
    <w:rsid w:val="00D20F47"/>
    <w:rsid w:val="00D22CF8"/>
    <w:rsid w:val="00D24F96"/>
    <w:rsid w:val="00D25595"/>
    <w:rsid w:val="00D30850"/>
    <w:rsid w:val="00D31442"/>
    <w:rsid w:val="00D3443A"/>
    <w:rsid w:val="00D366FE"/>
    <w:rsid w:val="00D36CF8"/>
    <w:rsid w:val="00D375C1"/>
    <w:rsid w:val="00D461BE"/>
    <w:rsid w:val="00D474CA"/>
    <w:rsid w:val="00D50FB9"/>
    <w:rsid w:val="00D56467"/>
    <w:rsid w:val="00D63C04"/>
    <w:rsid w:val="00D76225"/>
    <w:rsid w:val="00D7706E"/>
    <w:rsid w:val="00D80303"/>
    <w:rsid w:val="00D8576C"/>
    <w:rsid w:val="00D9130B"/>
    <w:rsid w:val="00D92268"/>
    <w:rsid w:val="00D94602"/>
    <w:rsid w:val="00D958BB"/>
    <w:rsid w:val="00DA1730"/>
    <w:rsid w:val="00DA77C1"/>
    <w:rsid w:val="00DB01BE"/>
    <w:rsid w:val="00DB1297"/>
    <w:rsid w:val="00DC093F"/>
    <w:rsid w:val="00DC6CFE"/>
    <w:rsid w:val="00DD198F"/>
    <w:rsid w:val="00DD2595"/>
    <w:rsid w:val="00DD314B"/>
    <w:rsid w:val="00DD3B8D"/>
    <w:rsid w:val="00DD5167"/>
    <w:rsid w:val="00DD557D"/>
    <w:rsid w:val="00DE2D21"/>
    <w:rsid w:val="00DF0E69"/>
    <w:rsid w:val="00E00FC9"/>
    <w:rsid w:val="00E02CA8"/>
    <w:rsid w:val="00E076BB"/>
    <w:rsid w:val="00E14905"/>
    <w:rsid w:val="00E176C6"/>
    <w:rsid w:val="00E3356F"/>
    <w:rsid w:val="00E33964"/>
    <w:rsid w:val="00E3462F"/>
    <w:rsid w:val="00E36231"/>
    <w:rsid w:val="00E500F1"/>
    <w:rsid w:val="00E5358E"/>
    <w:rsid w:val="00E5665F"/>
    <w:rsid w:val="00E60357"/>
    <w:rsid w:val="00E614B9"/>
    <w:rsid w:val="00E61B4C"/>
    <w:rsid w:val="00E71D4E"/>
    <w:rsid w:val="00E757F4"/>
    <w:rsid w:val="00E9303D"/>
    <w:rsid w:val="00EA03FD"/>
    <w:rsid w:val="00EA2A3A"/>
    <w:rsid w:val="00EA77B0"/>
    <w:rsid w:val="00EB223A"/>
    <w:rsid w:val="00EC47CE"/>
    <w:rsid w:val="00ED4871"/>
    <w:rsid w:val="00EE1AA5"/>
    <w:rsid w:val="00EE42B4"/>
    <w:rsid w:val="00EE663F"/>
    <w:rsid w:val="00EF0E4A"/>
    <w:rsid w:val="00EF3301"/>
    <w:rsid w:val="00EF6923"/>
    <w:rsid w:val="00F035BD"/>
    <w:rsid w:val="00F07446"/>
    <w:rsid w:val="00F10FAC"/>
    <w:rsid w:val="00F16F4D"/>
    <w:rsid w:val="00F178BC"/>
    <w:rsid w:val="00F21DD7"/>
    <w:rsid w:val="00F24361"/>
    <w:rsid w:val="00F25311"/>
    <w:rsid w:val="00F30AAF"/>
    <w:rsid w:val="00F310E4"/>
    <w:rsid w:val="00F348D3"/>
    <w:rsid w:val="00F34BF1"/>
    <w:rsid w:val="00F3642A"/>
    <w:rsid w:val="00F432E0"/>
    <w:rsid w:val="00F44E35"/>
    <w:rsid w:val="00F509CF"/>
    <w:rsid w:val="00F51775"/>
    <w:rsid w:val="00F54582"/>
    <w:rsid w:val="00F61884"/>
    <w:rsid w:val="00F627EF"/>
    <w:rsid w:val="00F669CB"/>
    <w:rsid w:val="00F66E0E"/>
    <w:rsid w:val="00F721C4"/>
    <w:rsid w:val="00F7296A"/>
    <w:rsid w:val="00F86999"/>
    <w:rsid w:val="00FA1013"/>
    <w:rsid w:val="00FA7E14"/>
    <w:rsid w:val="00FB1A6A"/>
    <w:rsid w:val="00FB471B"/>
    <w:rsid w:val="00FC380D"/>
    <w:rsid w:val="00FD6DC2"/>
    <w:rsid w:val="00FD7AFA"/>
    <w:rsid w:val="00FE15B8"/>
    <w:rsid w:val="00FE1D78"/>
    <w:rsid w:val="00FE6887"/>
    <w:rsid w:val="00FF0473"/>
    <w:rsid w:val="00FF42B3"/>
    <w:rsid w:val="00FF4CAA"/>
    <w:rsid w:val="00FF7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28E3176C-32D3-449E-BCCB-7CE723D95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42A"/>
    <w:pPr>
      <w:spacing w:before="0"/>
    </w:pPr>
  </w:style>
  <w:style w:type="paragraph" w:styleId="Heading1">
    <w:name w:val="heading 1"/>
    <w:basedOn w:val="Normal"/>
    <w:next w:val="Normal"/>
    <w:link w:val="Heading1Char"/>
    <w:uiPriority w:val="9"/>
    <w:qFormat/>
    <w:rsid w:val="003E3A4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FAC"/>
    <w:pPr>
      <w:tabs>
        <w:tab w:val="center" w:pos="4680"/>
        <w:tab w:val="right" w:pos="9360"/>
      </w:tabs>
    </w:pPr>
  </w:style>
  <w:style w:type="character" w:customStyle="1" w:styleId="HeaderChar">
    <w:name w:val="Header Char"/>
    <w:basedOn w:val="DefaultParagraphFont"/>
    <w:link w:val="Header"/>
    <w:uiPriority w:val="99"/>
    <w:rsid w:val="007D5FAC"/>
  </w:style>
  <w:style w:type="paragraph" w:styleId="Footer">
    <w:name w:val="footer"/>
    <w:basedOn w:val="Normal"/>
    <w:link w:val="FooterChar"/>
    <w:uiPriority w:val="99"/>
    <w:unhideWhenUsed/>
    <w:rsid w:val="007D5FAC"/>
    <w:pPr>
      <w:tabs>
        <w:tab w:val="center" w:pos="4680"/>
        <w:tab w:val="right" w:pos="9360"/>
      </w:tabs>
    </w:pPr>
  </w:style>
  <w:style w:type="character" w:customStyle="1" w:styleId="FooterChar">
    <w:name w:val="Footer Char"/>
    <w:basedOn w:val="DefaultParagraphFont"/>
    <w:link w:val="Footer"/>
    <w:uiPriority w:val="99"/>
    <w:rsid w:val="007D5FAC"/>
  </w:style>
  <w:style w:type="table" w:styleId="TableGrid">
    <w:name w:val="Table Grid"/>
    <w:basedOn w:val="TableNormal"/>
    <w:uiPriority w:val="59"/>
    <w:rsid w:val="003A7DFD"/>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47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4734"/>
    <w:rPr>
      <w:rFonts w:ascii="Segoe UI" w:hAnsi="Segoe UI" w:cs="Segoe UI"/>
      <w:sz w:val="18"/>
      <w:szCs w:val="18"/>
    </w:rPr>
  </w:style>
  <w:style w:type="character" w:customStyle="1" w:styleId="Heading1Char">
    <w:name w:val="Heading 1 Char"/>
    <w:basedOn w:val="DefaultParagraphFont"/>
    <w:link w:val="Heading1"/>
    <w:uiPriority w:val="9"/>
    <w:rsid w:val="003E3A48"/>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h:\sj\20170221.docx" TargetMode="External"/><Relationship Id="rId18" Type="http://schemas.openxmlformats.org/officeDocument/2006/relationships/hyperlink" Target="file:///h:\sj\20170222.docx" TargetMode="External"/><Relationship Id="rId26" Type="http://schemas.openxmlformats.org/officeDocument/2006/relationships/hyperlink" Target="file:///h:\hj\20170503.docx" TargetMode="External"/><Relationship Id="rId39" Type="http://schemas.openxmlformats.org/officeDocument/2006/relationships/hyperlink" Target="http://www.scstatehouse.gov/billsearch.php?billnumbers=107&amp;session=122&amp;summary=B" TargetMode="External"/><Relationship Id="rId21" Type="http://schemas.openxmlformats.org/officeDocument/2006/relationships/hyperlink" Target="file:///h:\hj\20170228.docx" TargetMode="External"/><Relationship Id="rId34" Type="http://schemas.openxmlformats.org/officeDocument/2006/relationships/hyperlink" Target="file:///h:\hj\20180201.docx" TargetMode="External"/><Relationship Id="rId42" Type="http://schemas.openxmlformats.org/officeDocument/2006/relationships/hyperlink" Target="file:///p:\pprever\2017-18\107_20170222.docx" TargetMode="External"/><Relationship Id="rId47" Type="http://schemas.openxmlformats.org/officeDocument/2006/relationships/hyperlink" Target="file:///p:\pprever\2017-18\107_20170503.docx" TargetMode="External"/><Relationship Id="rId50" Type="http://schemas.openxmlformats.org/officeDocument/2006/relationships/hyperlink" Target="file:///p:\pprever\2017-18\107_20170511.docx" TargetMode="External"/><Relationship Id="rId55" Type="http://schemas.openxmlformats.org/officeDocument/2006/relationships/fontTable" Target="fontTable.xml"/><Relationship Id="rId7" Type="http://schemas.openxmlformats.org/officeDocument/2006/relationships/hyperlink" Target="file:///h:\sj\20170110.docx" TargetMode="External"/><Relationship Id="rId12" Type="http://schemas.openxmlformats.org/officeDocument/2006/relationships/hyperlink" Target="file:///h:\sj\20170216.docx" TargetMode="External"/><Relationship Id="rId17" Type="http://schemas.openxmlformats.org/officeDocument/2006/relationships/hyperlink" Target="file:///h:\sj\20170222.docx" TargetMode="External"/><Relationship Id="rId25" Type="http://schemas.openxmlformats.org/officeDocument/2006/relationships/hyperlink" Target="file:///h:\hj\20170502.docx" TargetMode="External"/><Relationship Id="rId33" Type="http://schemas.openxmlformats.org/officeDocument/2006/relationships/hyperlink" Target="file:///h:\hj\20170511.docx" TargetMode="External"/><Relationship Id="rId38" Type="http://schemas.openxmlformats.org/officeDocument/2006/relationships/hyperlink" Target="file:///h:\sj\20180628.docx" TargetMode="External"/><Relationship Id="rId46" Type="http://schemas.openxmlformats.org/officeDocument/2006/relationships/hyperlink" Target="file:///p:\pprever\2017-18\107_20170502.docx" TargetMode="External"/><Relationship Id="rId2" Type="http://schemas.openxmlformats.org/officeDocument/2006/relationships/styles" Target="styles.xml"/><Relationship Id="rId16" Type="http://schemas.openxmlformats.org/officeDocument/2006/relationships/hyperlink" Target="file:///h:\sj\20170222.docx" TargetMode="External"/><Relationship Id="rId20" Type="http://schemas.openxmlformats.org/officeDocument/2006/relationships/hyperlink" Target="file:///h:\hj\20170228.docx" TargetMode="External"/><Relationship Id="rId29" Type="http://schemas.openxmlformats.org/officeDocument/2006/relationships/hyperlink" Target="file:///h:\sj\20170511.docx" TargetMode="External"/><Relationship Id="rId41" Type="http://schemas.openxmlformats.org/officeDocument/2006/relationships/hyperlink" Target="file:///p:\pprever\2017-18\107_20170208.docx"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214.docx" TargetMode="External"/><Relationship Id="rId24" Type="http://schemas.openxmlformats.org/officeDocument/2006/relationships/hyperlink" Target="file:///h:\hj\20170502.docx" TargetMode="External"/><Relationship Id="rId32" Type="http://schemas.openxmlformats.org/officeDocument/2006/relationships/hyperlink" Target="file:///h:\sj\20170511.docx" TargetMode="External"/><Relationship Id="rId37" Type="http://schemas.openxmlformats.org/officeDocument/2006/relationships/hyperlink" Target="file:///h:\sj\20180628.docx" TargetMode="External"/><Relationship Id="rId40" Type="http://schemas.openxmlformats.org/officeDocument/2006/relationships/hyperlink" Target="file:///p:\pprever\2017-18\107_20161213.docx" TargetMode="External"/><Relationship Id="rId45" Type="http://schemas.openxmlformats.org/officeDocument/2006/relationships/hyperlink" Target="file:///p:\pprever\2017-18\107_20170426.docx" TargetMode="External"/><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170222.docx" TargetMode="External"/><Relationship Id="rId23" Type="http://schemas.openxmlformats.org/officeDocument/2006/relationships/hyperlink" Target="file:///h:\hj\20170502.docx" TargetMode="External"/><Relationship Id="rId28" Type="http://schemas.openxmlformats.org/officeDocument/2006/relationships/hyperlink" Target="file:///h:\sj\20170511.docx" TargetMode="External"/><Relationship Id="rId36" Type="http://schemas.openxmlformats.org/officeDocument/2006/relationships/hyperlink" Target="file:///h:\sj\20180628.docx" TargetMode="External"/><Relationship Id="rId49" Type="http://schemas.openxmlformats.org/officeDocument/2006/relationships/hyperlink" Target="file:///p:\pprever\2017-18\107_20170511.docx" TargetMode="External"/><Relationship Id="rId10" Type="http://schemas.openxmlformats.org/officeDocument/2006/relationships/hyperlink" Target="file:///h:\sj\20170214.docx" TargetMode="External"/><Relationship Id="rId19" Type="http://schemas.openxmlformats.org/officeDocument/2006/relationships/hyperlink" Target="file:///h:\sj\20170223.docx" TargetMode="External"/><Relationship Id="rId31" Type="http://schemas.openxmlformats.org/officeDocument/2006/relationships/hyperlink" Target="file:///h:\hj\20170511.docx" TargetMode="External"/><Relationship Id="rId44" Type="http://schemas.openxmlformats.org/officeDocument/2006/relationships/hyperlink" Target="file:///p:\pprever\2017-18\107_20170223.docx" TargetMode="External"/><Relationship Id="rId52" Type="http://schemas.openxmlformats.org/officeDocument/2006/relationships/hyperlink" Target="file:///\\netapp\Common_spc\pprever\2017-18\107_20180628.docx" TargetMode="External"/><Relationship Id="rId4" Type="http://schemas.openxmlformats.org/officeDocument/2006/relationships/webSettings" Target="webSettings.xml"/><Relationship Id="rId9" Type="http://schemas.openxmlformats.org/officeDocument/2006/relationships/hyperlink" Target="file:///h:\sj\20170208.docx" TargetMode="External"/><Relationship Id="rId14" Type="http://schemas.openxmlformats.org/officeDocument/2006/relationships/hyperlink" Target="file:///h:\sj\20170221.docx" TargetMode="External"/><Relationship Id="rId22" Type="http://schemas.openxmlformats.org/officeDocument/2006/relationships/hyperlink" Target="file:///h:\hj\20170426.docx" TargetMode="External"/><Relationship Id="rId27" Type="http://schemas.openxmlformats.org/officeDocument/2006/relationships/hyperlink" Target="file:///h:\sj\20170511.docx" TargetMode="External"/><Relationship Id="rId30" Type="http://schemas.openxmlformats.org/officeDocument/2006/relationships/hyperlink" Target="file:///h:\hj\20170511.docx" TargetMode="External"/><Relationship Id="rId35" Type="http://schemas.openxmlformats.org/officeDocument/2006/relationships/hyperlink" Target="file:///h:\sj\20180628.docx" TargetMode="External"/><Relationship Id="rId43" Type="http://schemas.openxmlformats.org/officeDocument/2006/relationships/hyperlink" Target="file:///p:\pprever\2017-18\107_20170222.docx" TargetMode="External"/><Relationship Id="rId48" Type="http://schemas.openxmlformats.org/officeDocument/2006/relationships/hyperlink" Target="file:///p:\pprever\2017-18\107_20170504.docx" TargetMode="External"/><Relationship Id="rId56" Type="http://schemas.openxmlformats.org/officeDocument/2006/relationships/theme" Target="theme/theme1.xml"/><Relationship Id="rId8" Type="http://schemas.openxmlformats.org/officeDocument/2006/relationships/hyperlink" Target="file:///h:\sj\20170110.docx" TargetMode="External"/><Relationship Id="rId51" Type="http://schemas.openxmlformats.org/officeDocument/2006/relationships/hyperlink" Target="file:///p:\pprever\2017-18\107_20170511A.docx"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2B311-D919-4715-8620-EB72C4986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831A1953</Template>
  <TotalTime>0</TotalTime>
  <Pages>4</Pages>
  <Words>2984</Words>
  <Characters>17011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107: Joint Election of Governor and Lieutenant Governor - South Carolina Legislature Online</dc:title>
  <dc:subject/>
  <dc:creator>%USERNAME%</dc:creator>
  <cp:keywords/>
  <dc:description/>
  <cp:lastModifiedBy>Alicia Eatmon</cp:lastModifiedBy>
  <cp:revision>2</cp:revision>
  <cp:lastPrinted>2018-06-28T22:46:00Z</cp:lastPrinted>
  <dcterms:created xsi:type="dcterms:W3CDTF">2018-10-03T20:52:00Z</dcterms:created>
  <dcterms:modified xsi:type="dcterms:W3CDTF">2018-10-03T20:52:00Z</dcterms:modified>
</cp:coreProperties>
</file>