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1325">
        <w:rPr>
          <w:rFonts w:cs="Times New Roman"/>
          <w:b/>
        </w:rPr>
        <w:t>South Carolina General Assembly</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1325">
        <w:rPr>
          <w:rFonts w:cs="Times New Roman"/>
        </w:rPr>
        <w:t>122nd Session, 2017-2018</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687651"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A208, R226, S1083</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b/>
        </w:rPr>
        <w:t>STATUS INFORMATION</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rPr>
        <w:t>General Bill</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rPr>
        <w:t>Sponsors: Senators Grooms, Campbell and Verdin</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rPr>
        <w:t>Document Path: l:\s-res\lkg\038temp.dmr.lkg.docx</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067" w:rsidRDefault="00073067"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6, 2018</w:t>
      </w:r>
    </w:p>
    <w:p w:rsidR="00073067" w:rsidRDefault="00073067"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073067" w:rsidRDefault="00073067"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 2018</w:t>
      </w:r>
    </w:p>
    <w:p w:rsidR="00073067" w:rsidRDefault="00073067"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15, 2018, Signed</w:t>
      </w:r>
    </w:p>
    <w:p w:rsidR="00073067" w:rsidRDefault="00073067"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rPr>
        <w:t xml:space="preserve">Summary: </w:t>
      </w:r>
      <w:r w:rsidR="001D3560">
        <w:rPr>
          <w:rFonts w:cs="Times New Roman"/>
        </w:rPr>
        <w:t>Temporary license plates</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921325" w:rsidP="00921325">
      <w:pPr>
        <w:widowControl w:val="0"/>
        <w:tabs>
          <w:tab w:val="center" w:pos="590"/>
          <w:tab w:val="center" w:pos="1440"/>
          <w:tab w:val="left" w:pos="1872"/>
          <w:tab w:val="left" w:pos="9187"/>
        </w:tabs>
        <w:rPr>
          <w:rFonts w:cs="Times New Roman"/>
        </w:rPr>
      </w:pPr>
      <w:r w:rsidRPr="00921325">
        <w:rPr>
          <w:rFonts w:cs="Times New Roman"/>
          <w:b/>
        </w:rPr>
        <w:t>HISTORY OF LEGISLATIVE ACTIONS</w:t>
      </w:r>
    </w:p>
    <w:p w:rsidR="00921325" w:rsidRPr="00921325" w:rsidRDefault="00921325" w:rsidP="00921325">
      <w:pPr>
        <w:widowControl w:val="0"/>
        <w:tabs>
          <w:tab w:val="center" w:pos="590"/>
          <w:tab w:val="center" w:pos="1440"/>
          <w:tab w:val="left" w:pos="1872"/>
          <w:tab w:val="left" w:pos="9187"/>
        </w:tabs>
        <w:rPr>
          <w:rFonts w:cs="Times New Roman"/>
        </w:rPr>
      </w:pPr>
    </w:p>
    <w:p w:rsidR="00921325" w:rsidRPr="00921325" w:rsidRDefault="00921325" w:rsidP="00921325">
      <w:pPr>
        <w:widowControl w:val="0"/>
        <w:tabs>
          <w:tab w:val="center" w:pos="590"/>
          <w:tab w:val="center" w:pos="1440"/>
          <w:tab w:val="left" w:pos="1872"/>
          <w:tab w:val="left" w:pos="9187"/>
        </w:tabs>
        <w:rPr>
          <w:rFonts w:cs="Times New Roman"/>
        </w:rPr>
      </w:pPr>
      <w:r w:rsidRPr="00921325">
        <w:rPr>
          <w:rFonts w:cs="Times New Roman"/>
          <w:u w:val="single"/>
        </w:rPr>
        <w:tab/>
        <w:t>Date</w:t>
      </w:r>
      <w:r w:rsidRPr="00921325">
        <w:rPr>
          <w:rFonts w:cs="Times New Roman"/>
          <w:u w:val="single"/>
        </w:rPr>
        <w:tab/>
        <w:t>Body</w:t>
      </w:r>
      <w:r w:rsidRPr="00921325">
        <w:rPr>
          <w:rFonts w:cs="Times New Roman"/>
          <w:u w:val="single"/>
        </w:rPr>
        <w:tab/>
        <w:t>Action Description with journal page number</w:t>
      </w:r>
      <w:r w:rsidRPr="00921325">
        <w:rPr>
          <w:rFonts w:cs="Times New Roman"/>
          <w:u w:val="single"/>
        </w:rPr>
        <w:tab/>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Senate</w:t>
      </w:r>
      <w:r>
        <w:rPr>
          <w:rFonts w:cs="Times New Roman"/>
        </w:rPr>
        <w:tab/>
      </w:r>
      <w:r w:rsidRPr="00802C9D">
        <w:rPr>
          <w:rFonts w:cs="Times New Roman"/>
        </w:rPr>
        <w:t>Introduced and read first time (</w:t>
      </w:r>
      <w:hyperlink r:id="rId7" w:history="1">
        <w:r w:rsidRPr="00802C9D">
          <w:rPr>
            <w:rStyle w:val="Hyperlink"/>
            <w:rFonts w:cs="Times New Roman"/>
          </w:rPr>
          <w:t>Senate Journal</w:t>
        </w:r>
        <w:r w:rsidRPr="00802C9D">
          <w:rPr>
            <w:rStyle w:val="Hyperlink"/>
            <w:rFonts w:cs="Times New Roman"/>
          </w:rPr>
          <w:noBreakHyphen/>
          <w:t>page 11</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Senate</w:t>
      </w:r>
      <w:r>
        <w:rPr>
          <w:rFonts w:cs="Times New Roman"/>
        </w:rPr>
        <w:tab/>
      </w:r>
      <w:r w:rsidRPr="00802C9D">
        <w:rPr>
          <w:rFonts w:cs="Times New Roman"/>
        </w:rPr>
        <w:t>Referred</w:t>
      </w:r>
      <w:r>
        <w:rPr>
          <w:rFonts w:cs="Times New Roman"/>
        </w:rPr>
        <w:t xml:space="preserve"> to Committee on </w:t>
      </w:r>
      <w:r w:rsidRPr="00802C9D">
        <w:rPr>
          <w:rFonts w:cs="Times New Roman"/>
          <w:b/>
        </w:rPr>
        <w:t>Transportation</w:t>
      </w:r>
      <w:r>
        <w:rPr>
          <w:rFonts w:cs="Times New Roman"/>
        </w:rPr>
        <w:t xml:space="preserve"> </w:t>
      </w:r>
      <w:r w:rsidRPr="00802C9D">
        <w:rPr>
          <w:rFonts w:cs="Times New Roman"/>
        </w:rPr>
        <w:t>(</w:t>
      </w:r>
      <w:hyperlink r:id="rId8" w:history="1">
        <w:r w:rsidRPr="00802C9D">
          <w:rPr>
            <w:rStyle w:val="Hyperlink"/>
            <w:rFonts w:cs="Times New Roman"/>
          </w:rPr>
          <w:t>Senate Journal</w:t>
        </w:r>
        <w:r w:rsidRPr="00802C9D">
          <w:rPr>
            <w:rStyle w:val="Hyperlink"/>
            <w:rFonts w:cs="Times New Roman"/>
          </w:rPr>
          <w:noBreakHyphen/>
          <w:t>page 11</w:t>
        </w:r>
      </w:hyperlink>
      <w:bookmarkStart w:id="0" w:name="_GoBack"/>
      <w:bookmarkEnd w:id="0"/>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802C9D">
        <w:rPr>
          <w:rFonts w:cs="Times New Roman"/>
        </w:rPr>
        <w:t>Committee r</w:t>
      </w:r>
      <w:r>
        <w:rPr>
          <w:rFonts w:cs="Times New Roman"/>
        </w:rPr>
        <w:t xml:space="preserve">eport: Favorable </w:t>
      </w:r>
      <w:r w:rsidRPr="00802C9D">
        <w:rPr>
          <w:rFonts w:cs="Times New Roman"/>
          <w:b/>
        </w:rPr>
        <w:t>Transportation</w:t>
      </w:r>
      <w:r>
        <w:rPr>
          <w:rFonts w:cs="Times New Roman"/>
        </w:rPr>
        <w:t xml:space="preserve"> </w:t>
      </w:r>
      <w:r w:rsidRPr="00802C9D">
        <w:rPr>
          <w:rFonts w:cs="Times New Roman"/>
        </w:rPr>
        <w:t>(</w:t>
      </w:r>
      <w:hyperlink r:id="rId9" w:history="1">
        <w:r w:rsidRPr="00802C9D">
          <w:rPr>
            <w:rStyle w:val="Hyperlink"/>
            <w:rFonts w:cs="Times New Roman"/>
          </w:rPr>
          <w:t>Senate Journal</w:t>
        </w:r>
        <w:r w:rsidRPr="00802C9D">
          <w:rPr>
            <w:rStyle w:val="Hyperlink"/>
            <w:rFonts w:cs="Times New Roman"/>
          </w:rPr>
          <w:noBreakHyphen/>
          <w:t>page 11</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3/26/2018</w:t>
      </w:r>
      <w:r>
        <w:rPr>
          <w:rFonts w:cs="Times New Roman"/>
        </w:rPr>
        <w:tab/>
      </w:r>
      <w:r>
        <w:rPr>
          <w:rFonts w:cs="Times New Roman"/>
        </w:rPr>
        <w:tab/>
      </w:r>
      <w:r w:rsidRPr="00802C9D">
        <w:rPr>
          <w:rFonts w:cs="Times New Roman"/>
        </w:rPr>
        <w:t>Scrivener's error corrected</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802C9D">
        <w:rPr>
          <w:rFonts w:cs="Times New Roman"/>
        </w:rPr>
        <w:t>Read second time (</w:t>
      </w:r>
      <w:hyperlink r:id="rId10" w:history="1">
        <w:r w:rsidRPr="00802C9D">
          <w:rPr>
            <w:rStyle w:val="Hyperlink"/>
            <w:rFonts w:cs="Times New Roman"/>
          </w:rPr>
          <w:t>Senate Journal</w:t>
        </w:r>
        <w:r w:rsidRPr="00802C9D">
          <w:rPr>
            <w:rStyle w:val="Hyperlink"/>
            <w:rFonts w:cs="Times New Roman"/>
          </w:rPr>
          <w:noBreakHyphen/>
          <w:t>page 26</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802C9D">
        <w:rPr>
          <w:rFonts w:cs="Times New Roman"/>
        </w:rPr>
        <w:t>Roll call Ayes</w:t>
      </w:r>
      <w:r>
        <w:rPr>
          <w:rFonts w:cs="Times New Roman"/>
        </w:rPr>
        <w:noBreakHyphen/>
      </w:r>
      <w:r w:rsidRPr="00802C9D">
        <w:rPr>
          <w:rFonts w:cs="Times New Roman"/>
        </w:rPr>
        <w:t>41  Nays</w:t>
      </w:r>
      <w:r>
        <w:rPr>
          <w:rFonts w:cs="Times New Roman"/>
        </w:rPr>
        <w:noBreakHyphen/>
      </w:r>
      <w:r w:rsidRPr="00802C9D">
        <w:rPr>
          <w:rFonts w:cs="Times New Roman"/>
        </w:rPr>
        <w:t>0 (</w:t>
      </w:r>
      <w:hyperlink r:id="rId11" w:history="1">
        <w:r w:rsidRPr="00802C9D">
          <w:rPr>
            <w:rStyle w:val="Hyperlink"/>
            <w:rFonts w:cs="Times New Roman"/>
          </w:rPr>
          <w:t>Senate Journal</w:t>
        </w:r>
        <w:r w:rsidRPr="00802C9D">
          <w:rPr>
            <w:rStyle w:val="Hyperlink"/>
            <w:rFonts w:cs="Times New Roman"/>
          </w:rPr>
          <w:noBreakHyphen/>
          <w:t>page 26</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802C9D">
        <w:rPr>
          <w:rFonts w:cs="Times New Roman"/>
        </w:rPr>
        <w:t>Re</w:t>
      </w:r>
      <w:r>
        <w:rPr>
          <w:rFonts w:cs="Times New Roman"/>
        </w:rPr>
        <w:t xml:space="preserve">ad third time and sent to House </w:t>
      </w:r>
      <w:r w:rsidRPr="00802C9D">
        <w:rPr>
          <w:rFonts w:cs="Times New Roman"/>
        </w:rPr>
        <w:t>(</w:t>
      </w:r>
      <w:hyperlink r:id="rId12" w:history="1">
        <w:r w:rsidRPr="00802C9D">
          <w:rPr>
            <w:rStyle w:val="Hyperlink"/>
            <w:rFonts w:cs="Times New Roman"/>
          </w:rPr>
          <w:t>Senate Journal</w:t>
        </w:r>
        <w:r w:rsidRPr="00802C9D">
          <w:rPr>
            <w:rStyle w:val="Hyperlink"/>
            <w:rFonts w:cs="Times New Roman"/>
          </w:rPr>
          <w:noBreakHyphen/>
          <w:t>page 27</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802C9D">
        <w:rPr>
          <w:rFonts w:cs="Times New Roman"/>
        </w:rPr>
        <w:t>Introduced and read first time (</w:t>
      </w:r>
      <w:hyperlink r:id="rId13" w:history="1">
        <w:r w:rsidRPr="00802C9D">
          <w:rPr>
            <w:rStyle w:val="Hyperlink"/>
            <w:rFonts w:cs="Times New Roman"/>
          </w:rPr>
          <w:t>House Journal</w:t>
        </w:r>
        <w:r w:rsidRPr="00802C9D">
          <w:rPr>
            <w:rStyle w:val="Hyperlink"/>
            <w:rFonts w:cs="Times New Roman"/>
          </w:rPr>
          <w:noBreakHyphen/>
          <w:t>page 81</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802C9D">
        <w:rPr>
          <w:rFonts w:cs="Times New Roman"/>
        </w:rPr>
        <w:t>Referred to Co</w:t>
      </w:r>
      <w:r>
        <w:rPr>
          <w:rFonts w:cs="Times New Roman"/>
        </w:rPr>
        <w:t xml:space="preserve">mmittee on </w:t>
      </w:r>
      <w:r w:rsidRPr="00802C9D">
        <w:rPr>
          <w:rFonts w:cs="Times New Roman"/>
          <w:b/>
        </w:rPr>
        <w:t>Education and Public Works</w:t>
      </w:r>
      <w:r w:rsidRPr="00802C9D">
        <w:rPr>
          <w:rFonts w:cs="Times New Roman"/>
        </w:rPr>
        <w:t xml:space="preserve"> (</w:t>
      </w:r>
      <w:hyperlink r:id="rId14" w:history="1">
        <w:r w:rsidRPr="00802C9D">
          <w:rPr>
            <w:rStyle w:val="Hyperlink"/>
            <w:rFonts w:cs="Times New Roman"/>
          </w:rPr>
          <w:t>House Journal</w:t>
        </w:r>
        <w:r w:rsidRPr="00802C9D">
          <w:rPr>
            <w:rStyle w:val="Hyperlink"/>
            <w:rFonts w:cs="Times New Roman"/>
          </w:rPr>
          <w:noBreakHyphen/>
          <w:t>page 81</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802C9D">
        <w:rPr>
          <w:rFonts w:cs="Times New Roman"/>
        </w:rPr>
        <w:t xml:space="preserve">Committee report: Favorable </w:t>
      </w:r>
      <w:r w:rsidRPr="00802C9D">
        <w:rPr>
          <w:rFonts w:cs="Times New Roman"/>
          <w:b/>
        </w:rPr>
        <w:t>Education and Public Works</w:t>
      </w:r>
      <w:r w:rsidRPr="00802C9D">
        <w:rPr>
          <w:rFonts w:cs="Times New Roman"/>
        </w:rPr>
        <w:t xml:space="preserve"> (</w:t>
      </w:r>
      <w:hyperlink r:id="rId15" w:history="1">
        <w:r w:rsidRPr="00802C9D">
          <w:rPr>
            <w:rStyle w:val="Hyperlink"/>
            <w:rFonts w:cs="Times New Roman"/>
          </w:rPr>
          <w:t>House Journal</w:t>
        </w:r>
        <w:r w:rsidRPr="00802C9D">
          <w:rPr>
            <w:rStyle w:val="Hyperlink"/>
            <w:rFonts w:cs="Times New Roman"/>
          </w:rPr>
          <w:noBreakHyphen/>
          <w:t>page 10</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802C9D">
        <w:rPr>
          <w:rFonts w:cs="Times New Roman"/>
        </w:rPr>
        <w:t>Read second time (</w:t>
      </w:r>
      <w:hyperlink r:id="rId16" w:history="1">
        <w:r w:rsidRPr="00802C9D">
          <w:rPr>
            <w:rStyle w:val="Hyperlink"/>
            <w:rFonts w:cs="Times New Roman"/>
          </w:rPr>
          <w:t>House Journal</w:t>
        </w:r>
        <w:r w:rsidRPr="00802C9D">
          <w:rPr>
            <w:rStyle w:val="Hyperlink"/>
            <w:rFonts w:cs="Times New Roman"/>
          </w:rPr>
          <w:noBreakHyphen/>
          <w:t>page 38</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802C9D">
        <w:rPr>
          <w:rFonts w:cs="Times New Roman"/>
        </w:rPr>
        <w:t>Roll call Yeas</w:t>
      </w:r>
      <w:r>
        <w:rPr>
          <w:rFonts w:cs="Times New Roman"/>
        </w:rPr>
        <w:noBreakHyphen/>
      </w:r>
      <w:r w:rsidRPr="00802C9D">
        <w:rPr>
          <w:rFonts w:cs="Times New Roman"/>
        </w:rPr>
        <w:t>101  Nays</w:t>
      </w:r>
      <w:r>
        <w:rPr>
          <w:rFonts w:cs="Times New Roman"/>
        </w:rPr>
        <w:noBreakHyphen/>
      </w:r>
      <w:r w:rsidRPr="00802C9D">
        <w:rPr>
          <w:rFonts w:cs="Times New Roman"/>
        </w:rPr>
        <w:t>0 (</w:t>
      </w:r>
      <w:hyperlink r:id="rId17" w:history="1">
        <w:r w:rsidRPr="00802C9D">
          <w:rPr>
            <w:rStyle w:val="Hyperlink"/>
            <w:rFonts w:cs="Times New Roman"/>
          </w:rPr>
          <w:t>House Journal</w:t>
        </w:r>
        <w:r w:rsidRPr="00802C9D">
          <w:rPr>
            <w:rStyle w:val="Hyperlink"/>
            <w:rFonts w:cs="Times New Roman"/>
          </w:rPr>
          <w:noBreakHyphen/>
          <w:t>page 38</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802C9D">
        <w:rPr>
          <w:rFonts w:cs="Times New Roman"/>
        </w:rPr>
        <w:t>Read third time and enrolled (</w:t>
      </w:r>
      <w:hyperlink r:id="rId18" w:history="1">
        <w:r w:rsidRPr="00802C9D">
          <w:rPr>
            <w:rStyle w:val="Hyperlink"/>
            <w:rFonts w:cs="Times New Roman"/>
          </w:rPr>
          <w:t>House Journal</w:t>
        </w:r>
        <w:r w:rsidRPr="00802C9D">
          <w:rPr>
            <w:rStyle w:val="Hyperlink"/>
            <w:rFonts w:cs="Times New Roman"/>
          </w:rPr>
          <w:noBreakHyphen/>
          <w:t>page 5</w:t>
        </w:r>
      </w:hyperlink>
      <w:r w:rsidRPr="00802C9D">
        <w:rPr>
          <w:rFonts w:cs="Times New Roman"/>
        </w:rPr>
        <w: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02C9D">
        <w:rPr>
          <w:rFonts w:cs="Times New Roman"/>
        </w:rPr>
        <w:t>Ratified R 226</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802C9D">
        <w:rPr>
          <w:rFonts w:cs="Times New Roman"/>
        </w:rPr>
        <w:t>Signed By Governor</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802C9D">
        <w:rPr>
          <w:rFonts w:cs="Times New Roman"/>
        </w:rPr>
        <w:t>Effective date See Act</w:t>
      </w:r>
    </w:p>
    <w:p w:rsidR="00687651" w:rsidRDefault="00687651" w:rsidP="00687651">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02C9D">
        <w:rPr>
          <w:rFonts w:cs="Times New Roman"/>
        </w:rPr>
        <w:t>Act No</w:t>
      </w:r>
      <w:r>
        <w:rPr>
          <w:rFonts w:cs="Times New Roman"/>
        </w:rPr>
        <w:t>. </w:t>
      </w:r>
      <w:r w:rsidRPr="00802C9D">
        <w:rPr>
          <w:rFonts w:cs="Times New Roman"/>
        </w:rPr>
        <w:t>208</w:t>
      </w:r>
    </w:p>
    <w:p w:rsidR="00687651" w:rsidRDefault="00687651" w:rsidP="00687651">
      <w:pPr>
        <w:widowControl w:val="0"/>
        <w:tabs>
          <w:tab w:val="right" w:pos="1008"/>
          <w:tab w:val="left" w:pos="1152"/>
          <w:tab w:val="left" w:pos="1872"/>
          <w:tab w:val="left" w:pos="9187"/>
        </w:tabs>
        <w:ind w:left="2088" w:hanging="2088"/>
        <w:rPr>
          <w:rFonts w:cs="Times New Roman"/>
        </w:rPr>
      </w:pPr>
    </w:p>
    <w:p w:rsidR="00921325" w:rsidRPr="00921325" w:rsidRDefault="00921325" w:rsidP="00921325">
      <w:pPr>
        <w:widowControl w:val="0"/>
        <w:tabs>
          <w:tab w:val="right" w:pos="1008"/>
          <w:tab w:val="left" w:pos="1152"/>
          <w:tab w:val="left" w:pos="1872"/>
          <w:tab w:val="left" w:pos="9187"/>
        </w:tabs>
        <w:ind w:left="2088" w:hanging="2088"/>
        <w:rPr>
          <w:rFonts w:cs="Times New Roman"/>
        </w:rPr>
      </w:pPr>
      <w:r w:rsidRPr="00921325">
        <w:rPr>
          <w:rFonts w:cs="Times New Roman"/>
        </w:rPr>
        <w:t xml:space="preserve">View the latest </w:t>
      </w:r>
      <w:hyperlink r:id="rId19" w:history="1">
        <w:r w:rsidRPr="00921325">
          <w:rPr>
            <w:rFonts w:cs="Times New Roman"/>
            <w:color w:val="0000FF" w:themeColor="hyperlink"/>
            <w:u w:val="single"/>
          </w:rPr>
          <w:t>legislative information</w:t>
        </w:r>
      </w:hyperlink>
      <w:r w:rsidRPr="00921325">
        <w:rPr>
          <w:rFonts w:cs="Times New Roman"/>
        </w:rPr>
        <w:t xml:space="preserve"> at the website</w:t>
      </w:r>
    </w:p>
    <w:p w:rsidR="00921325" w:rsidRPr="00921325" w:rsidRDefault="00921325" w:rsidP="00921325">
      <w:pPr>
        <w:widowControl w:val="0"/>
        <w:tabs>
          <w:tab w:val="right" w:pos="1008"/>
          <w:tab w:val="left" w:pos="1152"/>
          <w:tab w:val="left" w:pos="1872"/>
          <w:tab w:val="left" w:pos="9187"/>
        </w:tabs>
        <w:ind w:left="2088" w:hanging="2088"/>
        <w:rPr>
          <w:rFonts w:cs="Times New Roman"/>
        </w:rPr>
      </w:pPr>
    </w:p>
    <w:p w:rsidR="00921325" w:rsidRPr="00921325" w:rsidRDefault="00921325" w:rsidP="00921325">
      <w:pPr>
        <w:widowControl w:val="0"/>
        <w:tabs>
          <w:tab w:val="right" w:pos="1008"/>
          <w:tab w:val="left" w:pos="1152"/>
          <w:tab w:val="left" w:pos="1872"/>
          <w:tab w:val="left" w:pos="9187"/>
        </w:tabs>
        <w:ind w:left="2088" w:hanging="2088"/>
        <w:rPr>
          <w:rFonts w:cs="Times New Roman"/>
        </w:rPr>
      </w:pP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1325">
        <w:rPr>
          <w:rFonts w:cs="Times New Roman"/>
          <w:b/>
        </w:rPr>
        <w:t>VERSIONS OF THIS BILL</w:t>
      </w:r>
    </w:p>
    <w:p w:rsidR="00921325" w:rsidRPr="00921325" w:rsidRDefault="00921325"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Pr="00921325" w:rsidRDefault="00972EBE" w:rsidP="009213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21325" w:rsidRPr="00921325">
          <w:rPr>
            <w:rFonts w:cs="Times New Roman"/>
            <w:color w:val="0000FF" w:themeColor="hyperlink"/>
            <w:u w:val="single"/>
          </w:rPr>
          <w:t>3/6/2018</w:t>
        </w:r>
      </w:hyperlink>
    </w:p>
    <w:p w:rsidR="00921325" w:rsidRPr="00921325" w:rsidRDefault="00972EBE" w:rsidP="0092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21325" w:rsidRPr="00921325">
          <w:rPr>
            <w:rFonts w:cs="Times New Roman"/>
            <w:color w:val="0000FF" w:themeColor="hyperlink"/>
            <w:u w:val="single"/>
          </w:rPr>
          <w:t>3/22/2018</w:t>
        </w:r>
      </w:hyperlink>
    </w:p>
    <w:p w:rsidR="00921325" w:rsidRPr="00921325" w:rsidRDefault="00972EBE" w:rsidP="0092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21325" w:rsidRPr="00921325">
          <w:rPr>
            <w:rFonts w:cs="Times New Roman"/>
            <w:color w:val="0000FF" w:themeColor="hyperlink"/>
            <w:u w:val="single"/>
          </w:rPr>
          <w:t>3/26/2018</w:t>
        </w:r>
      </w:hyperlink>
    </w:p>
    <w:p w:rsidR="00921325" w:rsidRPr="00921325" w:rsidRDefault="00972EBE" w:rsidP="0092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21325" w:rsidRPr="00921325">
          <w:rPr>
            <w:rFonts w:cs="Times New Roman"/>
            <w:color w:val="0000FF" w:themeColor="hyperlink"/>
            <w:u w:val="single"/>
          </w:rPr>
          <w:t>4/25/2018</w:t>
        </w:r>
      </w:hyperlink>
    </w:p>
    <w:p w:rsidR="00921325" w:rsidRPr="00921325" w:rsidRDefault="00921325" w:rsidP="0092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1325" w:rsidRDefault="00921325" w:rsidP="00921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21325" w:rsidSect="00921325">
          <w:pgSz w:w="12240" w:h="15840" w:code="1"/>
          <w:pgMar w:top="1080" w:right="1440" w:bottom="1080" w:left="1440" w:header="720" w:footer="720" w:gutter="0"/>
          <w:pgNumType w:start="1"/>
          <w:cols w:space="720"/>
          <w:noEndnote/>
          <w:docGrid w:linePitch="360"/>
        </w:sectPr>
      </w:pP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(A208, R226, S1083)</w:t>
      </w:r>
    </w:p>
    <w:p w:rsidR="00CB687B" w:rsidRPr="008836A5"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B687B" w:rsidRPr="00921325"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21325">
        <w:rPr>
          <w:rFonts w:cs="Times New Roman"/>
          <w:b/>
          <w:color w:val="000000" w:themeColor="text1"/>
          <w:szCs w:val="36"/>
        </w:rPr>
        <w:t xml:space="preserve">AN ACT </w:t>
      </w:r>
      <w:bookmarkStart w:id="1" w:name="titleend"/>
      <w:bookmarkEnd w:id="1"/>
      <w:r w:rsidRPr="00921325">
        <w:rPr>
          <w:rFonts w:eastAsia="Times New Roman" w:cs="Times New Roman"/>
          <w:b/>
        </w:rPr>
        <w:t>TO AMEND SECTION 56</w:t>
      </w:r>
      <w:r w:rsidRPr="00921325">
        <w:rPr>
          <w:rFonts w:eastAsia="Times New Roman" w:cs="Times New Roman"/>
          <w:b/>
        </w:rPr>
        <w:noBreakHyphen/>
        <w:t>3</w:t>
      </w:r>
      <w:r w:rsidRPr="00921325">
        <w:rPr>
          <w:rFonts w:eastAsia="Times New Roman" w:cs="Times New Roman"/>
          <w:b/>
        </w:rPr>
        <w:noBreakHyphen/>
        <w:t>210, CODE OF LAWS OF SOUTH CAROLINA, 1976, RELATING TO THE TIME PERIOD FOR PROCURING REGISTRATION AND LICENSING, TEMPORARY LICENSE PLATES, AND THE TRANSFER OF LICENSE PLATES, SO AS TO PROVIDE THAT THE DEPARTMENT OF MOTOR VEHICLES IS AUTHORIZED TO ADMINISTER A PROGRAM FOR AND REGULATE THE ISSUANCE OF TEMPORARY LICENSE PLATES FOR NEWLY ACQUIRED VEHICLES, TO PROVIDE FOR DESIGN AND OTHER SPECIFICATIONS FOR THE LICENSE PLATES, TO PROVIDE THAT THE DEPARTMENT IS AUTHORIZED TO ADMINISTER AN ELECTRONIC SYSTEM FOR COUNTY AUDITORS</w:t>
      </w:r>
      <w:r>
        <w:rPr>
          <w:rFonts w:eastAsia="Times New Roman" w:cs="Times New Roman"/>
          <w:b/>
        </w:rPr>
        <w:t>’</w:t>
      </w:r>
      <w:r w:rsidRPr="00921325">
        <w:rPr>
          <w:rFonts w:eastAsia="Times New Roman" w:cs="Times New Roman"/>
          <w:b/>
        </w:rPr>
        <w:t xml:space="preserve">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TO PROVIDE FOR PENALTIES, AND TO PROVIDE THAT ALL ENTITIES AUTHORIZED TO ISSUE TEMPORARY PLATES MUST COMPLY WITH ALL PROGRAM SPECIFICATIONS WITHIN A CERTAIN TIME PERIOD.</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71F12">
        <w:rPr>
          <w:rFonts w:eastAsia="Times New Roman" w:cs="Times New Roman"/>
        </w:rPr>
        <w:t>Be it enacted by the General Assembly of the State of South Carolina:</w:t>
      </w: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Temporary license plate issuance</w:t>
      </w:r>
    </w:p>
    <w:p w:rsidR="00CB687B" w:rsidRPr="000228CD"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71F12">
        <w:rPr>
          <w:rFonts w:eastAsia="Times New Roman" w:cs="Times New Roman"/>
        </w:rPr>
        <w:t>SECTION</w:t>
      </w:r>
      <w:r w:rsidRPr="00671F12">
        <w:rPr>
          <w:rFonts w:eastAsia="Times New Roman" w:cs="Times New Roman"/>
        </w:rPr>
        <w:tab/>
        <w:t>1.</w:t>
      </w:r>
      <w:r w:rsidRPr="00671F12">
        <w:rPr>
          <w:rFonts w:eastAsia="Times New Roman" w:cs="Times New Roman"/>
        </w:rPr>
        <w:tab/>
        <w:t>Section 56</w:t>
      </w:r>
      <w:r>
        <w:rPr>
          <w:rFonts w:eastAsia="Times New Roman" w:cs="Times New Roman"/>
        </w:rPr>
        <w:noBreakHyphen/>
      </w:r>
      <w:r w:rsidRPr="00671F12">
        <w:rPr>
          <w:rFonts w:eastAsia="Times New Roman" w:cs="Times New Roman"/>
        </w:rPr>
        <w:t>3</w:t>
      </w:r>
      <w:r>
        <w:rPr>
          <w:rFonts w:eastAsia="Times New Roman" w:cs="Times New Roman"/>
        </w:rPr>
        <w:noBreakHyphen/>
      </w:r>
      <w:r w:rsidRPr="00671F12">
        <w:rPr>
          <w:rFonts w:eastAsia="Times New Roman" w:cs="Times New Roman"/>
        </w:rPr>
        <w:t>210 of the 1976 Code is amended to read:</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B687B" w:rsidRPr="00671F12" w:rsidRDefault="00CB687B" w:rsidP="00CB687B">
      <w:pPr>
        <w:pStyle w:val="BodyText2"/>
        <w:rPr>
          <w:color w:val="000000" w:themeColor="text1"/>
          <w:sz w:val="22"/>
          <w:szCs w:val="22"/>
          <w:u w:val="none"/>
        </w:rPr>
      </w:pPr>
      <w:r w:rsidRPr="00671F12">
        <w:rPr>
          <w:sz w:val="22"/>
          <w:szCs w:val="22"/>
          <w:u w:val="none"/>
        </w:rPr>
        <w:tab/>
        <w:t>“Section 56</w:t>
      </w:r>
      <w:r>
        <w:rPr>
          <w:sz w:val="22"/>
          <w:szCs w:val="22"/>
          <w:u w:val="none"/>
        </w:rPr>
        <w:noBreakHyphen/>
      </w:r>
      <w:r w:rsidRPr="00671F12">
        <w:rPr>
          <w:sz w:val="22"/>
          <w:szCs w:val="22"/>
          <w:u w:val="none"/>
        </w:rPr>
        <w:t>3</w:t>
      </w:r>
      <w:r>
        <w:rPr>
          <w:sz w:val="22"/>
          <w:szCs w:val="22"/>
          <w:u w:val="none"/>
        </w:rPr>
        <w:noBreakHyphen/>
      </w:r>
      <w:r w:rsidRPr="00671F12">
        <w:rPr>
          <w:sz w:val="22"/>
          <w:szCs w:val="22"/>
          <w:u w:val="none"/>
        </w:rPr>
        <w:t>210.</w:t>
      </w:r>
      <w:r w:rsidRPr="00671F12">
        <w:rPr>
          <w:sz w:val="22"/>
          <w:szCs w:val="22"/>
          <w:u w:val="none"/>
        </w:rPr>
        <w:tab/>
      </w:r>
      <w:r w:rsidRPr="00671F12">
        <w:rPr>
          <w:color w:val="000000" w:themeColor="text1"/>
          <w:sz w:val="22"/>
          <w:szCs w:val="22"/>
          <w:u w:val="none"/>
        </w:rPr>
        <w:t>(A)(1)</w:t>
      </w:r>
      <w:r w:rsidRPr="00671F12">
        <w:rPr>
          <w:color w:val="000000" w:themeColor="text1"/>
          <w:sz w:val="22"/>
          <w:szCs w:val="22"/>
          <w:u w:val="none"/>
        </w:rPr>
        <w:tab/>
        <w:t>The department is authorized to administer a program for and regulate the issuance of temporary license plates for newly acquired vehicles.</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t>(2)</w:t>
      </w:r>
      <w:r w:rsidRPr="00671F12">
        <w:rPr>
          <w:color w:val="000000" w:themeColor="text1"/>
          <w:sz w:val="22"/>
          <w:szCs w:val="22"/>
          <w:u w:val="none"/>
        </w:rPr>
        <w:tab/>
        <w:t xml:space="preserve">The department shall establish the design and layout of all temporary license plates to be issued within the State. Temporary license plates shall be of a material specified by the department so as to resist deterioration or fading from exposure to the elements during the period for which display is required. </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lastRenderedPageBreak/>
        <w:tab/>
      </w:r>
      <w:r w:rsidRPr="00671F12">
        <w:rPr>
          <w:color w:val="000000" w:themeColor="text1"/>
          <w:sz w:val="22"/>
          <w:szCs w:val="22"/>
          <w:u w:val="none"/>
        </w:rPr>
        <w:tab/>
        <w:t>(3)</w:t>
      </w:r>
      <w:r w:rsidRPr="00671F12">
        <w:rPr>
          <w:color w:val="000000" w:themeColor="text1"/>
          <w:sz w:val="22"/>
          <w:szCs w:val="22"/>
          <w:u w:val="none"/>
        </w:rPr>
        <w:tab/>
        <w:t>Temporary license plates must be six inches wide and at least eleven inches in length. Temporary motorcycle license plates must be four inches wide and seven inches in length.</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t>(4)</w:t>
      </w:r>
      <w:r w:rsidRPr="00671F12">
        <w:rPr>
          <w:color w:val="000000" w:themeColor="text1"/>
          <w:sz w:val="22"/>
          <w:szCs w:val="22"/>
          <w:u w:val="none"/>
        </w:rPr>
        <w:tab/>
        <w:t xml:space="preserve">Licensed motor vehicle dealers, leasing companies, and other entities shall not: </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r>
      <w:r w:rsidRPr="00671F12">
        <w:rPr>
          <w:color w:val="000000" w:themeColor="text1"/>
          <w:sz w:val="22"/>
          <w:szCs w:val="22"/>
          <w:u w:val="none"/>
        </w:rPr>
        <w:tab/>
        <w:t>(a)</w:t>
      </w:r>
      <w:r w:rsidRPr="00671F12">
        <w:rPr>
          <w:color w:val="000000" w:themeColor="text1"/>
          <w:sz w:val="22"/>
          <w:szCs w:val="22"/>
          <w:u w:val="none"/>
        </w:rPr>
        <w:tab/>
        <w:t>obtain or procure a temporary license plate from any entity other than the department or one of the department</w:t>
      </w:r>
      <w:r w:rsidRPr="007200EE">
        <w:rPr>
          <w:color w:val="000000" w:themeColor="text1"/>
          <w:sz w:val="22"/>
          <w:szCs w:val="22"/>
          <w:u w:val="none"/>
        </w:rPr>
        <w:t>’</w:t>
      </w:r>
      <w:r w:rsidRPr="00671F12">
        <w:rPr>
          <w:color w:val="000000" w:themeColor="text1"/>
          <w:sz w:val="22"/>
          <w:szCs w:val="22"/>
          <w:u w:val="none"/>
        </w:rPr>
        <w:t>s registered temporary license plate distributors; or</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r>
      <w:r w:rsidRPr="00671F12">
        <w:rPr>
          <w:color w:val="000000" w:themeColor="text1"/>
          <w:sz w:val="22"/>
          <w:szCs w:val="22"/>
          <w:u w:val="none"/>
        </w:rPr>
        <w:tab/>
        <w:t>(b)</w:t>
      </w:r>
      <w:r w:rsidRPr="00671F12">
        <w:rPr>
          <w:color w:val="000000" w:themeColor="text1"/>
          <w:sz w:val="22"/>
          <w:szCs w:val="22"/>
          <w:u w:val="none"/>
        </w:rPr>
        <w:tab/>
        <w:t>charge a fee that exceeds the actual cost of issuing a temporary license plate plus standard shipping and handling costs.</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t>(5)</w:t>
      </w:r>
      <w:r w:rsidRPr="00671F12">
        <w:rPr>
          <w:color w:val="000000" w:themeColor="text1"/>
          <w:sz w:val="22"/>
          <w:szCs w:val="22"/>
          <w:u w:val="none"/>
        </w:rPr>
        <w:tab/>
        <w:t>The department is authorized to administer an electronic system for county auditors</w:t>
      </w:r>
      <w:r>
        <w:rPr>
          <w:color w:val="000000" w:themeColor="text1"/>
          <w:sz w:val="22"/>
          <w:szCs w:val="22"/>
          <w:u w:val="none"/>
        </w:rPr>
        <w:t>’</w:t>
      </w:r>
      <w:r w:rsidRPr="00671F12">
        <w:rPr>
          <w:color w:val="000000" w:themeColor="text1"/>
          <w:sz w:val="22"/>
          <w:szCs w:val="22"/>
          <w:u w:val="none"/>
        </w:rPr>
        <w:t xml:space="preserve"> offices, licensed motor vehicle dealers, leasing companies, and other entities authorized by the department to use in issuing temporary license plates. The department may contract with vendors to provide service connection between the issuing entities and the department, or may provide the service directly to participating entities.</w:t>
      </w:r>
    </w:p>
    <w:p w:rsidR="00CB687B" w:rsidRPr="00671F12" w:rsidRDefault="00CB687B" w:rsidP="00CB687B">
      <w:pPr>
        <w:pStyle w:val="BodyText2"/>
        <w:rPr>
          <w:color w:val="000000" w:themeColor="text1"/>
          <w:sz w:val="22"/>
          <w:szCs w:val="22"/>
          <w:u w:val="none"/>
        </w:rPr>
      </w:pPr>
      <w:r w:rsidRPr="00671F12">
        <w:rPr>
          <w:color w:val="000000" w:themeColor="text1"/>
          <w:sz w:val="22"/>
          <w:szCs w:val="22"/>
          <w:u w:val="none"/>
        </w:rPr>
        <w:tab/>
      </w:r>
      <w:r w:rsidRPr="00671F12">
        <w:rPr>
          <w:color w:val="000000" w:themeColor="text1"/>
          <w:sz w:val="22"/>
          <w:szCs w:val="22"/>
          <w:u w:val="none"/>
        </w:rPr>
        <w:tab/>
        <w:t>(6)</w:t>
      </w:r>
      <w:r w:rsidRPr="00671F12">
        <w:rPr>
          <w:color w:val="000000" w:themeColor="text1"/>
          <w:sz w:val="22"/>
          <w:szCs w:val="22"/>
          <w:u w:val="none"/>
        </w:rPr>
        <w:tab/>
        <w:t>Each temporary license plate must contain a vehicle</w:t>
      </w:r>
      <w:r w:rsidRPr="007200EE">
        <w:rPr>
          <w:color w:val="000000" w:themeColor="text1"/>
          <w:sz w:val="22"/>
          <w:szCs w:val="22"/>
          <w:u w:val="none"/>
        </w:rPr>
        <w:t>’</w:t>
      </w:r>
      <w:r w:rsidRPr="00671F12">
        <w:rPr>
          <w:color w:val="000000" w:themeColor="text1"/>
          <w:sz w:val="22"/>
          <w:szCs w:val="22"/>
          <w:u w:val="none"/>
        </w:rPr>
        <w:t xml:space="preserve">s identifying information as determined by the department, to include the date of issue, the date of expiration, the name of the issuing entity, and a unique identifying license plate text that will be assigned by the department. </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1F12">
        <w:rPr>
          <w:rFonts w:cs="Times New Roman"/>
          <w:color w:val="000000" w:themeColor="text1"/>
        </w:rPr>
        <w:tab/>
      </w:r>
      <w:r w:rsidRPr="00671F12">
        <w:rPr>
          <w:rFonts w:cs="Times New Roman"/>
          <w:color w:val="000000" w:themeColor="text1"/>
        </w:rPr>
        <w:tab/>
        <w:t>(7)</w:t>
      </w:r>
      <w:r w:rsidRPr="00671F12">
        <w:rPr>
          <w:rFonts w:cs="Times New Roman"/>
          <w:color w:val="000000" w:themeColor="text1"/>
        </w:rPr>
        <w:tab/>
        <w:t>The temporary license plate text must be linked to the vehicle record and the vehicle</w:t>
      </w:r>
      <w:r w:rsidRPr="007200EE">
        <w:rPr>
          <w:rFonts w:cs="Times New Roman"/>
          <w:color w:val="000000" w:themeColor="text1"/>
        </w:rPr>
        <w:t>’</w:t>
      </w:r>
      <w:r w:rsidRPr="00671F12">
        <w:rPr>
          <w:rFonts w:cs="Times New Roman"/>
          <w:color w:val="000000" w:themeColor="text1"/>
        </w:rPr>
        <w:t>s owner in the department</w:t>
      </w:r>
      <w:r w:rsidRPr="007200EE">
        <w:rPr>
          <w:rFonts w:cs="Times New Roman"/>
          <w:color w:val="000000" w:themeColor="text1"/>
        </w:rPr>
        <w:t>’</w:t>
      </w:r>
      <w:r w:rsidRPr="00671F12">
        <w:rPr>
          <w:rFonts w:cs="Times New Roman"/>
          <w:color w:val="000000" w:themeColor="text1"/>
        </w:rPr>
        <w:t>s vehicle database. The issuing entity must produce a temporary license plate with the prescribed plate text immediately upon sale of a vehicle and assignment of a temporary license plate, so that law enforcement and authorized entities can identify the owner of the vehicle.</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1F12">
        <w:rPr>
          <w:rFonts w:cs="Times New Roman"/>
          <w:color w:val="000000" w:themeColor="text1"/>
        </w:rPr>
        <w:tab/>
      </w:r>
      <w:r w:rsidRPr="00671F12">
        <w:rPr>
          <w:rFonts w:cs="Times New Roman"/>
          <w:color w:val="000000" w:themeColor="text1"/>
        </w:rPr>
        <w:tab/>
        <w:t>(8)</w:t>
      </w:r>
      <w:r w:rsidRPr="00671F12">
        <w:rPr>
          <w:rFonts w:cs="Times New Roman"/>
          <w:color w:val="000000" w:themeColor="text1"/>
        </w:rPr>
        <w:tab/>
        <w:t xml:space="preserve">The department shall develop program specifications that define the requirements of the temporary license plate program governing the issuance of temporary license plates by all authorized entities. </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1F12">
        <w:rPr>
          <w:rFonts w:cs="Times New Roman"/>
          <w:color w:val="000000" w:themeColor="text1"/>
        </w:rPr>
        <w:tab/>
      </w:r>
      <w:r w:rsidRPr="00671F12">
        <w:rPr>
          <w:rFonts w:cs="Times New Roman"/>
          <w:color w:val="000000" w:themeColor="text1"/>
        </w:rPr>
        <w:tab/>
        <w:t>(9)</w:t>
      </w:r>
      <w:r w:rsidRPr="00671F12">
        <w:rPr>
          <w:rFonts w:cs="Times New Roman"/>
          <w:color w:val="000000" w:themeColor="text1"/>
        </w:rPr>
        <w:tab/>
        <w:t>Registered temporary license plate distributors must be statewide dealer associations.</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1F12">
        <w:rPr>
          <w:rFonts w:cs="Times New Roman"/>
          <w:color w:val="000000" w:themeColor="text1"/>
        </w:rPr>
        <w:tab/>
      </w:r>
      <w:r w:rsidRPr="00671F12">
        <w:rPr>
          <w:rFonts w:cs="Times New Roman"/>
          <w:color w:val="000000" w:themeColor="text1"/>
        </w:rPr>
        <w:tab/>
      </w:r>
      <w:r w:rsidRPr="00671F12">
        <w:rPr>
          <w:rFonts w:cs="Times New Roman"/>
          <w:color w:val="000000" w:themeColor="text1"/>
        </w:rPr>
        <w:tab/>
        <w:t>(a)</w:t>
      </w:r>
      <w:r w:rsidRPr="00671F12">
        <w:rPr>
          <w:rFonts w:cs="Times New Roman"/>
          <w:color w:val="000000" w:themeColor="text1"/>
        </w:rPr>
        <w:tab/>
        <w:t>Licensed dealers and leasing companies must receive temporary license plates from registered temporary license plate distributors.</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71F12">
        <w:rPr>
          <w:rFonts w:cs="Times New Roman"/>
          <w:color w:val="000000" w:themeColor="text1"/>
        </w:rPr>
        <w:tab/>
      </w:r>
      <w:r w:rsidRPr="00671F12">
        <w:rPr>
          <w:rFonts w:cs="Times New Roman"/>
          <w:color w:val="000000" w:themeColor="text1"/>
        </w:rPr>
        <w:tab/>
      </w:r>
      <w:r w:rsidRPr="00671F12">
        <w:rPr>
          <w:rFonts w:cs="Times New Roman"/>
          <w:color w:val="000000" w:themeColor="text1"/>
        </w:rPr>
        <w:tab/>
        <w:t>(b)</w:t>
      </w:r>
      <w:r w:rsidRPr="00671F12">
        <w:rPr>
          <w:rFonts w:cs="Times New Roman"/>
          <w:color w:val="000000" w:themeColor="text1"/>
        </w:rPr>
        <w:tab/>
        <w:t>Counties and other nondealer entities may receive temporary license plates from a registered distributor or the department.</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eastAsia="Times New Roman" w:cs="Times New Roman"/>
        </w:rPr>
        <w:tab/>
      </w:r>
      <w:r w:rsidRPr="00671F12">
        <w:rPr>
          <w:rFonts w:cs="Times New Roman"/>
        </w:rPr>
        <w:t>(B)</w:t>
      </w:r>
      <w:r w:rsidRPr="00671F12">
        <w:rPr>
          <w:rFonts w:cs="Times New Roman"/>
        </w:rPr>
        <w:tab/>
        <w:t>A person who newly acquires a vehicle or an owner of a foreign vehicle that</w:t>
      </w:r>
      <w:r>
        <w:rPr>
          <w:rFonts w:cs="Times New Roman"/>
        </w:rPr>
        <w:t xml:space="preserve"> is being moved into this State</w:t>
      </w:r>
      <w:r w:rsidRPr="00671F12">
        <w:rPr>
          <w:rFonts w:cs="Times New Roman"/>
        </w:rPr>
        <w:t xml:space="preserve">, that is required to be registered under this chapter, and that is not properly registered and </w:t>
      </w:r>
      <w:r w:rsidRPr="00671F12">
        <w:rPr>
          <w:rFonts w:cs="Times New Roman"/>
        </w:rPr>
        <w:lastRenderedPageBreak/>
        <w:t>licensed, before operating the vehicle on the state</w:t>
      </w:r>
      <w:r w:rsidRPr="007200EE">
        <w:rPr>
          <w:rFonts w:cs="Times New Roman"/>
        </w:rPr>
        <w:t>’</w:t>
      </w:r>
      <w:r w:rsidRPr="00671F12">
        <w:rPr>
          <w:rFonts w:cs="Times New Roman"/>
        </w:rPr>
        <w:t>s highways during the forty</w:t>
      </w:r>
      <w:r>
        <w:rPr>
          <w:rFonts w:cs="Times New Roman"/>
        </w:rPr>
        <w:noBreakHyphen/>
      </w:r>
      <w:r w:rsidRPr="00671F12">
        <w:rPr>
          <w:rFonts w:cs="Times New Roman"/>
        </w:rPr>
        <w:t>five day period contained in this section, must:</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r>
      <w:r w:rsidRPr="00671F12">
        <w:rPr>
          <w:rFonts w:cs="Times New Roman"/>
        </w:rPr>
        <w:tab/>
        <w:t>(1)</w:t>
      </w:r>
      <w:r w:rsidRPr="00671F12">
        <w:rPr>
          <w:rFonts w:cs="Times New Roman"/>
        </w:rPr>
        <w:tab/>
        <w:t>transfer a license plate from another vehicle pursuant to subsection (G) of this section and Section 56</w:t>
      </w:r>
      <w:r>
        <w:rPr>
          <w:rFonts w:cs="Times New Roman"/>
        </w:rPr>
        <w:noBreakHyphen/>
      </w:r>
      <w:r w:rsidRPr="00671F12">
        <w:rPr>
          <w:rFonts w:cs="Times New Roman"/>
        </w:rPr>
        <w:t>3</w:t>
      </w:r>
      <w:r>
        <w:rPr>
          <w:rFonts w:cs="Times New Roman"/>
        </w:rPr>
        <w:noBreakHyphen/>
      </w:r>
      <w:r w:rsidRPr="00671F12">
        <w:rPr>
          <w:rFonts w:cs="Times New Roman"/>
        </w:rPr>
        <w:t>1290;</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r>
      <w:r w:rsidRPr="00671F12">
        <w:rPr>
          <w:rFonts w:cs="Times New Roman"/>
        </w:rPr>
        <w:tab/>
        <w:t>(2)</w:t>
      </w:r>
      <w:r w:rsidRPr="00671F12">
        <w:rPr>
          <w:rFonts w:cs="Times New Roman"/>
        </w:rPr>
        <w:tab/>
        <w:t>purchase a new license plate and registration;</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r>
      <w:r w:rsidRPr="00671F12">
        <w:rPr>
          <w:rFonts w:cs="Times New Roman"/>
        </w:rPr>
        <w:tab/>
        <w:t>(3)</w:t>
      </w:r>
      <w:r w:rsidRPr="00671F12">
        <w:rPr>
          <w:rFonts w:cs="Times New Roman"/>
        </w:rPr>
        <w:tab/>
        <w:t>purchase a temporary license plate from the department pursuant to subsection (D) of this section;</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r>
      <w:r w:rsidRPr="00671F12">
        <w:rPr>
          <w:rFonts w:cs="Times New Roman"/>
        </w:rPr>
        <w:tab/>
        <w:t>(4)</w:t>
      </w:r>
      <w:r w:rsidRPr="00671F12">
        <w:rPr>
          <w:rFonts w:cs="Times New Roman"/>
        </w:rPr>
        <w:tab/>
        <w:t>purchase a temporary license plate from the county auditor</w:t>
      </w:r>
      <w:r w:rsidRPr="007200EE">
        <w:rPr>
          <w:rFonts w:cs="Times New Roman"/>
        </w:rPr>
        <w:t>’</w:t>
      </w:r>
      <w:r w:rsidRPr="00671F12">
        <w:rPr>
          <w:rFonts w:cs="Times New Roman"/>
        </w:rPr>
        <w:t>s office in the county in which the person resides pursuant to subsection (D) of this section; or</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r>
      <w:r w:rsidRPr="00671F12">
        <w:rPr>
          <w:rFonts w:cs="Times New Roman"/>
        </w:rPr>
        <w:tab/>
        <w:t>(5)</w:t>
      </w:r>
      <w:r w:rsidRPr="00671F12">
        <w:rPr>
          <w:rFonts w:cs="Times New Roman"/>
        </w:rPr>
        <w:tab/>
        <w:t>obtain a temporary license plate from a dealer of new or used vehicles pursuant to subsection (E) of this section.</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(C)</w:t>
      </w:r>
      <w:r w:rsidRPr="00671F12">
        <w:rPr>
          <w:rFonts w:cs="Times New Roman"/>
        </w:rPr>
        <w:tab/>
      </w:r>
      <w:r w:rsidRPr="00671F12">
        <w:rPr>
          <w:rFonts w:cs="Times New Roman"/>
          <w:color w:val="000000" w:themeColor="text1"/>
        </w:rPr>
        <w:t>The owner of a foreign vehicle being moved into this State from a state in which the vehicle is properly licensed and registered need not purchase a temporary license plate. The owner has forty</w:t>
      </w:r>
      <w:r>
        <w:rPr>
          <w:rFonts w:cs="Times New Roman"/>
          <w:color w:val="000000" w:themeColor="text1"/>
        </w:rPr>
        <w:noBreakHyphen/>
      </w:r>
      <w:r w:rsidRPr="00671F12">
        <w:rPr>
          <w:rFonts w:cs="Times New Roman"/>
          <w:color w:val="000000" w:themeColor="text1"/>
        </w:rPr>
        <w:t>five days to properly license and register the vehicle in South Carolina, unless his foreign registration is expired, in which case he must properly license and register the vehicle immediately.</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(D)</w:t>
      </w:r>
      <w:r w:rsidRPr="00671F12">
        <w:rPr>
          <w:rFonts w:cs="Times New Roman"/>
        </w:rPr>
        <w:tab/>
        <w:t>The department or the county auditor</w:t>
      </w:r>
      <w:r w:rsidRPr="007200EE">
        <w:rPr>
          <w:rFonts w:cs="Times New Roman"/>
        </w:rPr>
        <w:t>’</w:t>
      </w:r>
      <w:r w:rsidRPr="00671F12">
        <w:rPr>
          <w:rFonts w:cs="Times New Roman"/>
        </w:rPr>
        <w:t>s office must, upon proper application, issue a temporary license plate to a casual buyer of a vehicle pursuant to subsection (B) of this section.  The expiration date may not extend beyond forty</w:t>
      </w:r>
      <w:r>
        <w:rPr>
          <w:rFonts w:cs="Times New Roman"/>
        </w:rPr>
        <w:noBreakHyphen/>
      </w:r>
      <w:r w:rsidRPr="00671F12">
        <w:rPr>
          <w:rFonts w:cs="Times New Roman"/>
        </w:rPr>
        <w:t>five days from the vehicle</w:t>
      </w:r>
      <w:r w:rsidRPr="007200EE">
        <w:rPr>
          <w:rFonts w:cs="Times New Roman"/>
        </w:rPr>
        <w:t>’</w:t>
      </w:r>
      <w:r w:rsidRPr="00671F12">
        <w:rPr>
          <w:rFonts w:cs="Times New Roman"/>
        </w:rPr>
        <w:t>s date of purchase or lease.  The bill of sale, title, lease contract, temporary registration card issued in conjunction with a temporary license plate, or copy of one of these documents must be maintained in the vehicle at all times to verify the vehicle</w:t>
      </w:r>
      <w:r w:rsidRPr="007200EE">
        <w:rPr>
          <w:rFonts w:cs="Times New Roman"/>
        </w:rPr>
        <w:t>’</w:t>
      </w:r>
      <w:r w:rsidRPr="00671F12">
        <w:rPr>
          <w:rFonts w:cs="Times New Roman"/>
        </w:rPr>
        <w:t xml:space="preserve">s date of purchase to a law enforcement officer. </w:t>
      </w:r>
      <w:r>
        <w:rPr>
          <w:rFonts w:cs="Times New Roman"/>
        </w:rPr>
        <w:t xml:space="preserve"> </w:t>
      </w:r>
      <w:r w:rsidRPr="00671F12">
        <w:rPr>
          <w:rFonts w:cs="Times New Roman"/>
        </w:rPr>
        <w:t xml:space="preserve">The bill of sale, title, lease contract, or copy of one of these documents must provide a description of the vehicle, the name and address of both the seller and purchaser of the vehicle, and its date of sale or lease.  The </w:t>
      </w:r>
      <w:r>
        <w:rPr>
          <w:rFonts w:cs="Times New Roman"/>
        </w:rPr>
        <w:t>department may charge a five</w:t>
      </w:r>
      <w:r>
        <w:rPr>
          <w:rFonts w:cs="Times New Roman"/>
        </w:rPr>
        <w:noBreakHyphen/>
      </w:r>
      <w:r w:rsidRPr="00671F12">
        <w:rPr>
          <w:rFonts w:cs="Times New Roman"/>
        </w:rPr>
        <w:t>dollar fee for the temporary license plate. The county auditor</w:t>
      </w:r>
      <w:r w:rsidRPr="007200EE">
        <w:rPr>
          <w:rFonts w:cs="Times New Roman"/>
        </w:rPr>
        <w:t>’</w:t>
      </w:r>
      <w:r>
        <w:rPr>
          <w:rFonts w:cs="Times New Roman"/>
        </w:rPr>
        <w:t>s office also may charge a five-</w:t>
      </w:r>
      <w:r w:rsidRPr="00671F12">
        <w:rPr>
          <w:rFonts w:cs="Times New Roman"/>
        </w:rPr>
        <w:t>dollar fee for the temporary license plate to defray the expenses of the county auditor</w:t>
      </w:r>
      <w:r w:rsidRPr="007200EE">
        <w:rPr>
          <w:rFonts w:cs="Times New Roman"/>
        </w:rPr>
        <w:t>’</w:t>
      </w:r>
      <w:r w:rsidRPr="00671F12">
        <w:rPr>
          <w:rFonts w:cs="Times New Roman"/>
        </w:rPr>
        <w:t>s office associated with the production and issuance of the temporary license plates.</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(E)</w:t>
      </w:r>
      <w:r w:rsidRPr="00671F12">
        <w:rPr>
          <w:rFonts w:cs="Times New Roman"/>
        </w:rPr>
        <w:tab/>
        <w:t>A licensed vehicle dealer or a leasing company of new or used vehicles may issue to the buyer or lessee of a vehicle at the time of its sale or lease a temporary license plate in accordance with subsection (A).  The expiration date may not extend beyond forty</w:t>
      </w:r>
      <w:r>
        <w:rPr>
          <w:rFonts w:cs="Times New Roman"/>
        </w:rPr>
        <w:noBreakHyphen/>
      </w:r>
      <w:r w:rsidRPr="00671F12">
        <w:rPr>
          <w:rFonts w:cs="Times New Roman"/>
        </w:rPr>
        <w:t xml:space="preserve">five days from the date of purchase or lease.  Issuing entities may utilize the top fifty percent free space on their temporary license plates for dealer or company identification. The bottom fifty percent of all temporary license plates is reserved to display the temporary license plate number and other information required by the department. </w:t>
      </w:r>
      <w:r>
        <w:rPr>
          <w:rFonts w:cs="Times New Roman"/>
        </w:rPr>
        <w:t xml:space="preserve"> </w:t>
      </w:r>
      <w:r w:rsidRPr="00671F12">
        <w:rPr>
          <w:rFonts w:cs="Times New Roman"/>
        </w:rPr>
        <w:t xml:space="preserve">The bill of sale, title, lease </w:t>
      </w:r>
      <w:r w:rsidRPr="00671F12">
        <w:rPr>
          <w:rFonts w:cs="Times New Roman"/>
        </w:rPr>
        <w:lastRenderedPageBreak/>
        <w:t>contract, temporary registration card issued in conjunction with a temporary license plate, or copy of one of these documents must be maintained in the vehicle at all times to verify the vehicle</w:t>
      </w:r>
      <w:r w:rsidRPr="007200EE">
        <w:rPr>
          <w:rFonts w:cs="Times New Roman"/>
        </w:rPr>
        <w:t>’</w:t>
      </w:r>
      <w:r w:rsidRPr="00671F12">
        <w:rPr>
          <w:rFonts w:cs="Times New Roman"/>
        </w:rPr>
        <w:t xml:space="preserve">s date of purchase or lease to a law enforcement officer. </w:t>
      </w:r>
      <w:r>
        <w:rPr>
          <w:rFonts w:cs="Times New Roman"/>
        </w:rPr>
        <w:t xml:space="preserve"> </w:t>
      </w:r>
      <w:r w:rsidRPr="00671F12">
        <w:rPr>
          <w:rFonts w:cs="Times New Roman"/>
        </w:rPr>
        <w:t xml:space="preserve">The bill of sale, title, lease contract, or copy of one of these documents must contain a description of the vehicle, the name and address of both the seller and purchaser of the vehicle, and its date of sale or lease. Except as provided for in this section, a dealer or leasing company may not use a temporary license plate for any other purpose, which includes, but is not limited to, vehicle demonstration, employee use, or transporting vehicles from one location to another location. A dealer or leasing company may not place a temporary license plate on a vehicle until the vehicle is sold to a purchaser and until the temporary license plate number and other identifying information has been recorded in the electronic database and printed on the bottom fifty percent of the temporary license plate.  A dealer that issues or allows a temporary license plate to be issued in violation of this section also </w:t>
      </w:r>
      <w:r>
        <w:rPr>
          <w:rFonts w:cs="Times New Roman"/>
        </w:rPr>
        <w:t xml:space="preserve">may </w:t>
      </w:r>
      <w:r w:rsidRPr="00671F12">
        <w:rPr>
          <w:rFonts w:cs="Times New Roman"/>
        </w:rPr>
        <w:t>have the dealer violation points assessed. A nondealer issuing entity that violates this section may have its issuing privileges suspended by the department.</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(F)</w:t>
      </w:r>
      <w:r w:rsidRPr="00671F12">
        <w:rPr>
          <w:rFonts w:cs="Times New Roman"/>
        </w:rPr>
        <w:tab/>
        <w:t>Any person or entity authorized by this section to issue a temporary license plate shall maintain records as required by the department. Records maintained pursuant to this subsection shall be open to inspection by the department or its agents during reasonable business hours.</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(G)</w:t>
      </w:r>
      <w:r w:rsidRPr="00671F12">
        <w:rPr>
          <w:rFonts w:cs="Times New Roman"/>
        </w:rPr>
        <w:tab/>
        <w:t>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within forty</w:t>
      </w:r>
      <w:r>
        <w:rPr>
          <w:rFonts w:cs="Times New Roman"/>
        </w:rPr>
        <w:noBreakHyphen/>
      </w:r>
      <w:r w:rsidRPr="00671F12">
        <w:rPr>
          <w:rFonts w:cs="Times New Roman"/>
        </w:rPr>
        <w:t>five days from its purchase date. A person who transfers a license plate or allows a license plate to be transferred in violation of this subsection is subject to the vehicle registration and licensing provisions of law.</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(H)</w:t>
      </w:r>
      <w:r w:rsidRPr="00671F12">
        <w:rPr>
          <w:rFonts w:cs="Times New Roman"/>
        </w:rPr>
        <w:tab/>
        <w:t>A person must replace a temporary license plate issued pursuant to this section with a permanent license plate and registration card as required by Section 56</w:t>
      </w:r>
      <w:r>
        <w:rPr>
          <w:rFonts w:cs="Times New Roman"/>
        </w:rPr>
        <w:noBreakHyphen/>
      </w:r>
      <w:r w:rsidRPr="00671F12">
        <w:rPr>
          <w:rFonts w:cs="Times New Roman"/>
        </w:rPr>
        <w:t>3</w:t>
      </w:r>
      <w:r>
        <w:rPr>
          <w:rFonts w:cs="Times New Roman"/>
        </w:rPr>
        <w:noBreakHyphen/>
      </w:r>
      <w:r w:rsidRPr="00671F12">
        <w:rPr>
          <w:rFonts w:cs="Times New Roman"/>
        </w:rPr>
        <w:t>110 within forty</w:t>
      </w:r>
      <w:r>
        <w:rPr>
          <w:rFonts w:cs="Times New Roman"/>
        </w:rPr>
        <w:noBreakHyphen/>
      </w:r>
      <w:r w:rsidRPr="00671F12">
        <w:rPr>
          <w:rFonts w:cs="Times New Roman"/>
        </w:rPr>
        <w:t>five days of acquiring the vehicle or moving a foreign vehicle into this State. A person who operates a vehicle in violation of this section is guilty of a misdemeanor and, upon conviction, must be fined not more than one hundred dollars.</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(I)</w:t>
      </w:r>
      <w:r w:rsidRPr="00671F12">
        <w:rPr>
          <w:rFonts w:cs="Times New Roman"/>
        </w:rPr>
        <w:tab/>
        <w:t>Nothing in this section may be construed to displace or effect the responsibility of a person to obtain insurance before operating a vehicle.</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lastRenderedPageBreak/>
        <w:tab/>
        <w:t>(J)</w:t>
      </w:r>
      <w:r w:rsidRPr="00671F12">
        <w:rPr>
          <w:rFonts w:cs="Times New Roman"/>
        </w:rPr>
        <w:tab/>
        <w:t>Only one temporary license plate shall be issued to a purchaser of a vehicle for the vehicle he has purchased before it is registered permanently. The department may issue special permits to consumers who have not received their registration within the prescribed forty</w:t>
      </w:r>
      <w:r>
        <w:rPr>
          <w:rFonts w:cs="Times New Roman"/>
        </w:rPr>
        <w:noBreakHyphen/>
      </w:r>
      <w:r w:rsidRPr="00671F12">
        <w:rPr>
          <w:rFonts w:cs="Times New Roman"/>
        </w:rPr>
        <w:t>five days.</w:t>
      </w: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cs="Times New Roman"/>
        </w:rPr>
        <w:tab/>
        <w:t>(K)</w:t>
      </w:r>
      <w:r w:rsidRPr="00671F12">
        <w:rPr>
          <w:rFonts w:cs="Times New Roman"/>
        </w:rPr>
        <w:tab/>
        <w:t>The department may restrict or revoke the ability to issue temporary license plates for an issuing entity found to be in violation of this section.”</w:t>
      </w: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Compliance</w:t>
      </w:r>
    </w:p>
    <w:p w:rsidR="00CB687B" w:rsidRPr="000228CD"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71F12">
        <w:rPr>
          <w:rFonts w:eastAsia="Times New Roman" w:cs="Times New Roman"/>
        </w:rPr>
        <w:t>SECTION</w:t>
      </w:r>
      <w:r w:rsidRPr="00671F12">
        <w:rPr>
          <w:rFonts w:eastAsia="Times New Roman" w:cs="Times New Roman"/>
        </w:rPr>
        <w:tab/>
        <w:t>2.</w:t>
      </w:r>
      <w:r w:rsidRPr="00671F12">
        <w:rPr>
          <w:rFonts w:eastAsia="Times New Roman" w:cs="Times New Roman"/>
        </w:rPr>
        <w:tab/>
      </w:r>
      <w:r w:rsidRPr="00671F12">
        <w:rPr>
          <w:rFonts w:cs="Times New Roman"/>
          <w:color w:val="000000" w:themeColor="text1"/>
        </w:rPr>
        <w:t>All entities authorized to issue temporary license plates pursuant to Section 56</w:t>
      </w:r>
      <w:r>
        <w:rPr>
          <w:rFonts w:cs="Times New Roman"/>
          <w:color w:val="000000" w:themeColor="text1"/>
        </w:rPr>
        <w:noBreakHyphen/>
      </w:r>
      <w:r w:rsidRPr="00671F12">
        <w:rPr>
          <w:rFonts w:cs="Times New Roman"/>
          <w:color w:val="000000" w:themeColor="text1"/>
        </w:rPr>
        <w:t>3</w:t>
      </w:r>
      <w:r>
        <w:rPr>
          <w:rFonts w:cs="Times New Roman"/>
          <w:color w:val="000000" w:themeColor="text1"/>
        </w:rPr>
        <w:noBreakHyphen/>
      </w:r>
      <w:r w:rsidRPr="00671F12">
        <w:rPr>
          <w:rFonts w:cs="Times New Roman"/>
          <w:color w:val="000000" w:themeColor="text1"/>
        </w:rPr>
        <w:t>210 must comply with all program specifications within one hundred eighty days of the effective date of this act.</w:t>
      </w: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B687B" w:rsidRPr="000228CD"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B687B" w:rsidRPr="00671F12"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1F12">
        <w:rPr>
          <w:rFonts w:eastAsia="Times New Roman" w:cs="Times New Roman"/>
        </w:rPr>
        <w:t>SECTION</w:t>
      </w:r>
      <w:r w:rsidRPr="00671F12">
        <w:rPr>
          <w:rFonts w:eastAsia="Times New Roman" w:cs="Times New Roman"/>
        </w:rPr>
        <w:tab/>
        <w:t>3.</w:t>
      </w:r>
      <w:r w:rsidRPr="00671F12">
        <w:rPr>
          <w:rFonts w:eastAsia="Times New Roman" w:cs="Times New Roman"/>
        </w:rPr>
        <w:tab/>
        <w:t>This act takes effect twelve months after approval by the Governor.</w:t>
      </w: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B687B" w:rsidRDefault="00CB687B"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CB687B" w:rsidRDefault="00CB687B" w:rsidP="00CB687B">
      <w:pPr>
        <w:jc w:val="both"/>
        <w:rPr>
          <w:color w:val="000000" w:themeColor="text1"/>
        </w:rPr>
      </w:pPr>
    </w:p>
    <w:p w:rsidR="00CB687B" w:rsidRDefault="00CB687B" w:rsidP="00CB687B">
      <w:pPr>
        <w:jc w:val="both"/>
        <w:rPr>
          <w:color w:val="000000" w:themeColor="text1"/>
        </w:rPr>
      </w:pPr>
      <w:r>
        <w:rPr>
          <w:color w:val="000000" w:themeColor="text1"/>
        </w:rPr>
        <w:t>Approved the 15</w:t>
      </w:r>
      <w:r w:rsidRPr="009C3B07">
        <w:rPr>
          <w:color w:val="000000" w:themeColor="text1"/>
          <w:vertAlign w:val="superscript"/>
        </w:rPr>
        <w:t>th</w:t>
      </w:r>
      <w:r>
        <w:rPr>
          <w:color w:val="000000" w:themeColor="text1"/>
        </w:rPr>
        <w:t xml:space="preserve"> day of May, 2018. </w:t>
      </w:r>
    </w:p>
    <w:p w:rsidR="00CB687B" w:rsidRDefault="00CB687B" w:rsidP="00CB687B">
      <w:pPr>
        <w:jc w:val="center"/>
        <w:rPr>
          <w:color w:val="000000" w:themeColor="text1"/>
        </w:rPr>
      </w:pPr>
    </w:p>
    <w:p w:rsidR="00CB687B" w:rsidRDefault="00CB687B" w:rsidP="00CB687B">
      <w:pPr>
        <w:jc w:val="center"/>
        <w:rPr>
          <w:color w:val="000000" w:themeColor="text1"/>
        </w:rPr>
      </w:pPr>
      <w:r>
        <w:rPr>
          <w:color w:val="000000" w:themeColor="text1"/>
        </w:rPr>
        <w:t>__________</w:t>
      </w:r>
    </w:p>
    <w:p w:rsidR="00921325" w:rsidRPr="005D6284" w:rsidRDefault="00921325" w:rsidP="00CB6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21325" w:rsidRPr="005D6284" w:rsidSect="0092132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8CD" w:rsidRDefault="000228CD" w:rsidP="007D5FAC">
      <w:r>
        <w:separator/>
      </w:r>
    </w:p>
  </w:endnote>
  <w:endnote w:type="continuationSeparator" w:id="0">
    <w:p w:rsidR="000228CD" w:rsidRDefault="000228C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25" w:rsidRPr="00921325" w:rsidRDefault="00921325" w:rsidP="009213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B687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25" w:rsidRDefault="00921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8CD" w:rsidRDefault="000228CD" w:rsidP="007D5FAC">
      <w:r>
        <w:separator/>
      </w:r>
    </w:p>
  </w:footnote>
  <w:footnote w:type="continuationSeparator" w:id="0">
    <w:p w:rsidR="000228CD" w:rsidRDefault="000228C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083"/>
    <w:docVar w:name="ActSecretary" w:val="Thurmond"/>
    <w:docVar w:name="ActSIdno" w:val="(233)  1083CM18"/>
    <w:docVar w:name="clipname" w:val="1083CM18"/>
    <w:docVar w:name="dvBillNumber" w:val="1083"/>
    <w:docVar w:name="dvBillNumberPrefix" w:val="S"/>
    <w:docVar w:name="dvOriginalBody" w:val="Senate"/>
    <w:docVar w:name="OrigSENATEBillNo" w:val="1083"/>
    <w:docVar w:name="SENATEACTFULLPATH" w:val="L:\COUNCIL\ACTS\1083CM18.DOCX"/>
    <w:docVar w:name="WhatActtype" w:val="AN ACT"/>
  </w:docVars>
  <w:rsids>
    <w:rsidRoot w:val="0032685E"/>
    <w:rsid w:val="00002DE0"/>
    <w:rsid w:val="000121D4"/>
    <w:rsid w:val="00012979"/>
    <w:rsid w:val="00014EF4"/>
    <w:rsid w:val="00020349"/>
    <w:rsid w:val="00021B0B"/>
    <w:rsid w:val="000228CD"/>
    <w:rsid w:val="00030487"/>
    <w:rsid w:val="00040C05"/>
    <w:rsid w:val="000431F5"/>
    <w:rsid w:val="0004579B"/>
    <w:rsid w:val="00051B4F"/>
    <w:rsid w:val="00055653"/>
    <w:rsid w:val="000673E4"/>
    <w:rsid w:val="0007088D"/>
    <w:rsid w:val="00073067"/>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5D2"/>
    <w:rsid w:val="001A646B"/>
    <w:rsid w:val="001A75A0"/>
    <w:rsid w:val="001B5A28"/>
    <w:rsid w:val="001B65B6"/>
    <w:rsid w:val="001B78F9"/>
    <w:rsid w:val="001B7FF5"/>
    <w:rsid w:val="001C390F"/>
    <w:rsid w:val="001C50A7"/>
    <w:rsid w:val="001C6957"/>
    <w:rsid w:val="001D279C"/>
    <w:rsid w:val="001D3560"/>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05834"/>
    <w:rsid w:val="0031739F"/>
    <w:rsid w:val="003219FC"/>
    <w:rsid w:val="0032380E"/>
    <w:rsid w:val="00325D1F"/>
    <w:rsid w:val="0032685E"/>
    <w:rsid w:val="0033008D"/>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6C3"/>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284"/>
    <w:rsid w:val="005E0741"/>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5968"/>
    <w:rsid w:val="0063724D"/>
    <w:rsid w:val="0064018A"/>
    <w:rsid w:val="00641A70"/>
    <w:rsid w:val="00643998"/>
    <w:rsid w:val="006462FA"/>
    <w:rsid w:val="00655550"/>
    <w:rsid w:val="00657AB1"/>
    <w:rsid w:val="00663AC3"/>
    <w:rsid w:val="00672966"/>
    <w:rsid w:val="006750A0"/>
    <w:rsid w:val="0068765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4109"/>
    <w:rsid w:val="007009F2"/>
    <w:rsid w:val="00704FF9"/>
    <w:rsid w:val="007052EC"/>
    <w:rsid w:val="00707063"/>
    <w:rsid w:val="007127A6"/>
    <w:rsid w:val="007200EE"/>
    <w:rsid w:val="00731C9E"/>
    <w:rsid w:val="00734C77"/>
    <w:rsid w:val="00737039"/>
    <w:rsid w:val="007373C7"/>
    <w:rsid w:val="007469F9"/>
    <w:rsid w:val="0074783A"/>
    <w:rsid w:val="007514EF"/>
    <w:rsid w:val="0076296C"/>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3FBA"/>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D1E95"/>
    <w:rsid w:val="008E03BA"/>
    <w:rsid w:val="008E1BCF"/>
    <w:rsid w:val="008F4CA1"/>
    <w:rsid w:val="008F510F"/>
    <w:rsid w:val="008F5F0A"/>
    <w:rsid w:val="008F7D5B"/>
    <w:rsid w:val="00900319"/>
    <w:rsid w:val="0090133D"/>
    <w:rsid w:val="009057E7"/>
    <w:rsid w:val="009076FA"/>
    <w:rsid w:val="009112BB"/>
    <w:rsid w:val="00916EE8"/>
    <w:rsid w:val="0092121C"/>
    <w:rsid w:val="00921325"/>
    <w:rsid w:val="009218CD"/>
    <w:rsid w:val="00937AF4"/>
    <w:rsid w:val="00940A90"/>
    <w:rsid w:val="009410C0"/>
    <w:rsid w:val="00947070"/>
    <w:rsid w:val="00953BF7"/>
    <w:rsid w:val="009560AB"/>
    <w:rsid w:val="009631DC"/>
    <w:rsid w:val="009670BA"/>
    <w:rsid w:val="00971351"/>
    <w:rsid w:val="0097332E"/>
    <w:rsid w:val="00974FD7"/>
    <w:rsid w:val="00976FCE"/>
    <w:rsid w:val="00980444"/>
    <w:rsid w:val="00982E93"/>
    <w:rsid w:val="00990677"/>
    <w:rsid w:val="00997D30"/>
    <w:rsid w:val="009A1C6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832"/>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687B"/>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47B70"/>
    <w:rsid w:val="00D50FB9"/>
    <w:rsid w:val="00D56467"/>
    <w:rsid w:val="00D57E36"/>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5849"/>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132E"/>
    <w:rsid w:val="00F432E0"/>
    <w:rsid w:val="00F44E35"/>
    <w:rsid w:val="00F509CF"/>
    <w:rsid w:val="00F51775"/>
    <w:rsid w:val="00F54582"/>
    <w:rsid w:val="00F61884"/>
    <w:rsid w:val="00F62668"/>
    <w:rsid w:val="00F627EF"/>
    <w:rsid w:val="00F669CB"/>
    <w:rsid w:val="00F66E0E"/>
    <w:rsid w:val="00F721C4"/>
    <w:rsid w:val="00F7296A"/>
    <w:rsid w:val="00F86999"/>
    <w:rsid w:val="00FA1013"/>
    <w:rsid w:val="00FA527E"/>
    <w:rsid w:val="00FA7E14"/>
    <w:rsid w:val="00FB1A6A"/>
    <w:rsid w:val="00FB471B"/>
    <w:rsid w:val="00FC380D"/>
    <w:rsid w:val="00FD6DC2"/>
    <w:rsid w:val="00FD7AFA"/>
    <w:rsid w:val="00FE15B8"/>
    <w:rsid w:val="00FE1D78"/>
    <w:rsid w:val="00FE6887"/>
    <w:rsid w:val="00FF0473"/>
    <w:rsid w:val="00FF42B3"/>
    <w:rsid w:val="00FF4CAA"/>
    <w:rsid w:val="00FF6CC0"/>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EC5C0D8-E52F-43F8-80DB-36939ADE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213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odyText2">
    <w:name w:val="Body Text 2"/>
    <w:basedOn w:val="Normal"/>
    <w:link w:val="BodyText2Char"/>
    <w:rsid w:val="001A05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eastAsia="Times New Roman" w:cs="Times New Roman"/>
      <w:sz w:val="24"/>
      <w:szCs w:val="24"/>
      <w:u w:val="single"/>
    </w:rPr>
  </w:style>
  <w:style w:type="character" w:customStyle="1" w:styleId="BodyText2Char">
    <w:name w:val="Body Text 2 Char"/>
    <w:basedOn w:val="DefaultParagraphFont"/>
    <w:link w:val="BodyText2"/>
    <w:rsid w:val="001A05D2"/>
    <w:rPr>
      <w:rFonts w:eastAsia="Times New Roman" w:cs="Times New Roman"/>
      <w:sz w:val="24"/>
      <w:szCs w:val="24"/>
      <w:u w:val="single"/>
    </w:rPr>
  </w:style>
  <w:style w:type="table" w:styleId="TableGrid">
    <w:name w:val="Table Grid"/>
    <w:basedOn w:val="TableNormal"/>
    <w:uiPriority w:val="59"/>
    <w:rsid w:val="00976FC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213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73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06.docx" TargetMode="External"/><Relationship Id="rId13" Type="http://schemas.openxmlformats.org/officeDocument/2006/relationships/hyperlink" Target="file:///h:\hj\20180403.docx" TargetMode="External"/><Relationship Id="rId18" Type="http://schemas.openxmlformats.org/officeDocument/2006/relationships/hyperlink" Target="file:///h:\hj\2018050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1083_20180322.docx" TargetMode="External"/><Relationship Id="rId7" Type="http://schemas.openxmlformats.org/officeDocument/2006/relationships/hyperlink" Target="file:///h:\sj\20180306.docx" TargetMode="External"/><Relationship Id="rId12" Type="http://schemas.openxmlformats.org/officeDocument/2006/relationships/hyperlink" Target="file:///h:\sj\20180329.docx" TargetMode="External"/><Relationship Id="rId17" Type="http://schemas.openxmlformats.org/officeDocument/2006/relationships/hyperlink" Target="file:///h:\hj\2018050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80502.docx" TargetMode="External"/><Relationship Id="rId20" Type="http://schemas.openxmlformats.org/officeDocument/2006/relationships/hyperlink" Target="file:///p:\pprever\2017-18\1083_2018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8.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80425.docx" TargetMode="External"/><Relationship Id="rId23" Type="http://schemas.openxmlformats.org/officeDocument/2006/relationships/hyperlink" Target="file:///p:\pprever\2017-18\1083_20180425.docx" TargetMode="External"/><Relationship Id="rId10" Type="http://schemas.openxmlformats.org/officeDocument/2006/relationships/hyperlink" Target="file:///h:\sj\20180328.docx" TargetMode="External"/><Relationship Id="rId19" Type="http://schemas.openxmlformats.org/officeDocument/2006/relationships/hyperlink" Target="http://www.scstatehouse.gov/billsearch.php?billnumbers=1083&amp;session=122&amp;summary=B" TargetMode="External"/><Relationship Id="rId4" Type="http://schemas.openxmlformats.org/officeDocument/2006/relationships/webSettings" Target="webSettings.xml"/><Relationship Id="rId9" Type="http://schemas.openxmlformats.org/officeDocument/2006/relationships/hyperlink" Target="file:///h:\sj\20180322.docx" TargetMode="External"/><Relationship Id="rId14" Type="http://schemas.openxmlformats.org/officeDocument/2006/relationships/hyperlink" Target="file:///h:\hj\20180403.docx" TargetMode="External"/><Relationship Id="rId22" Type="http://schemas.openxmlformats.org/officeDocument/2006/relationships/hyperlink" Target="file:///p:\pprever\2017-18\1083_201803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878D-72D9-4347-A776-AFD391F3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1083: Temporary license plates - South Carolina Legislature Online</dc:title>
  <dc:subject/>
  <dc:creator>Gwen Thurmond</dc:creator>
  <cp:keywords/>
  <dc:description/>
  <cp:lastModifiedBy>Lavarres Lynch</cp:lastModifiedBy>
  <cp:revision>2</cp:revision>
  <cp:lastPrinted>2009-02-19T22:23:00Z</cp:lastPrinted>
  <dcterms:created xsi:type="dcterms:W3CDTF">2018-06-22T15:49:00Z</dcterms:created>
  <dcterms:modified xsi:type="dcterms:W3CDTF">2018-06-22T15:49:00Z</dcterms:modified>
</cp:coreProperties>
</file>