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812" w:rsidRDefault="00BB0812" w:rsidP="00BB0812">
      <w:pPr>
        <w:widowControl w:val="0"/>
        <w:jc w:val="center"/>
      </w:pPr>
      <w:r w:rsidRPr="00BB0812">
        <w:rPr>
          <w:b/>
        </w:rPr>
        <w:t>South Carolina General Assembly</w:t>
      </w:r>
    </w:p>
    <w:p w:rsidR="00BB0812" w:rsidRDefault="00BB0812" w:rsidP="00BB0812">
      <w:pPr>
        <w:widowControl w:val="0"/>
        <w:jc w:val="center"/>
      </w:pPr>
      <w:r>
        <w:t>122nd Session, 2017-2018</w:t>
      </w:r>
    </w:p>
    <w:p w:rsidR="00BB0812" w:rsidRDefault="00BB0812" w:rsidP="00BB0812">
      <w:pPr>
        <w:widowControl w:val="0"/>
        <w:jc w:val="left"/>
      </w:pPr>
    </w:p>
    <w:p w:rsidR="00BB0812" w:rsidRDefault="00BB0812" w:rsidP="00BB0812">
      <w:pPr>
        <w:widowControl w:val="0"/>
        <w:jc w:val="left"/>
        <w:rPr>
          <w:b/>
        </w:rPr>
      </w:pPr>
      <w:r w:rsidRPr="00BB0812">
        <w:rPr>
          <w:b/>
        </w:rPr>
        <w:t>S.</w:t>
      </w:r>
      <w:r>
        <w:rPr>
          <w:b/>
        </w:rPr>
        <w:t xml:space="preserve"> </w:t>
      </w:r>
      <w:r w:rsidRPr="00BB0812">
        <w:rPr>
          <w:b/>
        </w:rPr>
        <w:t>1181</w:t>
      </w:r>
    </w:p>
    <w:p w:rsidR="00BB0812" w:rsidRDefault="00BB0812" w:rsidP="00BB0812">
      <w:pPr>
        <w:widowControl w:val="0"/>
        <w:jc w:val="left"/>
        <w:rPr>
          <w:b/>
        </w:rPr>
      </w:pPr>
    </w:p>
    <w:p w:rsidR="00BB0812" w:rsidRDefault="00BB0812" w:rsidP="00BB0812">
      <w:pPr>
        <w:widowControl w:val="0"/>
        <w:jc w:val="left"/>
      </w:pPr>
      <w:r w:rsidRPr="00BB0812">
        <w:rPr>
          <w:b/>
        </w:rPr>
        <w:t>STATUS INFORMATION</w:t>
      </w:r>
    </w:p>
    <w:p w:rsidR="00BB0812" w:rsidRDefault="00BB0812" w:rsidP="00BB0812">
      <w:pPr>
        <w:widowControl w:val="0"/>
        <w:jc w:val="left"/>
      </w:pPr>
    </w:p>
    <w:p w:rsidR="00BB0812" w:rsidRDefault="00BB0812" w:rsidP="00BB0812">
      <w:pPr>
        <w:widowControl w:val="0"/>
        <w:jc w:val="left"/>
      </w:pPr>
      <w:r>
        <w:t>Concurrent Resolution</w:t>
      </w:r>
    </w:p>
    <w:p w:rsidR="00BB0812" w:rsidRDefault="00BB0812" w:rsidP="00BB0812">
      <w:pPr>
        <w:widowControl w:val="0"/>
        <w:jc w:val="left"/>
      </w:pPr>
      <w:r>
        <w:t>Sponsors: Senator Cromer</w:t>
      </w:r>
    </w:p>
    <w:p w:rsidR="00BB0812" w:rsidRDefault="00BB0812" w:rsidP="00BB0812">
      <w:pPr>
        <w:widowControl w:val="0"/>
        <w:jc w:val="left"/>
      </w:pPr>
      <w:r>
        <w:t>Document Path: l:\council\bills\rt\17394cm18.docx</w:t>
      </w:r>
    </w:p>
    <w:p w:rsidR="00BB0812" w:rsidRDefault="00BB0812" w:rsidP="00BB0812">
      <w:pPr>
        <w:widowControl w:val="0"/>
        <w:jc w:val="left"/>
      </w:pPr>
    </w:p>
    <w:p w:rsidR="00297755" w:rsidRDefault="00297755" w:rsidP="00BB0812">
      <w:pPr>
        <w:widowControl w:val="0"/>
        <w:jc w:val="left"/>
      </w:pPr>
      <w:r>
        <w:t>Introduced in the Senate on April 18, 2018</w:t>
      </w:r>
    </w:p>
    <w:p w:rsidR="00297755" w:rsidRDefault="00297755" w:rsidP="00BB0812">
      <w:pPr>
        <w:widowControl w:val="0"/>
        <w:jc w:val="left"/>
      </w:pPr>
      <w:r>
        <w:t>Introduced in the House on April 19, 2018</w:t>
      </w:r>
    </w:p>
    <w:p w:rsidR="00297755" w:rsidRDefault="00297755" w:rsidP="00BB0812">
      <w:pPr>
        <w:widowControl w:val="0"/>
        <w:jc w:val="left"/>
      </w:pPr>
      <w:r>
        <w:t>Adopted by the General Assembly on April 19, 2018</w:t>
      </w:r>
    </w:p>
    <w:p w:rsidR="00297755" w:rsidRDefault="00297755" w:rsidP="00BB0812">
      <w:pPr>
        <w:widowControl w:val="0"/>
        <w:jc w:val="left"/>
      </w:pPr>
    </w:p>
    <w:p w:rsidR="00BB0812" w:rsidRDefault="00BB0812" w:rsidP="00BB0812">
      <w:pPr>
        <w:widowControl w:val="0"/>
        <w:jc w:val="left"/>
      </w:pPr>
      <w:r>
        <w:t xml:space="preserve">Summary: </w:t>
      </w:r>
      <w:r w:rsidR="0023339E">
        <w:t>Immunization Week</w:t>
      </w:r>
    </w:p>
    <w:p w:rsidR="00BB0812" w:rsidRDefault="00BB0812" w:rsidP="00BB0812">
      <w:pPr>
        <w:widowControl w:val="0"/>
        <w:jc w:val="left"/>
      </w:pPr>
    </w:p>
    <w:p w:rsidR="00BB0812" w:rsidRDefault="00BB0812" w:rsidP="00BB0812">
      <w:pPr>
        <w:widowControl w:val="0"/>
        <w:jc w:val="left"/>
      </w:pPr>
    </w:p>
    <w:p w:rsidR="00BB0812" w:rsidRDefault="00BB0812" w:rsidP="00BB0812">
      <w:pPr>
        <w:widowControl w:val="0"/>
        <w:tabs>
          <w:tab w:val="center" w:pos="590"/>
          <w:tab w:val="center" w:pos="1440"/>
          <w:tab w:val="left" w:pos="1872"/>
          <w:tab w:val="left" w:pos="9187"/>
        </w:tabs>
        <w:jc w:val="left"/>
      </w:pPr>
      <w:r w:rsidRPr="00BB0812">
        <w:rPr>
          <w:b/>
        </w:rPr>
        <w:t>HISTORY OF LEGISLATIVE ACTIONS</w:t>
      </w:r>
    </w:p>
    <w:p w:rsidR="00BB0812" w:rsidRDefault="00BB0812" w:rsidP="00BB0812">
      <w:pPr>
        <w:widowControl w:val="0"/>
        <w:tabs>
          <w:tab w:val="center" w:pos="590"/>
          <w:tab w:val="center" w:pos="1440"/>
          <w:tab w:val="left" w:pos="1872"/>
          <w:tab w:val="left" w:pos="9187"/>
        </w:tabs>
        <w:jc w:val="left"/>
      </w:pPr>
    </w:p>
    <w:p w:rsidR="00BB0812" w:rsidRPr="00BB0812" w:rsidRDefault="00BB0812" w:rsidP="00BB0812">
      <w:pPr>
        <w:widowControl w:val="0"/>
        <w:tabs>
          <w:tab w:val="center" w:pos="590"/>
          <w:tab w:val="center" w:pos="1440"/>
          <w:tab w:val="left" w:pos="1872"/>
          <w:tab w:val="left" w:pos="9187"/>
        </w:tabs>
        <w:jc w:val="left"/>
      </w:pPr>
      <w:r w:rsidRPr="00BB0812">
        <w:rPr>
          <w:u w:val="single"/>
        </w:rPr>
        <w:tab/>
        <w:t>Date</w:t>
      </w:r>
      <w:r w:rsidRPr="00BB0812">
        <w:rPr>
          <w:u w:val="single"/>
        </w:rPr>
        <w:tab/>
        <w:t>Body</w:t>
      </w:r>
      <w:r w:rsidRPr="00BB0812">
        <w:rPr>
          <w:u w:val="single"/>
        </w:rPr>
        <w:tab/>
        <w:t>Action Description with journal page number</w:t>
      </w:r>
      <w:r w:rsidRPr="00BB0812">
        <w:rPr>
          <w:u w:val="single"/>
        </w:rPr>
        <w:tab/>
      </w:r>
    </w:p>
    <w:p w:rsidR="009A6C62" w:rsidRDefault="009A6C62" w:rsidP="009A6C62">
      <w:pPr>
        <w:widowControl w:val="0"/>
        <w:tabs>
          <w:tab w:val="right" w:pos="1008"/>
          <w:tab w:val="left" w:pos="1152"/>
          <w:tab w:val="left" w:pos="1872"/>
          <w:tab w:val="left" w:pos="9187"/>
        </w:tabs>
        <w:ind w:left="2088" w:hanging="2088"/>
        <w:jc w:val="left"/>
      </w:pPr>
      <w:r>
        <w:tab/>
        <w:t>4/18/2018</w:t>
      </w:r>
      <w:r>
        <w:tab/>
        <w:t>Senate</w:t>
      </w:r>
      <w:r>
        <w:tab/>
      </w:r>
      <w:r w:rsidRPr="004A7B7A">
        <w:t>Int</w:t>
      </w:r>
      <w:r>
        <w:t xml:space="preserve">roduced, adopted, sent to House </w:t>
      </w:r>
      <w:r w:rsidRPr="004A7B7A">
        <w:t>(</w:t>
      </w:r>
      <w:hyperlink r:id="rId7" w:history="1">
        <w:r w:rsidRPr="004A7B7A">
          <w:rPr>
            <w:rStyle w:val="Hyperlink"/>
          </w:rPr>
          <w:t>Senate Journal</w:t>
        </w:r>
        <w:r w:rsidRPr="004A7B7A">
          <w:rPr>
            <w:rStyle w:val="Hyperlink"/>
          </w:rPr>
          <w:noBreakHyphen/>
          <w:t>page 8</w:t>
        </w:r>
      </w:hyperlink>
      <w:r w:rsidRPr="004A7B7A">
        <w:t>)</w:t>
      </w:r>
    </w:p>
    <w:p w:rsidR="009A6C62" w:rsidRDefault="009A6C62" w:rsidP="009A6C62">
      <w:pPr>
        <w:widowControl w:val="0"/>
        <w:tabs>
          <w:tab w:val="right" w:pos="1008"/>
          <w:tab w:val="left" w:pos="1152"/>
          <w:tab w:val="left" w:pos="1872"/>
          <w:tab w:val="left" w:pos="9187"/>
        </w:tabs>
        <w:ind w:left="2088" w:hanging="2088"/>
        <w:jc w:val="left"/>
      </w:pPr>
      <w:r>
        <w:tab/>
        <w:t>4/19/2018</w:t>
      </w:r>
      <w:r>
        <w:tab/>
        <w:t>House</w:t>
      </w:r>
      <w:r>
        <w:tab/>
      </w:r>
      <w:r w:rsidRPr="004A7B7A">
        <w:t>Introduced, ado</w:t>
      </w:r>
      <w:r>
        <w:t xml:space="preserve">pted, returned with concurrence </w:t>
      </w:r>
      <w:r w:rsidRPr="004A7B7A">
        <w:t>(</w:t>
      </w:r>
      <w:hyperlink r:id="rId8" w:history="1">
        <w:r w:rsidRPr="004A7B7A">
          <w:rPr>
            <w:rStyle w:val="Hyperlink"/>
          </w:rPr>
          <w:t>House Journal</w:t>
        </w:r>
        <w:r w:rsidRPr="004A7B7A">
          <w:rPr>
            <w:rStyle w:val="Hyperlink"/>
          </w:rPr>
          <w:noBreakHyphen/>
          <w:t>page 5</w:t>
        </w:r>
      </w:hyperlink>
      <w:r w:rsidRPr="004A7B7A">
        <w:t>)</w:t>
      </w:r>
    </w:p>
    <w:p w:rsidR="009A6C62" w:rsidRDefault="009A6C62" w:rsidP="009A6C62">
      <w:pPr>
        <w:widowControl w:val="0"/>
        <w:tabs>
          <w:tab w:val="right" w:pos="1008"/>
          <w:tab w:val="left" w:pos="1152"/>
          <w:tab w:val="left" w:pos="1872"/>
          <w:tab w:val="left" w:pos="9187"/>
        </w:tabs>
        <w:ind w:left="2088" w:hanging="2088"/>
        <w:jc w:val="left"/>
      </w:pPr>
    </w:p>
    <w:p w:rsidR="00BB0812" w:rsidRDefault="00BB0812" w:rsidP="00BB081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B0812">
          <w:rPr>
            <w:rStyle w:val="Hyperlink"/>
          </w:rPr>
          <w:t>legislative information</w:t>
        </w:r>
      </w:hyperlink>
      <w:r>
        <w:t xml:space="preserve"> at the website</w:t>
      </w:r>
    </w:p>
    <w:p w:rsidR="00BB0812" w:rsidRDefault="00BB0812" w:rsidP="00BB0812">
      <w:pPr>
        <w:widowControl w:val="0"/>
        <w:tabs>
          <w:tab w:val="right" w:pos="1008"/>
          <w:tab w:val="left" w:pos="1152"/>
          <w:tab w:val="left" w:pos="1872"/>
          <w:tab w:val="left" w:pos="9187"/>
        </w:tabs>
        <w:ind w:left="2088" w:hanging="2088"/>
        <w:jc w:val="left"/>
      </w:pPr>
    </w:p>
    <w:p w:rsidR="00BB0812" w:rsidRPr="00BB0812" w:rsidRDefault="00BB0812" w:rsidP="00BB0812">
      <w:pPr>
        <w:widowControl w:val="0"/>
        <w:tabs>
          <w:tab w:val="right" w:pos="1008"/>
          <w:tab w:val="left" w:pos="1152"/>
          <w:tab w:val="left" w:pos="1872"/>
          <w:tab w:val="left" w:pos="9187"/>
        </w:tabs>
        <w:ind w:left="2088" w:hanging="2088"/>
        <w:jc w:val="left"/>
      </w:pPr>
    </w:p>
    <w:p w:rsidR="00BB0812" w:rsidRDefault="00BB0812" w:rsidP="00BB0812">
      <w:r w:rsidRPr="00BB0812">
        <w:rPr>
          <w:b/>
        </w:rPr>
        <w:t>VERSIONS OF THIS BILL</w:t>
      </w:r>
    </w:p>
    <w:p w:rsidR="00BB0812" w:rsidRDefault="00BB0812" w:rsidP="00BB0812"/>
    <w:p w:rsidR="00BB0812" w:rsidRDefault="0020044D" w:rsidP="00BB0812">
      <w:hyperlink r:id="rId10" w:history="1">
        <w:r w:rsidR="00BB0812">
          <w:rPr>
            <w:rStyle w:val="Hyperlink"/>
          </w:rPr>
          <w:t>4/18/2018</w:t>
        </w:r>
      </w:hyperlink>
    </w:p>
    <w:p w:rsidR="00BB0812" w:rsidRDefault="00BB0812" w:rsidP="00BB0812"/>
    <w:p w:rsidR="00BB0812" w:rsidRDefault="00BB0812" w:rsidP="00BB0812">
      <w:pPr>
        <w:sectPr w:rsidR="00BB0812" w:rsidSect="00BB0812">
          <w:pgSz w:w="12240" w:h="15840" w:code="1"/>
          <w:pgMar w:top="1080" w:right="1440" w:bottom="1080" w:left="1440" w:header="720" w:footer="720" w:gutter="0"/>
          <w:cols w:space="720"/>
          <w:noEndnote/>
          <w:docGrid w:linePitch="360"/>
        </w:sectPr>
      </w:pPr>
    </w:p>
    <w:p w:rsidR="00B52B6B" w:rsidRDefault="00B52B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2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730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3E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AUGUST 13 THROUGH 19, 2018, AS “IMMUNIZATION WEEK” IN SOUTH CAROLINA AND TO SEEK TO INCREASE THE POPULATION</w:t>
      </w:r>
      <w:r w:rsidR="00DA53CA" w:rsidRPr="00DA53CA">
        <w:t>’</w:t>
      </w:r>
      <w:r>
        <w:t>S AWARENESS OF THE IMPORTANCE OF RECEIVING AGE</w:t>
      </w:r>
      <w:r w:rsidR="00DA53CA">
        <w:noBreakHyphen/>
      </w:r>
      <w:r>
        <w:t>APPROPRIATE VACCINATIONS.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3EE5" w:rsidRDefault="005D7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3EE5">
        <w:t xml:space="preserve">in coordination with National Immunization Awareness Month, South Carolina will celebrate </w:t>
      </w:r>
      <w:r w:rsidR="00D860EE">
        <w:t>“</w:t>
      </w:r>
      <w:r w:rsidR="002F3EE5">
        <w:t>Immunization Week</w:t>
      </w:r>
      <w:r w:rsidR="00D860EE">
        <w:t>”</w:t>
      </w:r>
      <w:r w:rsidR="00DA53CA">
        <w:t xml:space="preserve"> from August 13</w:t>
      </w:r>
      <w:r w:rsidR="004B0583">
        <w:t xml:space="preserve"> through </w:t>
      </w:r>
      <w:r w:rsidR="002F3EE5">
        <w:t>19, 2018, with the aim of educating and creating awareness in all South Carolinians of the importance of immunizations, in addition to encouraging all Palmetto State citizens to protect themselves, their families, and their communities from vaccine</w:t>
      </w:r>
      <w:r w:rsidR="00DA53CA">
        <w:noBreakHyphen/>
      </w:r>
      <w:r w:rsidR="002F3EE5">
        <w:t>preventable diseases; and</w:t>
      </w:r>
    </w:p>
    <w:p w:rsidR="002F3EE5" w:rsidRDefault="002F3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E5" w:rsidRDefault="002F3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Immunization Coalition, supported by the South Carolina Department of Health and Environmental Control, the South Carolina Alliance of Health Plans Foundation, the Carolinas Center for Medical Excellence</w:t>
      </w:r>
      <w:r w:rsidR="00052A7C">
        <w:t>, Select Health of South Carolina, Walgreens</w:t>
      </w:r>
      <w:r>
        <w:t xml:space="preserve">, and other partners, has the goal of increasing </w:t>
      </w:r>
      <w:r w:rsidR="00D860EE">
        <w:t>immunization</w:t>
      </w:r>
      <w:r>
        <w:t xml:space="preserve"> rates for all ages in this glorious State through awareness, education, and increased access, thereby, reducing the risk of illness and death in diseases that are avoidable through vaccines; and</w:t>
      </w:r>
    </w:p>
    <w:p w:rsidR="002F3EE5" w:rsidRDefault="002F3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E5" w:rsidRDefault="002F3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South Carolina has lower than national average rates of vaccinations in </w:t>
      </w:r>
      <w:r w:rsidR="00D860EE">
        <w:t>young</w:t>
      </w:r>
      <w:r>
        <w:t xml:space="preserve"> children, adolescents, and adults. However, as a result of strong school vaccination requirements, vaccination rates for kindergartners remain high in the State; and</w:t>
      </w:r>
    </w:p>
    <w:p w:rsidR="002F3EE5" w:rsidRDefault="002F3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E5" w:rsidRDefault="002F3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2016</w:t>
      </w:r>
      <w:r w:rsidR="00DA53CA">
        <w:noBreakHyphen/>
      </w:r>
      <w:r>
        <w:t>2017 flu season, there were a total of ninety</w:t>
      </w:r>
      <w:r w:rsidR="00DA53CA">
        <w:noBreakHyphen/>
      </w:r>
      <w:r>
        <w:t xml:space="preserve">four </w:t>
      </w:r>
      <w:r w:rsidR="00D860EE">
        <w:t>influenza</w:t>
      </w:r>
      <w:r>
        <w:t xml:space="preserve"> associated deaths in the State, and two thousand four hundred ninety reported ho</w:t>
      </w:r>
      <w:r w:rsidR="00D860EE">
        <w:t xml:space="preserve">spitalizations. Despite the </w:t>
      </w:r>
      <w:r w:rsidR="00D860EE">
        <w:lastRenderedPageBreak/>
        <w:t>flu</w:t>
      </w:r>
      <w:r>
        <w:t xml:space="preserve"> vaccine having widespread availability, only about forty</w:t>
      </w:r>
      <w:r w:rsidR="00DA53CA">
        <w:noBreakHyphen/>
      </w:r>
      <w:r>
        <w:t>seven percent of South Carolinians aged six months and older were immunized. Among the State</w:t>
      </w:r>
      <w:r w:rsidR="00DA53CA" w:rsidRPr="00DA53CA">
        <w:t>’</w:t>
      </w:r>
      <w:r>
        <w:t>s Medicare population, only fifty</w:t>
      </w:r>
      <w:r w:rsidR="00DA53CA">
        <w:noBreakHyphen/>
      </w:r>
      <w:r>
        <w:t>six percent received the flu vaccine in the</w:t>
      </w:r>
      <w:r w:rsidR="00D860EE">
        <w:t xml:space="preserve"> aforementioned</w:t>
      </w:r>
      <w:r>
        <w:t xml:space="preserve"> flu season; and</w:t>
      </w:r>
    </w:p>
    <w:p w:rsidR="002F3EE5" w:rsidRDefault="002F3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E5" w:rsidRDefault="002F3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860EE">
        <w:t>shingles</w:t>
      </w:r>
      <w:r>
        <w:t>, another highly</w:t>
      </w:r>
      <w:r w:rsidR="00DA53CA">
        <w:t xml:space="preserve"> </w:t>
      </w:r>
      <w:r>
        <w:t>preventable disease, has low rates of vaccinations with only approximately twenty</w:t>
      </w:r>
      <w:r w:rsidR="00DA53CA">
        <w:noBreakHyphen/>
      </w:r>
      <w:r>
        <w:t xml:space="preserve">nine percent of adults aged sixty and older in South Carolina </w:t>
      </w:r>
      <w:r w:rsidR="00D860EE">
        <w:t>receiving the vaccine</w:t>
      </w:r>
      <w:r>
        <w:t xml:space="preserve"> as of 2015. With about one million cases of </w:t>
      </w:r>
      <w:r w:rsidR="00D860EE">
        <w:t>shingles</w:t>
      </w:r>
      <w:r>
        <w:t xml:space="preserve"> diagnosed in the United States every </w:t>
      </w:r>
      <w:r w:rsidR="00D860EE">
        <w:t>year</w:t>
      </w:r>
      <w:r>
        <w:t>, it is recommended that adult</w:t>
      </w:r>
      <w:r w:rsidR="00DA53CA">
        <w:t>s fifty years and older receive</w:t>
      </w:r>
      <w:r>
        <w:t xml:space="preserve"> </w:t>
      </w:r>
      <w:r w:rsidR="00D860EE">
        <w:t>shingles</w:t>
      </w:r>
      <w:r>
        <w:t xml:space="preserve"> vaccinations to prevent a painful, blistering rash that can cause long</w:t>
      </w:r>
      <w:r w:rsidR="00DA53CA">
        <w:noBreakHyphen/>
      </w:r>
      <w:r>
        <w:t>lasting, hard</w:t>
      </w:r>
      <w:r w:rsidR="00DA53CA">
        <w:noBreakHyphen/>
      </w:r>
      <w:r>
        <w:t>to</w:t>
      </w:r>
      <w:r w:rsidR="00DA53CA">
        <w:noBreakHyphen/>
      </w:r>
      <w:r>
        <w:t>treat pain; and</w:t>
      </w:r>
    </w:p>
    <w:p w:rsidR="002F3EE5" w:rsidRDefault="002F3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E5" w:rsidRDefault="002F3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pertussis, or whopping cough, continues to be reported in South Carolina. Pertussis is known for uncontrollable coughing which often makes it hard to breathe. Pertussis can affect people of all ages, but can be very serious, even requiring hospitalization, for babies less than one</w:t>
      </w:r>
      <w:r w:rsidR="00DA53CA">
        <w:noBreakHyphen/>
      </w:r>
      <w:r>
        <w:t>year</w:t>
      </w:r>
      <w:r w:rsidR="00DA53CA">
        <w:noBreakHyphen/>
      </w:r>
      <w:r>
        <w:t xml:space="preserve">old. The Tdap vaccine is recommended for all adolescents and adults, but in South Carolina, vaccination rates remain low with less than </w:t>
      </w:r>
      <w:r w:rsidR="00D860EE">
        <w:t>thirty</w:t>
      </w:r>
      <w:r w:rsidR="00DA53CA">
        <w:noBreakHyphen/>
      </w:r>
      <w:r>
        <w:t>one percent of adults over the age of eighteen receiving the vaccine. This vaccination is especially important for pregnant women and any adults who have contact with infants; and</w:t>
      </w:r>
    </w:p>
    <w:p w:rsidR="002F3EE5" w:rsidRDefault="002F3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309" w:rsidRDefault="002F3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this week of increased awareness, the members of the General Assembly urge the citizens of South Carolina who have not already received recommended vaccinations to be</w:t>
      </w:r>
      <w:r w:rsidR="00D860EE">
        <w:t>g</w:t>
      </w:r>
      <w:r>
        <w:t>in the steps necessary to protect themselves and their families</w:t>
      </w:r>
      <w:r w:rsidR="005D7309">
        <w:t xml:space="preserve">.  Now, therefore, </w:t>
      </w:r>
    </w:p>
    <w:p w:rsidR="005D7309" w:rsidRDefault="005D7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309" w:rsidRDefault="005D7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D7309" w:rsidRDefault="005D7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309" w:rsidRDefault="005D7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F3EE5">
        <w:t xml:space="preserve"> the members of the South Carolina General Assembly, by thi</w:t>
      </w:r>
      <w:r w:rsidR="00DA53CA">
        <w:t>s resolution, declare August 13</w:t>
      </w:r>
      <w:r w:rsidR="004B0583">
        <w:t xml:space="preserve"> through </w:t>
      </w:r>
      <w:r w:rsidR="002F3EE5">
        <w:t>19, 2018, as “Immunization Week” in South Carolina and seek to increase the population</w:t>
      </w:r>
      <w:r w:rsidR="00DA53CA" w:rsidRPr="00DA53CA">
        <w:t>’</w:t>
      </w:r>
      <w:r w:rsidR="002F3EE5">
        <w:t>s awareness of the importance of receiving age</w:t>
      </w:r>
      <w:r w:rsidR="00DA53CA">
        <w:noBreakHyphen/>
      </w:r>
      <w:r w:rsidR="002F3EE5">
        <w:t>appropriate vaccinations.</w:t>
      </w:r>
    </w:p>
    <w:p w:rsidR="00B91E1C" w:rsidRDefault="00DA53C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0812" w:rsidRDefault="00BB0812" w:rsidP="00BB0812">
      <w:pPr>
        <w:suppressAutoHyphens/>
      </w:pPr>
    </w:p>
    <w:sectPr w:rsidR="00BB0812" w:rsidSect="00BB081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EE5" w:rsidRDefault="002F3EE5" w:rsidP="009F0C77">
      <w:r>
        <w:separator/>
      </w:r>
    </w:p>
  </w:endnote>
  <w:endnote w:type="continuationSeparator" w:id="0">
    <w:p w:rsidR="002F3EE5" w:rsidRDefault="002F3E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9AD15D-B9D5-444B-9998-BB24875CCD6F}"/>
    <w:embedBold r:id="rId2" w:fontKey="{A3DA1C9E-01ED-43F5-8375-41DDD5FCAF5A}"/>
  </w:font>
  <w:font w:name="Calibri">
    <w:panose1 w:val="020F0502020204030204"/>
    <w:charset w:val="00"/>
    <w:family w:val="swiss"/>
    <w:pitch w:val="variable"/>
    <w:sig w:usb0="E00002FF" w:usb1="4000ACFF" w:usb2="00000001" w:usb3="00000000" w:csb0="0000019F" w:csb1="00000000"/>
    <w:embedRegular r:id="rId3" w:fontKey="{48D8CC0A-C9C0-4706-869D-9CD33265B50B}"/>
  </w:font>
  <w:font w:name="Segoe UI">
    <w:panose1 w:val="020B0502040204020203"/>
    <w:charset w:val="00"/>
    <w:family w:val="swiss"/>
    <w:pitch w:val="variable"/>
    <w:sig w:usb0="E10022FF" w:usb1="C000E47F" w:usb2="00000029" w:usb3="00000000" w:csb0="000001DF" w:csb1="00000000"/>
    <w:embedRegular r:id="rId4" w:fontKey="{6FE44F2B-F050-48BC-B61D-35E0DC860546}"/>
  </w:font>
  <w:font w:name="Cambria">
    <w:panose1 w:val="02040503050406030204"/>
    <w:charset w:val="00"/>
    <w:family w:val="roman"/>
    <w:pitch w:val="variable"/>
    <w:sig w:usb0="E00002FF" w:usb1="400004FF" w:usb2="00000000" w:usb3="00000000" w:csb0="0000019F" w:csb1="00000000"/>
    <w:embedRegular r:id="rId5" w:fontKey="{9F9630A7-3C42-4A19-A787-F15869CBAF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812" w:rsidRPr="00B52B6B" w:rsidRDefault="00BB0812" w:rsidP="00B52B6B">
    <w:pPr>
      <w:pStyle w:val="Footer"/>
      <w:tabs>
        <w:tab w:val="clear" w:pos="4680"/>
        <w:tab w:val="clear" w:pos="9360"/>
        <w:tab w:val="center" w:pos="2995"/>
      </w:tabs>
      <w:spacing w:before="120"/>
    </w:pPr>
    <w:r>
      <w:t>[1181]</w:t>
    </w:r>
    <w:r>
      <w:tab/>
    </w:r>
    <w:r>
      <w:fldChar w:fldCharType="begin"/>
    </w:r>
    <w:r>
      <w:instrText xml:space="preserve"> PAGE  \* MERGEFORMAT </w:instrText>
    </w:r>
    <w:r>
      <w:fldChar w:fldCharType="separate"/>
    </w:r>
    <w:r w:rsidR="009A6C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EE5" w:rsidRDefault="002F3EE5" w:rsidP="009F0C77">
      <w:r>
        <w:separator/>
      </w:r>
    </w:p>
  </w:footnote>
  <w:footnote w:type="continuationSeparator" w:id="0">
    <w:p w:rsidR="002F3EE5" w:rsidRDefault="002F3E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394CM18"/>
    <w:docVar w:name="CoverBillType" w:val="c"/>
    <w:docVar w:name="DocPath" w:val="L:\Council\bills\RT\17394CM18.DOCX"/>
    <w:docVar w:name="dvBillNumber" w:val="1181"/>
    <w:docVar w:name="dvBillNumberPrefix" w:val="S. "/>
    <w:docVar w:name="dvOriginalBody" w:val="Senate"/>
    <w:docVar w:name="dvSteno" w:val="RT"/>
    <w:docVar w:name="NameofBody" w:val="s"/>
    <w:docVar w:name="vGroup2" w:val="Council"/>
  </w:docVars>
  <w:rsids>
    <w:rsidRoot w:val="005D7309"/>
    <w:rsid w:val="000263D9"/>
    <w:rsid w:val="00026C9A"/>
    <w:rsid w:val="00052A7C"/>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67CB"/>
    <w:rsid w:val="002321B6"/>
    <w:rsid w:val="0023339E"/>
    <w:rsid w:val="0023696B"/>
    <w:rsid w:val="00250967"/>
    <w:rsid w:val="002759C5"/>
    <w:rsid w:val="00277DEE"/>
    <w:rsid w:val="00280D88"/>
    <w:rsid w:val="00294ABE"/>
    <w:rsid w:val="00297755"/>
    <w:rsid w:val="002A3EB4"/>
    <w:rsid w:val="002F3EE5"/>
    <w:rsid w:val="00325348"/>
    <w:rsid w:val="00393688"/>
    <w:rsid w:val="003D411E"/>
    <w:rsid w:val="003E3C1E"/>
    <w:rsid w:val="003E6148"/>
    <w:rsid w:val="003E7D04"/>
    <w:rsid w:val="00400EAA"/>
    <w:rsid w:val="0041760A"/>
    <w:rsid w:val="004203D7"/>
    <w:rsid w:val="004809EE"/>
    <w:rsid w:val="004B0583"/>
    <w:rsid w:val="004B2A8B"/>
    <w:rsid w:val="00511EE9"/>
    <w:rsid w:val="00521E00"/>
    <w:rsid w:val="00577C6C"/>
    <w:rsid w:val="0058501B"/>
    <w:rsid w:val="005C5AC4"/>
    <w:rsid w:val="005D7309"/>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7041"/>
    <w:rsid w:val="009A6C62"/>
    <w:rsid w:val="009B397B"/>
    <w:rsid w:val="009C74EC"/>
    <w:rsid w:val="009F0C77"/>
    <w:rsid w:val="009F4DD1"/>
    <w:rsid w:val="00A64E80"/>
    <w:rsid w:val="00A741D9"/>
    <w:rsid w:val="00A85589"/>
    <w:rsid w:val="00A9741D"/>
    <w:rsid w:val="00AB0576"/>
    <w:rsid w:val="00AD4B17"/>
    <w:rsid w:val="00B26FA6"/>
    <w:rsid w:val="00B52B6B"/>
    <w:rsid w:val="00B741CB"/>
    <w:rsid w:val="00B87AF8"/>
    <w:rsid w:val="00B91E1C"/>
    <w:rsid w:val="00B934F3"/>
    <w:rsid w:val="00BB0812"/>
    <w:rsid w:val="00BB6347"/>
    <w:rsid w:val="00BD2134"/>
    <w:rsid w:val="00BF635D"/>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60EE"/>
    <w:rsid w:val="00D95E2F"/>
    <w:rsid w:val="00D970A9"/>
    <w:rsid w:val="00DA53CA"/>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60E6C0-50F3-4854-AE93-35D5D3B67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B05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583"/>
    <w:rPr>
      <w:rFonts w:ascii="Segoe UI" w:eastAsia="Times New Roman" w:hAnsi="Segoe UI" w:cs="Segoe UI"/>
      <w:sz w:val="18"/>
      <w:szCs w:val="18"/>
    </w:rPr>
  </w:style>
  <w:style w:type="character" w:styleId="Hyperlink">
    <w:name w:val="Hyperlink"/>
    <w:basedOn w:val="DefaultParagraphFont"/>
    <w:uiPriority w:val="99"/>
    <w:unhideWhenUsed/>
    <w:rsid w:val="00BB08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41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181_201804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8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960E3-BE53-4CA7-8A54-E1A73F006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4A94B4D7.dotm</Template>
  <TotalTime>0</TotalTime>
  <Pages>3</Pages>
  <Words>675</Words>
  <Characters>3850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1181: Immunization Week - South Carolina Legislature Online</dc:title>
  <dc:subject/>
  <dc:creator>Rebecca Turner</dc:creator>
  <cp:keywords/>
  <dc:description/>
  <cp:lastModifiedBy>S Volk</cp:lastModifiedBy>
  <cp:revision>2</cp:revision>
  <cp:lastPrinted>2018-04-18T17:52:00Z</cp:lastPrinted>
  <dcterms:created xsi:type="dcterms:W3CDTF">2018-04-24T14:47:00Z</dcterms:created>
  <dcterms:modified xsi:type="dcterms:W3CDTF">2018-04-24T14:47:00Z</dcterms:modified>
</cp:coreProperties>
</file>