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844" w:rsidRDefault="007A1844" w:rsidP="007A1844">
      <w:pPr>
        <w:widowControl w:val="0"/>
        <w:jc w:val="center"/>
      </w:pPr>
      <w:r w:rsidRPr="007A1844">
        <w:rPr>
          <w:b/>
        </w:rPr>
        <w:t>South Carolina General Assembly</w:t>
      </w:r>
    </w:p>
    <w:p w:rsidR="007A1844" w:rsidRDefault="007A1844" w:rsidP="007A1844">
      <w:pPr>
        <w:widowControl w:val="0"/>
        <w:jc w:val="center"/>
      </w:pPr>
      <w:r>
        <w:t>122nd Session, 2017-2018</w:t>
      </w:r>
    </w:p>
    <w:p w:rsidR="007A1844" w:rsidRDefault="007A1844" w:rsidP="007A1844">
      <w:pPr>
        <w:widowControl w:val="0"/>
      </w:pPr>
    </w:p>
    <w:p w:rsidR="007A1844" w:rsidRDefault="007A1844" w:rsidP="007A1844">
      <w:pPr>
        <w:widowControl w:val="0"/>
        <w:rPr>
          <w:b/>
        </w:rPr>
      </w:pPr>
      <w:r w:rsidRPr="007A1844">
        <w:rPr>
          <w:b/>
        </w:rPr>
        <w:t>S.</w:t>
      </w:r>
      <w:r>
        <w:rPr>
          <w:b/>
        </w:rPr>
        <w:t xml:space="preserve"> </w:t>
      </w:r>
      <w:r w:rsidRPr="007A1844">
        <w:rPr>
          <w:b/>
        </w:rPr>
        <w:t>1245</w:t>
      </w:r>
    </w:p>
    <w:p w:rsidR="007A1844" w:rsidRDefault="007A1844" w:rsidP="007A1844">
      <w:pPr>
        <w:widowControl w:val="0"/>
        <w:rPr>
          <w:b/>
        </w:rPr>
      </w:pPr>
    </w:p>
    <w:p w:rsidR="007A1844" w:rsidRDefault="007A1844" w:rsidP="007A1844">
      <w:pPr>
        <w:widowControl w:val="0"/>
      </w:pPr>
      <w:r w:rsidRPr="007A1844">
        <w:rPr>
          <w:b/>
        </w:rPr>
        <w:t>STATUS INFORMATION</w:t>
      </w:r>
    </w:p>
    <w:p w:rsidR="007A1844" w:rsidRDefault="007A1844" w:rsidP="007A1844">
      <w:pPr>
        <w:widowControl w:val="0"/>
      </w:pPr>
    </w:p>
    <w:p w:rsidR="007A1844" w:rsidRDefault="007A1844" w:rsidP="007A1844">
      <w:pPr>
        <w:widowControl w:val="0"/>
      </w:pPr>
      <w:r>
        <w:t>General Bill</w:t>
      </w:r>
    </w:p>
    <w:p w:rsidR="007A1844" w:rsidRDefault="007A1844" w:rsidP="007A1844">
      <w:pPr>
        <w:widowControl w:val="0"/>
      </w:pPr>
      <w:r>
        <w:t>Sponsors: Senator Senn</w:t>
      </w:r>
    </w:p>
    <w:p w:rsidR="007A1844" w:rsidRDefault="007A1844" w:rsidP="007A1844">
      <w:pPr>
        <w:widowControl w:val="0"/>
      </w:pPr>
      <w:r>
        <w:t>Document Path: l:\s-res\ss\027scti.kmm.ss.docx</w:t>
      </w:r>
    </w:p>
    <w:p w:rsidR="007A1844" w:rsidRDefault="007A1844" w:rsidP="007A1844">
      <w:pPr>
        <w:widowControl w:val="0"/>
      </w:pPr>
    </w:p>
    <w:p w:rsidR="007A1844" w:rsidRDefault="007A1844" w:rsidP="007A1844">
      <w:pPr>
        <w:widowControl w:val="0"/>
      </w:pPr>
      <w:r>
        <w:t>Introduced in the Senate on May 9, 2018</w:t>
      </w:r>
    </w:p>
    <w:p w:rsidR="007A1844" w:rsidRDefault="007A1844" w:rsidP="007A1844">
      <w:pPr>
        <w:widowControl w:val="0"/>
      </w:pPr>
      <w:r>
        <w:t xml:space="preserve">Currently residing in the Senate Committee on </w:t>
      </w:r>
      <w:r w:rsidRPr="007A1844">
        <w:rPr>
          <w:b/>
        </w:rPr>
        <w:t>Finance</w:t>
      </w:r>
    </w:p>
    <w:p w:rsidR="007A1844" w:rsidRDefault="007A1844" w:rsidP="007A1844">
      <w:pPr>
        <w:widowControl w:val="0"/>
      </w:pPr>
    </w:p>
    <w:p w:rsidR="007A1844" w:rsidRDefault="007A1844" w:rsidP="007A1844">
      <w:pPr>
        <w:widowControl w:val="0"/>
      </w:pPr>
      <w:r>
        <w:t xml:space="preserve">Summary: </w:t>
      </w:r>
      <w:r w:rsidR="00C14809">
        <w:t>Transportation Infrastructure Bank</w:t>
      </w:r>
    </w:p>
    <w:p w:rsidR="007A1844" w:rsidRDefault="007A1844" w:rsidP="007A1844">
      <w:pPr>
        <w:widowControl w:val="0"/>
      </w:pPr>
    </w:p>
    <w:p w:rsidR="007A1844" w:rsidRDefault="007A1844" w:rsidP="007A1844">
      <w:pPr>
        <w:widowControl w:val="0"/>
      </w:pPr>
    </w:p>
    <w:p w:rsidR="007A1844" w:rsidRDefault="007A1844" w:rsidP="007A1844">
      <w:pPr>
        <w:widowControl w:val="0"/>
        <w:tabs>
          <w:tab w:val="center" w:pos="590"/>
          <w:tab w:val="center" w:pos="1440"/>
          <w:tab w:val="left" w:pos="1872"/>
          <w:tab w:val="left" w:pos="9187"/>
        </w:tabs>
      </w:pPr>
      <w:r w:rsidRPr="007A1844">
        <w:rPr>
          <w:b/>
        </w:rPr>
        <w:t>HISTORY OF LEGISLATIVE ACTIONS</w:t>
      </w:r>
    </w:p>
    <w:p w:rsidR="007A1844" w:rsidRDefault="007A1844" w:rsidP="007A1844">
      <w:pPr>
        <w:widowControl w:val="0"/>
        <w:tabs>
          <w:tab w:val="center" w:pos="590"/>
          <w:tab w:val="center" w:pos="1440"/>
          <w:tab w:val="left" w:pos="1872"/>
          <w:tab w:val="left" w:pos="9187"/>
        </w:tabs>
      </w:pPr>
    </w:p>
    <w:p w:rsidR="007A1844" w:rsidRPr="007A1844" w:rsidRDefault="007A1844" w:rsidP="007A1844">
      <w:pPr>
        <w:widowControl w:val="0"/>
        <w:tabs>
          <w:tab w:val="center" w:pos="590"/>
          <w:tab w:val="center" w:pos="1440"/>
          <w:tab w:val="left" w:pos="1872"/>
          <w:tab w:val="left" w:pos="9187"/>
        </w:tabs>
      </w:pPr>
      <w:r w:rsidRPr="007A1844">
        <w:rPr>
          <w:u w:val="single"/>
        </w:rPr>
        <w:tab/>
        <w:t>Date</w:t>
      </w:r>
      <w:r w:rsidRPr="007A1844">
        <w:rPr>
          <w:u w:val="single"/>
        </w:rPr>
        <w:tab/>
        <w:t>Body</w:t>
      </w:r>
      <w:r w:rsidRPr="007A1844">
        <w:rPr>
          <w:u w:val="single"/>
        </w:rPr>
        <w:tab/>
        <w:t>Action Description with journal page number</w:t>
      </w:r>
      <w:r w:rsidRPr="007A1844">
        <w:rPr>
          <w:u w:val="single"/>
        </w:rPr>
        <w:tab/>
      </w:r>
    </w:p>
    <w:p w:rsidR="00DA5C7E" w:rsidRDefault="00DA5C7E" w:rsidP="00DA5C7E">
      <w:pPr>
        <w:widowControl w:val="0"/>
        <w:tabs>
          <w:tab w:val="right" w:pos="1008"/>
          <w:tab w:val="left" w:pos="1152"/>
          <w:tab w:val="left" w:pos="1872"/>
          <w:tab w:val="left" w:pos="9187"/>
        </w:tabs>
        <w:ind w:left="2088" w:hanging="2088"/>
      </w:pPr>
      <w:r>
        <w:tab/>
        <w:t>5/9/2018</w:t>
      </w:r>
      <w:r>
        <w:tab/>
        <w:t>Senate</w:t>
      </w:r>
      <w:r>
        <w:tab/>
      </w:r>
      <w:r w:rsidRPr="0064251F">
        <w:t>Introduced and read first time (</w:t>
      </w:r>
      <w:hyperlink r:id="rId6" w:history="1">
        <w:r w:rsidRPr="0064251F">
          <w:rPr>
            <w:rStyle w:val="Hyperlink"/>
          </w:rPr>
          <w:t>Senate Journal</w:t>
        </w:r>
        <w:r w:rsidRPr="0064251F">
          <w:rPr>
            <w:rStyle w:val="Hyperlink"/>
          </w:rPr>
          <w:noBreakHyphen/>
          <w:t>page 5</w:t>
        </w:r>
      </w:hyperlink>
      <w:r w:rsidRPr="0064251F">
        <w:t>)</w:t>
      </w:r>
    </w:p>
    <w:p w:rsidR="00DA5C7E" w:rsidRDefault="00DA5C7E" w:rsidP="00DA5C7E">
      <w:pPr>
        <w:widowControl w:val="0"/>
        <w:tabs>
          <w:tab w:val="right" w:pos="1008"/>
          <w:tab w:val="left" w:pos="1152"/>
          <w:tab w:val="left" w:pos="1872"/>
          <w:tab w:val="left" w:pos="9187"/>
        </w:tabs>
        <w:ind w:left="2088" w:hanging="2088"/>
      </w:pPr>
      <w:r>
        <w:tab/>
        <w:t>5/9/2018</w:t>
      </w:r>
      <w:r>
        <w:tab/>
        <w:t>Senate</w:t>
      </w:r>
      <w:r>
        <w:tab/>
      </w:r>
      <w:r w:rsidRPr="0064251F">
        <w:t>Refer</w:t>
      </w:r>
      <w:r>
        <w:t xml:space="preserve">red to Committee on </w:t>
      </w:r>
      <w:r w:rsidRPr="0064251F">
        <w:rPr>
          <w:b/>
        </w:rPr>
        <w:t>Finance</w:t>
      </w:r>
      <w:r>
        <w:t xml:space="preserve"> </w:t>
      </w:r>
      <w:r w:rsidRPr="0064251F">
        <w:t>(</w:t>
      </w:r>
      <w:hyperlink r:id="rId7" w:history="1">
        <w:r w:rsidRPr="0064251F">
          <w:rPr>
            <w:rStyle w:val="Hyperlink"/>
          </w:rPr>
          <w:t>Senate Journal</w:t>
        </w:r>
        <w:r w:rsidRPr="0064251F">
          <w:rPr>
            <w:rStyle w:val="Hyperlink"/>
          </w:rPr>
          <w:noBreakHyphen/>
          <w:t>page 5</w:t>
        </w:r>
      </w:hyperlink>
      <w:r w:rsidRPr="0064251F">
        <w:t>)</w:t>
      </w:r>
    </w:p>
    <w:p w:rsidR="00DA5C7E" w:rsidRDefault="00DA5C7E" w:rsidP="00DA5C7E">
      <w:pPr>
        <w:widowControl w:val="0"/>
        <w:tabs>
          <w:tab w:val="right" w:pos="1008"/>
          <w:tab w:val="left" w:pos="1152"/>
          <w:tab w:val="left" w:pos="1872"/>
          <w:tab w:val="left" w:pos="9187"/>
        </w:tabs>
        <w:ind w:left="2088" w:hanging="2088"/>
      </w:pPr>
    </w:p>
    <w:p w:rsidR="007A1844" w:rsidRDefault="007A1844" w:rsidP="007A184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A1844">
          <w:rPr>
            <w:rStyle w:val="Hyperlink"/>
          </w:rPr>
          <w:t>legislative information</w:t>
        </w:r>
      </w:hyperlink>
      <w:r>
        <w:t xml:space="preserve"> at the website</w:t>
      </w:r>
    </w:p>
    <w:p w:rsidR="007A1844" w:rsidRDefault="007A1844" w:rsidP="007A1844">
      <w:pPr>
        <w:widowControl w:val="0"/>
        <w:tabs>
          <w:tab w:val="right" w:pos="1008"/>
          <w:tab w:val="left" w:pos="1152"/>
          <w:tab w:val="left" w:pos="1872"/>
          <w:tab w:val="left" w:pos="9187"/>
        </w:tabs>
        <w:ind w:left="2088" w:hanging="2088"/>
      </w:pPr>
    </w:p>
    <w:p w:rsidR="007A1844" w:rsidRPr="007A1844" w:rsidRDefault="007A1844" w:rsidP="007A1844">
      <w:pPr>
        <w:widowControl w:val="0"/>
        <w:tabs>
          <w:tab w:val="right" w:pos="1008"/>
          <w:tab w:val="left" w:pos="1152"/>
          <w:tab w:val="left" w:pos="1872"/>
          <w:tab w:val="left" w:pos="9187"/>
        </w:tabs>
        <w:ind w:left="2088" w:hanging="2088"/>
      </w:pPr>
    </w:p>
    <w:p w:rsidR="007A1844" w:rsidRDefault="007A1844" w:rsidP="007A1844">
      <w:pPr>
        <w:widowControl w:val="0"/>
      </w:pPr>
      <w:r w:rsidRPr="007A1844">
        <w:rPr>
          <w:b/>
        </w:rPr>
        <w:t>VERSIONS OF THIS BILL</w:t>
      </w:r>
    </w:p>
    <w:p w:rsidR="007A1844" w:rsidRDefault="007A1844" w:rsidP="007A1844">
      <w:pPr>
        <w:widowControl w:val="0"/>
      </w:pPr>
    </w:p>
    <w:p w:rsidR="007A1844" w:rsidRDefault="004012F6" w:rsidP="007A1844">
      <w:pPr>
        <w:widowControl w:val="0"/>
      </w:pPr>
      <w:hyperlink r:id="rId9" w:history="1">
        <w:r w:rsidR="007A1844">
          <w:rPr>
            <w:rStyle w:val="Hyperlink"/>
          </w:rPr>
          <w:t>5/9/2018</w:t>
        </w:r>
      </w:hyperlink>
    </w:p>
    <w:p w:rsidR="007A1844" w:rsidRDefault="007A1844" w:rsidP="007A1844"/>
    <w:p w:rsidR="007A1844" w:rsidRDefault="007A1844" w:rsidP="007A1844">
      <w:pPr>
        <w:sectPr w:rsidR="007A1844" w:rsidSect="007A1844">
          <w:pgSz w:w="12240" w:h="15840" w:code="1"/>
          <w:pgMar w:top="1080" w:right="1440" w:bottom="1080" w:left="1440" w:header="720" w:footer="720" w:gutter="0"/>
          <w:cols w:space="720"/>
          <w:noEndnote/>
          <w:docGrid w:linePitch="360"/>
        </w:sectPr>
      </w:pPr>
    </w:p>
    <w:p w:rsidR="009B78CD" w:rsidRPr="00522CE0" w:rsidRDefault="009B7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3C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11-43-140 OF THE</w:t>
      </w:r>
      <w:r w:rsidR="00D62792">
        <w:rPr>
          <w:rFonts w:eastAsia="Times New Roman"/>
        </w:rPr>
        <w:t xml:space="preserve"> 1976</w:t>
      </w:r>
      <w:r>
        <w:rPr>
          <w:rFonts w:eastAsia="Times New Roman"/>
        </w:rPr>
        <w:t xml:space="preserve"> CODE, RELATING TO THE SOUTH CAROLINA TRANSPORTATION INFRASTRUCTURE BANK BOARD OF DIRECTORS, TO MAKE THE GOVERNOR OF SOUTH CAROLINA THE APPOINTING AUTHORITY FOR ALL MEMBERS OF THE BOARD OF DIRECTORS.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3C11"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3C11"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9B0" w:rsidRDefault="00B23C11"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D39B0">
        <w:rPr>
          <w:rFonts w:eastAsia="Times New Roman"/>
        </w:rPr>
        <w:t>Section 11-43-140 of the 1976 Code is amended to read:</w:t>
      </w:r>
    </w:p>
    <w:p w:rsidR="006D39B0" w:rsidRDefault="006D39B0"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D39B0" w:rsidRDefault="006D39B0"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11831">
        <w:t>“Section 11-43-140.</w:t>
      </w:r>
      <w:r>
        <w:rPr>
          <w:b/>
        </w:rPr>
        <w:tab/>
      </w:r>
      <w:r w:rsidRPr="00971447">
        <w:rPr>
          <w:u w:val="single"/>
        </w:rPr>
        <w:t>(A)</w:t>
      </w:r>
      <w:r w:rsidR="00971447">
        <w:tab/>
      </w:r>
      <w:r w:rsidRPr="00812E31">
        <w:rPr>
          <w:rFonts w:eastAsia="Calibri"/>
        </w:rPr>
        <w:t>The board of directors is the governing board of the bank. The board consists of seven voting directors</w:t>
      </w:r>
      <w:r w:rsidR="00C12AF9">
        <w:rPr>
          <w:rFonts w:eastAsia="Calibri"/>
        </w:rPr>
        <w:t xml:space="preserve"> </w:t>
      </w:r>
      <w:r w:rsidR="00C12AF9">
        <w:rPr>
          <w:rFonts w:eastAsia="Calibri"/>
          <w:u w:val="single"/>
        </w:rPr>
        <w:t>appointed by the Governor</w:t>
      </w:r>
      <w:r w:rsidRPr="00812E31">
        <w:rPr>
          <w:rFonts w:eastAsia="Calibri"/>
        </w:rPr>
        <w:t xml:space="preserve"> </w:t>
      </w:r>
      <w:r w:rsidRPr="00C12AF9">
        <w:rPr>
          <w:rFonts w:eastAsia="Calibri"/>
          <w:strike/>
        </w:rPr>
        <w:t xml:space="preserve">as follows: the </w:t>
      </w:r>
      <w:r w:rsidRPr="00812E31">
        <w:rPr>
          <w:rFonts w:eastAsia="Calibri"/>
          <w:strike/>
        </w:rPr>
        <w:t>Chairman</w:t>
      </w:r>
      <w:r w:rsidRPr="00C12AF9">
        <w:rPr>
          <w:rFonts w:eastAsia="Calibri"/>
          <w:strike/>
        </w:rPr>
        <w:t xml:space="preserve"> of the Department of Transportation Commission, ex officio; one director appointed by the Governor who shall serve as chairman; </w:t>
      </w:r>
      <w:r w:rsidRPr="00812E31">
        <w:rPr>
          <w:rFonts w:eastAsia="Calibri"/>
          <w:strike/>
        </w:rPr>
        <w:t>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w:t>
      </w:r>
      <w:r w:rsidRPr="00D62792">
        <w:rPr>
          <w:rFonts w:eastAsia="Calibri"/>
        </w:rPr>
        <w:t xml:space="preserve">. </w:t>
      </w:r>
      <w:r w:rsidRPr="00600CFB">
        <w:rPr>
          <w:rFonts w:eastAsia="Calibri"/>
          <w:u w:val="single"/>
        </w:rPr>
        <w:t>The</w:t>
      </w:r>
      <w:r w:rsidR="00C12AF9">
        <w:rPr>
          <w:rFonts w:eastAsia="Calibri"/>
          <w:u w:val="single"/>
        </w:rPr>
        <w:t xml:space="preserve"> chairman and</w:t>
      </w:r>
      <w:r w:rsidRPr="00600CFB">
        <w:rPr>
          <w:rFonts w:eastAsia="Calibri"/>
          <w:u w:val="single"/>
        </w:rPr>
        <w:t xml:space="preserve"> vice chairman must be elected by the board.</w:t>
      </w:r>
      <w:r w:rsidRPr="00600CFB">
        <w:rPr>
          <w:rFonts w:eastAsia="Calibri"/>
        </w:rPr>
        <w:t xml:space="preserve"> </w:t>
      </w:r>
      <w:r w:rsidRPr="00C12AF9">
        <w:rPr>
          <w:rFonts w:eastAsia="Calibri"/>
          <w:strike/>
        </w:rPr>
        <w:t xml:space="preserve">Directors appointed by the Governor, the Speaker, and the President Pro Tempore shall serve terms coterminous with those of their appointing authority. </w:t>
      </w:r>
      <w:r w:rsidRPr="00812E31">
        <w:rPr>
          <w:rFonts w:eastAsia="Calibri"/>
          <w:strike/>
        </w:rPr>
        <w:t>The terms for the legislative members are coterminous with their terms of office.</w:t>
      </w:r>
      <w:r w:rsidRPr="00600CFB">
        <w:rPr>
          <w:rFonts w:eastAsia="Calibri"/>
          <w:strike/>
        </w:rPr>
        <w:t xml:space="preserve"> The vice chairman must be elected by the board.</w:t>
      </w:r>
      <w:r w:rsidRPr="00600CFB">
        <w:rPr>
          <w:rFonts w:eastAsia="Calibri"/>
        </w:rPr>
        <w:t xml:space="preserve"> </w:t>
      </w:r>
      <w:r w:rsidRPr="00812E31">
        <w:rPr>
          <w:rFonts w:eastAsia="Calibri"/>
          <w:u w:val="single"/>
        </w:rPr>
        <w:t xml:space="preserve">Directors shall </w:t>
      </w:r>
      <w:r>
        <w:rPr>
          <w:rFonts w:eastAsia="Calibri"/>
          <w:u w:val="single"/>
        </w:rPr>
        <w:t xml:space="preserve">serve at the pleasure of the Governor </w:t>
      </w:r>
      <w:r w:rsidRPr="00812E31">
        <w:rPr>
          <w:rFonts w:eastAsia="Calibri"/>
          <w:u w:val="single"/>
        </w:rPr>
        <w:t xml:space="preserve">until </w:t>
      </w:r>
      <w:r w:rsidR="00D62792">
        <w:rPr>
          <w:rFonts w:eastAsia="Calibri"/>
          <w:u w:val="single"/>
        </w:rPr>
        <w:t xml:space="preserve">their successors are appointed. </w:t>
      </w:r>
      <w:r w:rsidR="00C12AF9">
        <w:rPr>
          <w:rFonts w:eastAsia="Calibri"/>
          <w:u w:val="single"/>
        </w:rPr>
        <w:t>In the event of a</w:t>
      </w:r>
      <w:r w:rsidRPr="00812E31">
        <w:rPr>
          <w:rFonts w:eastAsia="Calibri"/>
          <w:u w:val="single"/>
        </w:rPr>
        <w:t xml:space="preserve"> vacancy due to death, resignation, or otherwise, the Governor must appoint the director</w:t>
      </w:r>
      <w:r>
        <w:rPr>
          <w:rFonts w:eastAsia="Calibri"/>
          <w:u w:val="single"/>
        </w:rPr>
        <w:t>’</w:t>
      </w:r>
      <w:r w:rsidRPr="00812E31">
        <w:rPr>
          <w:rFonts w:eastAsia="Calibri"/>
          <w:u w:val="single"/>
        </w:rPr>
        <w:t>s successor</w:t>
      </w:r>
      <w:r>
        <w:rPr>
          <w:rFonts w:eastAsia="Calibri"/>
          <w:u w:val="single"/>
        </w:rPr>
        <w:t>.</w:t>
      </w:r>
      <w:r w:rsidRPr="00812E31">
        <w:rPr>
          <w:rFonts w:eastAsia="Calibri"/>
        </w:rPr>
        <w:t xml:space="preserve"> Any </w:t>
      </w:r>
      <w:r w:rsidRPr="00812E31">
        <w:rPr>
          <w:rFonts w:eastAsia="Calibri"/>
        </w:rPr>
        <w:lastRenderedPageBreak/>
        <w:t xml:space="preserve">person appointed to fill a vacancy must be appointed in the same manner as the original appointee </w:t>
      </w:r>
      <w:r w:rsidRPr="00C12AF9">
        <w:rPr>
          <w:rFonts w:eastAsia="Calibri"/>
          <w:strike/>
        </w:rPr>
        <w:t>for the remainder of the unexpired term</w:t>
      </w:r>
      <w:r w:rsidRPr="00812E31">
        <w:rPr>
          <w:rFonts w:eastAsia="Calibri"/>
        </w:rPr>
        <w:t>.</w:t>
      </w:r>
    </w:p>
    <w:p w:rsidR="006D39B0" w:rsidRPr="00600CFB" w:rsidRDefault="006D39B0"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sidRPr="00971447">
        <w:rPr>
          <w:u w:val="single"/>
        </w:rPr>
        <w:t>(B)</w:t>
      </w:r>
      <w:r w:rsidR="00971447">
        <w:tab/>
      </w:r>
      <w:r w:rsidRPr="00600CFB">
        <w:rPr>
          <w:u w:val="single"/>
        </w:rPr>
        <w:t>In making appointments to the board,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 The members of the board shall represent the transportation needs of the State as a whole and may not subordinate the needs of the State to those of any particular area of the State. Persons appointed to the board shall possess practical and successful business and executive ability and be knowledgeable in the field of transportation.</w:t>
      </w:r>
      <w:r w:rsidRPr="007F1EEC">
        <w:t>”</w:t>
      </w:r>
    </w:p>
    <w:p w:rsidR="00B23C11"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C11" w:rsidRPr="00522CE0"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39B0">
        <w:rPr>
          <w:rFonts w:eastAsia="Times New Roman"/>
        </w:rPr>
        <w:t>2</w:t>
      </w:r>
      <w:r>
        <w:rPr>
          <w:rFonts w:eastAsia="Times New Roman"/>
        </w:rPr>
        <w:t>.</w:t>
      </w:r>
      <w:r>
        <w:rPr>
          <w:rFonts w:eastAsia="Times New Roman"/>
        </w:rPr>
        <w:tab/>
        <w:t>This act takes effect upon approval by the Governor.</w:t>
      </w:r>
    </w:p>
    <w:p w:rsidR="008A6F7D" w:rsidRDefault="00DB78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844" w:rsidRDefault="007A1844" w:rsidP="007A1844">
      <w:pPr>
        <w:suppressAutoHyphens/>
        <w:jc w:val="both"/>
        <w:rPr>
          <w:rFonts w:eastAsia="Times New Roman"/>
        </w:rPr>
      </w:pPr>
    </w:p>
    <w:sectPr w:rsidR="007A1844" w:rsidSect="007A18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C11" w:rsidRDefault="00B23C11" w:rsidP="00522CE0">
      <w:r>
        <w:separator/>
      </w:r>
    </w:p>
  </w:endnote>
  <w:endnote w:type="continuationSeparator" w:id="0">
    <w:p w:rsidR="00B23C11" w:rsidRDefault="00B23C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64BCD3-1F40-4B78-937B-63E70147F460}"/>
    <w:embedBold r:id="rId2" w:fontKey="{9B5200CA-3156-4550-B202-CD790A21FD2D}"/>
    <w:embedItalic r:id="rId3" w:fontKey="{CA094095-9B50-4AB8-97F9-AB9945F318E6}"/>
  </w:font>
  <w:font w:name="Calibri">
    <w:panose1 w:val="020F0502020204030204"/>
    <w:charset w:val="00"/>
    <w:family w:val="swiss"/>
    <w:pitch w:val="variable"/>
    <w:sig w:usb0="E00002FF" w:usb1="4000ACFF" w:usb2="00000001" w:usb3="00000000" w:csb0="0000019F" w:csb1="00000000"/>
    <w:embedRegular r:id="rId4" w:fontKey="{0D3B4F84-FC3D-4BFE-B065-FD4CE5CFC094}"/>
    <w:embedBold r:id="rId5" w:fontKey="{10CA2491-5330-46C4-B57B-64F7DAFC2CAB}"/>
    <w:embedItalic r:id="rId6" w:fontKey="{1B761E88-7454-4F03-9751-6761FAB9328C}"/>
  </w:font>
  <w:font w:name="Cambria">
    <w:panose1 w:val="02040503050406030204"/>
    <w:charset w:val="00"/>
    <w:family w:val="roman"/>
    <w:pitch w:val="variable"/>
    <w:sig w:usb0="E00002FF" w:usb1="400004FF" w:usb2="00000000" w:usb3="00000000" w:csb0="0000019F" w:csb1="00000000"/>
    <w:embedRegular r:id="rId7" w:fontKey="{902AFAFB-3ED9-434D-8369-32820316C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844" w:rsidRPr="009B78CD" w:rsidRDefault="007A1844" w:rsidP="009B78CD">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sidR="00DA5C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C11" w:rsidRDefault="00B23C11" w:rsidP="00522CE0">
      <w:r>
        <w:separator/>
      </w:r>
    </w:p>
  </w:footnote>
  <w:footnote w:type="continuationSeparator" w:id="0">
    <w:p w:rsidR="00B23C11" w:rsidRDefault="00B23C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CTI.KMM.SS"/>
    <w:docVar w:name="CoverAttorneyInitials" w:val="KMM"/>
    <w:docVar w:name="CoverAttorneyLastName" w:val="Moffitt"/>
    <w:docVar w:name="CoverBillType" w:val="b"/>
    <w:docVar w:name="CoverSenator" w:val="SS"/>
    <w:docVar w:name="dvBillNumber" w:val="1245"/>
    <w:docVar w:name="dvBillNumberPrefix" w:val="S. "/>
    <w:docVar w:name="dvOriginalBody" w:val="Senate"/>
    <w:docVar w:name="fulldraftpath" w:val="L:\S-RES\SS\027SCTI.KMM.SS.DOCX"/>
    <w:docVar w:name="NameofBody" w:val="S"/>
    <w:docVar w:name="vgroup2" w:val="S-RES"/>
  </w:docVars>
  <w:rsids>
    <w:rsidRoot w:val="00B23C11"/>
    <w:rsid w:val="00042AC1"/>
    <w:rsid w:val="00046516"/>
    <w:rsid w:val="00072458"/>
    <w:rsid w:val="0007601D"/>
    <w:rsid w:val="0008521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3F22"/>
    <w:rsid w:val="00541951"/>
    <w:rsid w:val="00565148"/>
    <w:rsid w:val="00570403"/>
    <w:rsid w:val="00593361"/>
    <w:rsid w:val="005A413B"/>
    <w:rsid w:val="005A5017"/>
    <w:rsid w:val="005A648C"/>
    <w:rsid w:val="005F07AC"/>
    <w:rsid w:val="005F1745"/>
    <w:rsid w:val="0065678E"/>
    <w:rsid w:val="00661EC3"/>
    <w:rsid w:val="006A1802"/>
    <w:rsid w:val="006C0CBB"/>
    <w:rsid w:val="006C74EA"/>
    <w:rsid w:val="006D39B0"/>
    <w:rsid w:val="00720D40"/>
    <w:rsid w:val="007318D4"/>
    <w:rsid w:val="00765784"/>
    <w:rsid w:val="007A1844"/>
    <w:rsid w:val="007A4390"/>
    <w:rsid w:val="007E5CB7"/>
    <w:rsid w:val="008314D2"/>
    <w:rsid w:val="00870F6F"/>
    <w:rsid w:val="008A6F7D"/>
    <w:rsid w:val="008B2F42"/>
    <w:rsid w:val="008C3697"/>
    <w:rsid w:val="008E185F"/>
    <w:rsid w:val="008F023B"/>
    <w:rsid w:val="00904E16"/>
    <w:rsid w:val="009162B3"/>
    <w:rsid w:val="00927C62"/>
    <w:rsid w:val="00971447"/>
    <w:rsid w:val="00983951"/>
    <w:rsid w:val="00984124"/>
    <w:rsid w:val="00984640"/>
    <w:rsid w:val="00995C37"/>
    <w:rsid w:val="009B78CD"/>
    <w:rsid w:val="009C118A"/>
    <w:rsid w:val="00A02011"/>
    <w:rsid w:val="00A4011E"/>
    <w:rsid w:val="00A86015"/>
    <w:rsid w:val="00A9594E"/>
    <w:rsid w:val="00AE59C8"/>
    <w:rsid w:val="00B10098"/>
    <w:rsid w:val="00B23C11"/>
    <w:rsid w:val="00B5790D"/>
    <w:rsid w:val="00B945C5"/>
    <w:rsid w:val="00BA20EA"/>
    <w:rsid w:val="00BB5AFC"/>
    <w:rsid w:val="00BC0A56"/>
    <w:rsid w:val="00C12AF9"/>
    <w:rsid w:val="00C14809"/>
    <w:rsid w:val="00C45366"/>
    <w:rsid w:val="00C57023"/>
    <w:rsid w:val="00C74052"/>
    <w:rsid w:val="00CB187A"/>
    <w:rsid w:val="00CC0EC7"/>
    <w:rsid w:val="00CC251A"/>
    <w:rsid w:val="00CF2C98"/>
    <w:rsid w:val="00D1088B"/>
    <w:rsid w:val="00D1286F"/>
    <w:rsid w:val="00D14DE6"/>
    <w:rsid w:val="00D156D2"/>
    <w:rsid w:val="00D35486"/>
    <w:rsid w:val="00D53E29"/>
    <w:rsid w:val="00D62792"/>
    <w:rsid w:val="00D86943"/>
    <w:rsid w:val="00DA3C6B"/>
    <w:rsid w:val="00DA47B9"/>
    <w:rsid w:val="00DA5C7E"/>
    <w:rsid w:val="00DB7855"/>
    <w:rsid w:val="00DC7EA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E28495B-9F15-416A-B8EC-7511ED1C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1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5&amp;session=122&amp;summary=B" TargetMode="External"/><Relationship Id="rId3" Type="http://schemas.openxmlformats.org/officeDocument/2006/relationships/webSettings" Target="webSettings.xml"/><Relationship Id="rId7" Type="http://schemas.openxmlformats.org/officeDocument/2006/relationships/hyperlink" Target="file:///h:\sj\201805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45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524</Words>
  <Characters>2989</Characters>
  <Application>Microsoft Office Word</Application>
  <DocSecurity>0</DocSecurity>
  <Lines>24</Lines>
  <Paragraphs>7</Paragraphs>
  <ScaleCrop>false</ScaleCrop>
  <Company>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1245: Transportation Infrastructure Bank - South Carolina Legislature Online</dc:title>
  <dc:subject/>
  <dc:creator>Rebecca Landau</dc:creator>
  <cp:keywords/>
  <dc:description/>
  <cp:lastModifiedBy>S Volk</cp:lastModifiedBy>
  <cp:revision>2</cp:revision>
  <dcterms:created xsi:type="dcterms:W3CDTF">2018-05-17T16:28:00Z</dcterms:created>
  <dcterms:modified xsi:type="dcterms:W3CDTF">2018-05-17T16:28:00Z</dcterms:modified>
</cp:coreProperties>
</file>