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6DDF" w:rsidRDefault="00486DDF" w:rsidP="00486DDF">
      <w:pPr>
        <w:widowControl w:val="0"/>
        <w:jc w:val="center"/>
      </w:pPr>
      <w:r w:rsidRPr="00486DDF">
        <w:rPr>
          <w:b/>
        </w:rPr>
        <w:t>South Carolina General Assembly</w:t>
      </w:r>
    </w:p>
    <w:p w:rsidR="00486DDF" w:rsidRDefault="00486DDF" w:rsidP="00486DDF">
      <w:pPr>
        <w:widowControl w:val="0"/>
        <w:jc w:val="center"/>
      </w:pPr>
      <w:r>
        <w:t>122nd Session, 2017-2018</w:t>
      </w:r>
    </w:p>
    <w:p w:rsidR="00486DDF" w:rsidRDefault="00486DDF" w:rsidP="00486DDF">
      <w:pPr>
        <w:widowControl w:val="0"/>
      </w:pPr>
    </w:p>
    <w:p w:rsidR="00486DDF" w:rsidRDefault="00486DDF" w:rsidP="00486DDF">
      <w:pPr>
        <w:widowControl w:val="0"/>
        <w:rPr>
          <w:b/>
        </w:rPr>
      </w:pPr>
      <w:r w:rsidRPr="00486DDF">
        <w:rPr>
          <w:b/>
        </w:rPr>
        <w:t>S.</w:t>
      </w:r>
      <w:r>
        <w:rPr>
          <w:b/>
        </w:rPr>
        <w:t xml:space="preserve"> </w:t>
      </w:r>
      <w:r w:rsidRPr="00486DDF">
        <w:rPr>
          <w:b/>
        </w:rPr>
        <w:t>172</w:t>
      </w:r>
    </w:p>
    <w:p w:rsidR="00486DDF" w:rsidRDefault="00486DDF" w:rsidP="00486DDF">
      <w:pPr>
        <w:widowControl w:val="0"/>
        <w:rPr>
          <w:b/>
        </w:rPr>
      </w:pPr>
    </w:p>
    <w:p w:rsidR="00486DDF" w:rsidRDefault="00486DDF" w:rsidP="00486DDF">
      <w:pPr>
        <w:widowControl w:val="0"/>
      </w:pPr>
      <w:r w:rsidRPr="00486DDF">
        <w:rPr>
          <w:b/>
        </w:rPr>
        <w:t>STATUS INFORMATION</w:t>
      </w:r>
    </w:p>
    <w:p w:rsidR="00486DDF" w:rsidRDefault="00486DDF" w:rsidP="00486DDF">
      <w:pPr>
        <w:widowControl w:val="0"/>
      </w:pPr>
    </w:p>
    <w:p w:rsidR="00486DDF" w:rsidRDefault="00486DDF" w:rsidP="00486DDF">
      <w:pPr>
        <w:widowControl w:val="0"/>
      </w:pPr>
      <w:r>
        <w:t>General Bill</w:t>
      </w:r>
    </w:p>
    <w:p w:rsidR="00486DDF" w:rsidRDefault="004647FE" w:rsidP="00486DDF">
      <w:pPr>
        <w:widowControl w:val="0"/>
      </w:pPr>
      <w:r>
        <w:t>Sponsors: Senators Shealy, Verdin and McLeod</w:t>
      </w:r>
    </w:p>
    <w:p w:rsidR="00486DDF" w:rsidRDefault="00486DDF" w:rsidP="00486DDF">
      <w:pPr>
        <w:widowControl w:val="0"/>
      </w:pPr>
      <w:r>
        <w:t>Document Path: l:\s-res\ks\004stra.dmr.ks.docx</w:t>
      </w:r>
    </w:p>
    <w:p w:rsidR="00FE5553" w:rsidRDefault="00FE5553" w:rsidP="00486DDF">
      <w:pPr>
        <w:widowControl w:val="0"/>
      </w:pPr>
      <w:r>
        <w:t>Companion/Similar bill(s): 3662</w:t>
      </w:r>
    </w:p>
    <w:p w:rsidR="00486DDF" w:rsidRDefault="00486DDF" w:rsidP="00486DDF">
      <w:pPr>
        <w:widowControl w:val="0"/>
      </w:pPr>
    </w:p>
    <w:p w:rsidR="00E659D7" w:rsidRDefault="00E659D7" w:rsidP="00486DDF">
      <w:pPr>
        <w:widowControl w:val="0"/>
      </w:pPr>
      <w:r>
        <w:t>Introduced in the Senate on January 10, 2017</w:t>
      </w:r>
    </w:p>
    <w:p w:rsidR="00E659D7" w:rsidRDefault="00E659D7" w:rsidP="00486DDF">
      <w:pPr>
        <w:widowControl w:val="0"/>
      </w:pPr>
      <w:r>
        <w:t>Currently residing in the Senate</w:t>
      </w:r>
    </w:p>
    <w:p w:rsidR="00E659D7" w:rsidRDefault="00E659D7" w:rsidP="00486DDF">
      <w:pPr>
        <w:widowControl w:val="0"/>
      </w:pPr>
    </w:p>
    <w:p w:rsidR="00486DDF" w:rsidRDefault="00486DDF" w:rsidP="00486DDF">
      <w:pPr>
        <w:widowControl w:val="0"/>
      </w:pPr>
      <w:r>
        <w:t xml:space="preserve">Summary: </w:t>
      </w:r>
      <w:r w:rsidR="00B520E6">
        <w:t>Strangulation</w:t>
      </w:r>
    </w:p>
    <w:p w:rsidR="00486DDF" w:rsidRDefault="00486DDF" w:rsidP="00486DDF">
      <w:pPr>
        <w:widowControl w:val="0"/>
      </w:pPr>
    </w:p>
    <w:p w:rsidR="00486DDF" w:rsidRDefault="00486DDF" w:rsidP="00486DDF">
      <w:pPr>
        <w:widowControl w:val="0"/>
      </w:pPr>
    </w:p>
    <w:p w:rsidR="00486DDF" w:rsidRDefault="00486DDF" w:rsidP="00486DDF">
      <w:pPr>
        <w:widowControl w:val="0"/>
        <w:tabs>
          <w:tab w:val="center" w:pos="590"/>
          <w:tab w:val="center" w:pos="1440"/>
          <w:tab w:val="left" w:pos="1872"/>
          <w:tab w:val="left" w:pos="9187"/>
        </w:tabs>
      </w:pPr>
      <w:r w:rsidRPr="00486DDF">
        <w:rPr>
          <w:b/>
        </w:rPr>
        <w:t>HISTORY OF LEGISLATIVE ACTIONS</w:t>
      </w:r>
    </w:p>
    <w:p w:rsidR="00486DDF" w:rsidRDefault="00486DDF" w:rsidP="00486DDF">
      <w:pPr>
        <w:widowControl w:val="0"/>
        <w:tabs>
          <w:tab w:val="center" w:pos="590"/>
          <w:tab w:val="center" w:pos="1440"/>
          <w:tab w:val="left" w:pos="1872"/>
          <w:tab w:val="left" w:pos="9187"/>
        </w:tabs>
      </w:pPr>
    </w:p>
    <w:p w:rsidR="00486DDF" w:rsidRPr="00486DDF" w:rsidRDefault="00486DDF" w:rsidP="00486DDF">
      <w:pPr>
        <w:widowControl w:val="0"/>
        <w:tabs>
          <w:tab w:val="center" w:pos="590"/>
          <w:tab w:val="center" w:pos="1440"/>
          <w:tab w:val="left" w:pos="1872"/>
          <w:tab w:val="left" w:pos="9187"/>
        </w:tabs>
      </w:pPr>
      <w:r w:rsidRPr="00486DDF">
        <w:rPr>
          <w:u w:val="single"/>
        </w:rPr>
        <w:tab/>
        <w:t>Date</w:t>
      </w:r>
      <w:r w:rsidRPr="00486DDF">
        <w:rPr>
          <w:u w:val="single"/>
        </w:rPr>
        <w:tab/>
        <w:t>Body</w:t>
      </w:r>
      <w:r w:rsidRPr="00486DDF">
        <w:rPr>
          <w:u w:val="single"/>
        </w:rPr>
        <w:tab/>
        <w:t>Action Description with journal page number</w:t>
      </w:r>
      <w:r w:rsidRPr="00486DDF">
        <w:rPr>
          <w:u w:val="single"/>
        </w:rPr>
        <w:tab/>
      </w:r>
    </w:p>
    <w:p w:rsidR="00D920DD" w:rsidRDefault="00D920DD" w:rsidP="00D920DD">
      <w:pPr>
        <w:widowControl w:val="0"/>
        <w:tabs>
          <w:tab w:val="right" w:pos="1008"/>
          <w:tab w:val="left" w:pos="1152"/>
          <w:tab w:val="left" w:pos="1872"/>
          <w:tab w:val="left" w:pos="9187"/>
        </w:tabs>
        <w:ind w:left="2088" w:hanging="2088"/>
      </w:pPr>
      <w:r>
        <w:tab/>
        <w:t>12/13/2016</w:t>
      </w:r>
      <w:r>
        <w:tab/>
        <w:t>Senate</w:t>
      </w:r>
      <w:r>
        <w:tab/>
      </w:r>
      <w:r w:rsidRPr="005923C1">
        <w:t>Prefiled</w:t>
      </w:r>
    </w:p>
    <w:p w:rsidR="00D920DD" w:rsidRDefault="00D920DD" w:rsidP="00D920DD">
      <w:pPr>
        <w:widowControl w:val="0"/>
        <w:tabs>
          <w:tab w:val="right" w:pos="1008"/>
          <w:tab w:val="left" w:pos="1152"/>
          <w:tab w:val="left" w:pos="1872"/>
          <w:tab w:val="left" w:pos="9187"/>
        </w:tabs>
        <w:ind w:left="2088" w:hanging="2088"/>
      </w:pPr>
      <w:r>
        <w:tab/>
        <w:t>12/13/2016</w:t>
      </w:r>
      <w:r>
        <w:tab/>
        <w:t>Senate</w:t>
      </w:r>
      <w:r>
        <w:tab/>
      </w:r>
      <w:r w:rsidRPr="005923C1">
        <w:t xml:space="preserve">Referred to Committee on </w:t>
      </w:r>
      <w:r w:rsidRPr="005923C1">
        <w:rPr>
          <w:b/>
        </w:rPr>
        <w:t>Judiciary</w:t>
      </w:r>
    </w:p>
    <w:p w:rsidR="00D920DD" w:rsidRDefault="00D920DD" w:rsidP="00D920DD">
      <w:pPr>
        <w:widowControl w:val="0"/>
        <w:tabs>
          <w:tab w:val="right" w:pos="1008"/>
          <w:tab w:val="left" w:pos="1152"/>
          <w:tab w:val="left" w:pos="1872"/>
          <w:tab w:val="left" w:pos="9187"/>
        </w:tabs>
        <w:ind w:left="2088" w:hanging="2088"/>
      </w:pPr>
      <w:r>
        <w:tab/>
        <w:t>1/10/2017</w:t>
      </w:r>
      <w:r>
        <w:tab/>
        <w:t>Senate</w:t>
      </w:r>
      <w:r>
        <w:tab/>
      </w:r>
      <w:r w:rsidRPr="005923C1">
        <w:t>Introduced and read first time (</w:t>
      </w:r>
      <w:hyperlink r:id="rId6" w:history="1">
        <w:r w:rsidRPr="005923C1">
          <w:rPr>
            <w:rStyle w:val="Hyperlink"/>
          </w:rPr>
          <w:t>Senate Journal</w:t>
        </w:r>
        <w:r w:rsidRPr="005923C1">
          <w:rPr>
            <w:rStyle w:val="Hyperlink"/>
          </w:rPr>
          <w:noBreakHyphen/>
          <w:t>page 92</w:t>
        </w:r>
      </w:hyperlink>
      <w:r w:rsidRPr="005923C1">
        <w:t>)</w:t>
      </w:r>
    </w:p>
    <w:p w:rsidR="00D920DD" w:rsidRDefault="00D920DD" w:rsidP="00D920DD">
      <w:pPr>
        <w:widowControl w:val="0"/>
        <w:tabs>
          <w:tab w:val="right" w:pos="1008"/>
          <w:tab w:val="left" w:pos="1152"/>
          <w:tab w:val="left" w:pos="1872"/>
          <w:tab w:val="left" w:pos="9187"/>
        </w:tabs>
        <w:ind w:left="2088" w:hanging="2088"/>
      </w:pPr>
      <w:r>
        <w:tab/>
        <w:t>1/10/2017</w:t>
      </w:r>
      <w:r>
        <w:tab/>
        <w:t>Senate</w:t>
      </w:r>
      <w:r>
        <w:tab/>
      </w:r>
      <w:r w:rsidRPr="005923C1">
        <w:t>Ref</w:t>
      </w:r>
      <w:r>
        <w:t xml:space="preserve">erred to Committee on </w:t>
      </w:r>
      <w:r w:rsidRPr="005923C1">
        <w:rPr>
          <w:b/>
        </w:rPr>
        <w:t>Judiciary</w:t>
      </w:r>
      <w:r>
        <w:t xml:space="preserve"> </w:t>
      </w:r>
      <w:r w:rsidRPr="005923C1">
        <w:t>(</w:t>
      </w:r>
      <w:hyperlink r:id="rId7" w:history="1">
        <w:r w:rsidRPr="005923C1">
          <w:rPr>
            <w:rStyle w:val="Hyperlink"/>
          </w:rPr>
          <w:t>Senate Journal</w:t>
        </w:r>
        <w:r w:rsidRPr="005923C1">
          <w:rPr>
            <w:rStyle w:val="Hyperlink"/>
          </w:rPr>
          <w:noBreakHyphen/>
          <w:t>page 92</w:t>
        </w:r>
      </w:hyperlink>
      <w:r w:rsidRPr="005923C1">
        <w:t>)</w:t>
      </w:r>
    </w:p>
    <w:p w:rsidR="00D920DD" w:rsidRDefault="00D920DD" w:rsidP="00D920DD">
      <w:pPr>
        <w:widowControl w:val="0"/>
        <w:tabs>
          <w:tab w:val="right" w:pos="1008"/>
          <w:tab w:val="left" w:pos="1152"/>
          <w:tab w:val="left" w:pos="1872"/>
          <w:tab w:val="left" w:pos="9187"/>
        </w:tabs>
        <w:ind w:left="2088" w:hanging="2088"/>
      </w:pPr>
      <w:r>
        <w:tab/>
        <w:t>1/24/2018</w:t>
      </w:r>
      <w:r>
        <w:tab/>
        <w:t>Senate</w:t>
      </w:r>
      <w:r>
        <w:tab/>
      </w:r>
      <w:r w:rsidRPr="005923C1">
        <w:t>Referred to Su</w:t>
      </w:r>
      <w:r>
        <w:t xml:space="preserve">bcommittee: Hutto (ch), Shealy, </w:t>
      </w:r>
      <w:r w:rsidRPr="005923C1">
        <w:t>McLeod, Senn, R.J.Cash</w:t>
      </w:r>
    </w:p>
    <w:p w:rsidR="00D920DD" w:rsidRDefault="00D920DD" w:rsidP="00D920DD">
      <w:pPr>
        <w:widowControl w:val="0"/>
        <w:tabs>
          <w:tab w:val="right" w:pos="1008"/>
          <w:tab w:val="left" w:pos="1152"/>
          <w:tab w:val="left" w:pos="1872"/>
          <w:tab w:val="left" w:pos="9187"/>
        </w:tabs>
        <w:ind w:left="2088" w:hanging="2088"/>
      </w:pPr>
      <w:r>
        <w:tab/>
        <w:t>2/16/2018</w:t>
      </w:r>
      <w:r>
        <w:tab/>
        <w:t>Senate</w:t>
      </w:r>
      <w:r>
        <w:tab/>
      </w:r>
      <w:r w:rsidRPr="005923C1">
        <w:t>Referred to Subcommittee: Hutto (ch), Shealy, Timmons</w:t>
      </w:r>
    </w:p>
    <w:p w:rsidR="00D920DD" w:rsidRDefault="00D920DD" w:rsidP="00D920DD">
      <w:pPr>
        <w:widowControl w:val="0"/>
        <w:tabs>
          <w:tab w:val="right" w:pos="1008"/>
          <w:tab w:val="left" w:pos="1152"/>
          <w:tab w:val="left" w:pos="1872"/>
          <w:tab w:val="left" w:pos="9187"/>
        </w:tabs>
        <w:ind w:left="2088" w:hanging="2088"/>
      </w:pPr>
      <w:r>
        <w:tab/>
        <w:t>3/14/2018</w:t>
      </w:r>
      <w:r>
        <w:tab/>
        <w:t>Senate</w:t>
      </w:r>
      <w:r>
        <w:tab/>
      </w:r>
      <w:r w:rsidRPr="005923C1">
        <w:t>Committee r</w:t>
      </w:r>
      <w:r>
        <w:t xml:space="preserve">eport: Favorable with amendment </w:t>
      </w:r>
      <w:r w:rsidRPr="005923C1">
        <w:rPr>
          <w:b/>
        </w:rPr>
        <w:t>Judiciary</w:t>
      </w:r>
      <w:r w:rsidRPr="005923C1">
        <w:t xml:space="preserve"> (</w:t>
      </w:r>
      <w:hyperlink r:id="rId8" w:history="1">
        <w:r w:rsidRPr="005923C1">
          <w:rPr>
            <w:rStyle w:val="Hyperlink"/>
          </w:rPr>
          <w:t>Senate Journal</w:t>
        </w:r>
        <w:r w:rsidRPr="005923C1">
          <w:rPr>
            <w:rStyle w:val="Hyperlink"/>
          </w:rPr>
          <w:noBreakHyphen/>
          <w:t>page 8</w:t>
        </w:r>
      </w:hyperlink>
      <w:r w:rsidRPr="005923C1">
        <w:t>)</w:t>
      </w:r>
    </w:p>
    <w:p w:rsidR="00D920DD" w:rsidRDefault="00D920DD" w:rsidP="00D920DD">
      <w:pPr>
        <w:widowControl w:val="0"/>
        <w:tabs>
          <w:tab w:val="right" w:pos="1008"/>
          <w:tab w:val="left" w:pos="1152"/>
          <w:tab w:val="left" w:pos="1872"/>
          <w:tab w:val="left" w:pos="9187"/>
        </w:tabs>
        <w:ind w:left="2088" w:hanging="2088"/>
      </w:pPr>
    </w:p>
    <w:p w:rsidR="00486DDF" w:rsidRDefault="00486DDF" w:rsidP="00486DDF">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486DDF">
          <w:rPr>
            <w:rStyle w:val="Hyperlink"/>
          </w:rPr>
          <w:t>legislative information</w:t>
        </w:r>
      </w:hyperlink>
      <w:r>
        <w:t xml:space="preserve"> at the website</w:t>
      </w:r>
    </w:p>
    <w:p w:rsidR="00486DDF" w:rsidRDefault="00486DDF" w:rsidP="00486DDF">
      <w:pPr>
        <w:widowControl w:val="0"/>
        <w:tabs>
          <w:tab w:val="right" w:pos="1008"/>
          <w:tab w:val="left" w:pos="1152"/>
          <w:tab w:val="left" w:pos="1872"/>
          <w:tab w:val="left" w:pos="9187"/>
        </w:tabs>
        <w:ind w:left="2088" w:hanging="2088"/>
      </w:pPr>
    </w:p>
    <w:p w:rsidR="00486DDF" w:rsidRPr="00486DDF" w:rsidRDefault="00486DDF" w:rsidP="00486DDF">
      <w:pPr>
        <w:widowControl w:val="0"/>
        <w:tabs>
          <w:tab w:val="right" w:pos="1008"/>
          <w:tab w:val="left" w:pos="1152"/>
          <w:tab w:val="left" w:pos="1872"/>
          <w:tab w:val="left" w:pos="9187"/>
        </w:tabs>
        <w:ind w:left="2088" w:hanging="2088"/>
      </w:pPr>
    </w:p>
    <w:p w:rsidR="00486DDF" w:rsidRDefault="00486DDF" w:rsidP="00486DDF">
      <w:pPr>
        <w:widowControl w:val="0"/>
      </w:pPr>
      <w:r w:rsidRPr="00486DDF">
        <w:rPr>
          <w:b/>
        </w:rPr>
        <w:t>VERSIONS OF THIS BILL</w:t>
      </w:r>
    </w:p>
    <w:p w:rsidR="00486DDF" w:rsidRDefault="00486DDF" w:rsidP="00486DDF">
      <w:pPr>
        <w:widowControl w:val="0"/>
      </w:pPr>
    </w:p>
    <w:p w:rsidR="00486DDF" w:rsidRDefault="007C7950" w:rsidP="00486DDF">
      <w:pPr>
        <w:widowControl w:val="0"/>
      </w:pPr>
      <w:hyperlink r:id="rId10" w:history="1">
        <w:r w:rsidR="00486DDF">
          <w:rPr>
            <w:rStyle w:val="Hyperlink"/>
          </w:rPr>
          <w:t>12/13/2016</w:t>
        </w:r>
      </w:hyperlink>
    </w:p>
    <w:p w:rsidR="00486DDF" w:rsidRDefault="007C7950" w:rsidP="00486DDF">
      <w:hyperlink r:id="rId11" w:history="1">
        <w:r w:rsidR="007E3D23" w:rsidRPr="007E3D23">
          <w:rPr>
            <w:rStyle w:val="Hyperlink"/>
          </w:rPr>
          <w:t>3/14/2018</w:t>
        </w:r>
      </w:hyperlink>
    </w:p>
    <w:p w:rsidR="007E3D23" w:rsidRDefault="007E3D23" w:rsidP="00486DDF"/>
    <w:p w:rsidR="00486DDF" w:rsidRDefault="00486DDF" w:rsidP="00486DDF">
      <w:pPr>
        <w:sectPr w:rsidR="00486DDF" w:rsidSect="00486DDF">
          <w:pgSz w:w="12240" w:h="15840" w:code="1"/>
          <w:pgMar w:top="1080" w:right="1440" w:bottom="1080" w:left="1440" w:header="720" w:footer="720" w:gutter="0"/>
          <w:cols w:space="720"/>
          <w:noEndnote/>
          <w:docGrid w:linePitch="360"/>
        </w:sectPr>
      </w:pPr>
    </w:p>
    <w:p w:rsidR="007E3D23" w:rsidRDefault="007E3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7E3D23" w:rsidRDefault="007E3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14, 2018</w:t>
      </w:r>
    </w:p>
    <w:p w:rsidR="007E3D23" w:rsidRDefault="007E3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3D23" w:rsidRPr="00B86575" w:rsidRDefault="007E3D23" w:rsidP="00B86575">
      <w:pPr>
        <w:tabs>
          <w:tab w:val="right" w:pos="5933"/>
        </w:tabs>
        <w:suppressAutoHyphens/>
        <w:jc w:val="both"/>
        <w:rPr>
          <w:rFonts w:eastAsia="Times New Roman"/>
        </w:rPr>
      </w:pPr>
      <w:r>
        <w:rPr>
          <w:rFonts w:eastAsia="Times New Roman"/>
        </w:rPr>
        <w:tab/>
      </w:r>
      <w:r>
        <w:rPr>
          <w:rFonts w:eastAsia="Times New Roman"/>
          <w:b/>
          <w:sz w:val="36"/>
        </w:rPr>
        <w:t>S. 172</w:t>
      </w:r>
    </w:p>
    <w:p w:rsidR="007E3D23" w:rsidRDefault="007E3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3D23" w:rsidRDefault="007E3D23"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Verdin and McLeod</w:t>
      </w:r>
    </w:p>
    <w:p w:rsidR="007E3D23" w:rsidRDefault="007E3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3D23" w:rsidRDefault="007E3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3/14/18--S.</w:t>
      </w:r>
    </w:p>
    <w:p w:rsidR="007E3D23" w:rsidRDefault="007E3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7E3D23" w:rsidRPr="00B86575" w:rsidRDefault="007E3D23"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E3D23" w:rsidRDefault="007E3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3D23" w:rsidRPr="00B86575" w:rsidRDefault="007E3D23"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7E3D23" w:rsidRDefault="007E3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172) to amend Article 11, Chapter 3, Title 16 of the 1976 Code, relating to miscellaneous offenses against the person, to provide that strangulation is the restricting of air flow, etc., respectfully</w:t>
      </w:r>
    </w:p>
    <w:p w:rsidR="007E3D23" w:rsidRPr="00B86575" w:rsidRDefault="007E3D23"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E3D23" w:rsidRDefault="007E3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7E3D23" w:rsidRDefault="007E3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3D23" w:rsidRPr="00977E7A" w:rsidRDefault="007E3D23"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7E7A">
        <w:rPr>
          <w:rFonts w:eastAsia="Times New Roman"/>
          <w:snapToGrid w:val="0"/>
          <w:szCs w:val="20"/>
        </w:rPr>
        <w:tab/>
        <w:t>Amend the bill, as and if amended, by striking all after the enacting words and inserting:</w:t>
      </w:r>
    </w:p>
    <w:p w:rsidR="007E3D23" w:rsidRPr="00977E7A" w:rsidRDefault="007E3D23"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7E7A">
        <w:rPr>
          <w:rFonts w:eastAsia="Times New Roman"/>
          <w:snapToGrid w:val="0"/>
          <w:szCs w:val="20"/>
        </w:rPr>
        <w:tab/>
        <w:t>/</w:t>
      </w:r>
      <w:r w:rsidRPr="00977E7A">
        <w:rPr>
          <w:rFonts w:eastAsia="Times New Roman"/>
          <w:snapToGrid w:val="0"/>
          <w:szCs w:val="20"/>
        </w:rPr>
        <w:tab/>
        <w:t>SECTION</w:t>
      </w:r>
      <w:r w:rsidRPr="00977E7A">
        <w:rPr>
          <w:rFonts w:eastAsia="Times New Roman"/>
          <w:snapToGrid w:val="0"/>
          <w:szCs w:val="20"/>
        </w:rPr>
        <w:tab/>
        <w:t>1.</w:t>
      </w:r>
      <w:r w:rsidRPr="00977E7A">
        <w:rPr>
          <w:rFonts w:eastAsia="Times New Roman"/>
          <w:snapToGrid w:val="0"/>
          <w:szCs w:val="20"/>
        </w:rPr>
        <w:tab/>
        <w:t>Article 11, Chapter 3, Title 16 of the 1976 Code is amended by adding:</w:t>
      </w:r>
    </w:p>
    <w:p w:rsidR="007E3D23" w:rsidRPr="00977E7A" w:rsidRDefault="007E3D23"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7E7A">
        <w:rPr>
          <w:rFonts w:eastAsia="Times New Roman"/>
          <w:snapToGrid w:val="0"/>
          <w:szCs w:val="20"/>
        </w:rPr>
        <w:tab/>
        <w:t>“Section 16-3-100.</w:t>
      </w:r>
      <w:r w:rsidRPr="00977E7A">
        <w:rPr>
          <w:rFonts w:eastAsia="Times New Roman"/>
          <w:snapToGrid w:val="0"/>
          <w:szCs w:val="20"/>
        </w:rPr>
        <w:tab/>
        <w:t>(A)</w:t>
      </w:r>
      <w:r w:rsidRPr="00977E7A">
        <w:rPr>
          <w:rFonts w:eastAsia="Times New Roman"/>
          <w:snapToGrid w:val="0"/>
          <w:szCs w:val="20"/>
        </w:rPr>
        <w:tab/>
        <w:t>A person commits the offense of strangulation if he, without consent, impedes or creates a substantial risk of impeding the normal breathing or circulation of blood of another person by applying weight or pressure to the throat, neck, torso, abdomen, or shoulders of the other person, or by blocking the nose or mouth so as to restrict the breathing of the other person.  Evidence of an intent to kill, or evidence of visible injury to the victim is not required to sustain a conviction under this section.</w:t>
      </w:r>
    </w:p>
    <w:p w:rsidR="007E3D23" w:rsidRPr="00977E7A" w:rsidRDefault="007E3D23"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7E7A">
        <w:rPr>
          <w:rFonts w:eastAsia="Times New Roman"/>
          <w:snapToGrid w:val="0"/>
          <w:szCs w:val="20"/>
        </w:rPr>
        <w:tab/>
        <w:t>(B)</w:t>
      </w:r>
      <w:r w:rsidRPr="00977E7A">
        <w:rPr>
          <w:rFonts w:eastAsia="Times New Roman"/>
          <w:snapToGrid w:val="0"/>
          <w:szCs w:val="20"/>
        </w:rPr>
        <w:tab/>
        <w:t>A person who violates this section is guilty of a felony and, upon conviction, must be imprisoned for not more than five years.</w:t>
      </w:r>
    </w:p>
    <w:p w:rsidR="007E3D23" w:rsidRPr="00977E7A" w:rsidRDefault="007E3D23"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7E7A">
        <w:rPr>
          <w:rFonts w:eastAsia="Times New Roman"/>
          <w:snapToGrid w:val="0"/>
          <w:szCs w:val="20"/>
        </w:rPr>
        <w:tab/>
        <w:t>(C)</w:t>
      </w:r>
      <w:r w:rsidRPr="00977E7A">
        <w:rPr>
          <w:rFonts w:eastAsia="Times New Roman"/>
          <w:snapToGrid w:val="0"/>
          <w:szCs w:val="20"/>
        </w:rPr>
        <w:tab/>
        <w:t>This section does not apply if the act constituting strangulation was the result of a legitimate medical procedure or was an otherwise lawful action by law enforcement during the course of their duties.</w:t>
      </w:r>
    </w:p>
    <w:p w:rsidR="007E3D23" w:rsidRPr="00977E7A" w:rsidRDefault="007E3D23"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7E7A">
        <w:rPr>
          <w:rFonts w:eastAsia="Times New Roman"/>
          <w:snapToGrid w:val="0"/>
          <w:szCs w:val="20"/>
        </w:rPr>
        <w:tab/>
        <w:t>(D)</w:t>
      </w:r>
      <w:r w:rsidRPr="00977E7A">
        <w:rPr>
          <w:rFonts w:eastAsia="Times New Roman"/>
          <w:snapToGrid w:val="0"/>
          <w:szCs w:val="20"/>
        </w:rPr>
        <w:tab/>
        <w:t xml:space="preserve">Strangulation is a lesser-included offense of attempted murder, as defined in Section 16-3-29, assault and battery of a high and aggravated nature, as defined in Section 16-3-600(B)(1), and </w:t>
      </w:r>
      <w:r w:rsidRPr="00977E7A">
        <w:rPr>
          <w:rFonts w:eastAsia="Times New Roman"/>
          <w:snapToGrid w:val="0"/>
          <w:szCs w:val="20"/>
        </w:rPr>
        <w:lastRenderedPageBreak/>
        <w:t>assault and battery in the first degree as defined in Section 16-3-600(C)(1).”</w:t>
      </w:r>
    </w:p>
    <w:p w:rsidR="007E3D23" w:rsidRPr="00977E7A" w:rsidRDefault="007E3D23"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77E7A">
        <w:rPr>
          <w:rFonts w:eastAsia="Times New Roman"/>
          <w:snapToGrid w:val="0"/>
          <w:szCs w:val="20"/>
        </w:rPr>
        <w:t>SECTION</w:t>
      </w:r>
      <w:r w:rsidRPr="00977E7A">
        <w:rPr>
          <w:rFonts w:eastAsia="Times New Roman"/>
          <w:snapToGrid w:val="0"/>
          <w:szCs w:val="20"/>
        </w:rPr>
        <w:tab/>
        <w:t>2.</w:t>
      </w:r>
      <w:r w:rsidRPr="00977E7A">
        <w:rPr>
          <w:rFonts w:eastAsia="Times New Roman"/>
          <w:snapToGrid w:val="0"/>
          <w:szCs w:val="20"/>
        </w:rPr>
        <w:tab/>
        <w:t>This act takes effect upon approval by the Governor./</w:t>
      </w:r>
    </w:p>
    <w:p w:rsidR="007E3D23" w:rsidRPr="00977E7A" w:rsidRDefault="007E3D23"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7E7A">
        <w:rPr>
          <w:rFonts w:eastAsia="Times New Roman"/>
          <w:snapToGrid w:val="0"/>
          <w:szCs w:val="20"/>
        </w:rPr>
        <w:tab/>
        <w:t>Renumber sections to conform.</w:t>
      </w:r>
    </w:p>
    <w:p w:rsidR="007E3D23" w:rsidRDefault="007E3D23"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7E7A">
        <w:rPr>
          <w:rFonts w:eastAsia="Times New Roman"/>
          <w:snapToGrid w:val="0"/>
          <w:szCs w:val="20"/>
        </w:rPr>
        <w:tab/>
        <w:t>Amend title to conform.</w:t>
      </w:r>
    </w:p>
    <w:p w:rsidR="007E3D23" w:rsidRPr="00977E7A" w:rsidRDefault="007E3D23"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E3D23" w:rsidRDefault="007E3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7E3D23" w:rsidRPr="00B86575" w:rsidRDefault="007E3D23"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E3D23" w:rsidRDefault="007E3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3D23" w:rsidRPr="00B86575" w:rsidRDefault="007E3D23"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7E3D23" w:rsidRPr="00B86575" w:rsidRDefault="007E3D23"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B86575">
        <w:rPr>
          <w:b/>
        </w:rPr>
        <w:t>Explanation of Fiscal Impact</w:t>
      </w:r>
    </w:p>
    <w:p w:rsidR="007E3D23" w:rsidRPr="00B86575" w:rsidRDefault="007C7950"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sdt>
        <w:sdtPr>
          <w:rPr>
            <w:rFonts w:eastAsia="Calibri"/>
            <w:b/>
          </w:rPr>
          <w:id w:val="-1292204037"/>
          <w:placeholder>
            <w:docPart w:val="B2936C8BDC964CA29ED2300F02CF9345"/>
          </w:placeholder>
        </w:sdtPr>
        <w:sdtEndPr/>
        <w:sdtContent>
          <w:sdt>
            <w:sdtPr>
              <w:rPr>
                <w:rFonts w:eastAsia="Calibri"/>
                <w:b/>
              </w:rPr>
              <w:alias w:val="Bill Action"/>
              <w:tag w:val="Bill Action"/>
              <w:id w:val="313616058"/>
              <w:placeholder>
                <w:docPart w:val="C28D254376B04FFBAE98C80A46EE83E0"/>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7E3D23" w:rsidRPr="00B86575">
                <w:rPr>
                  <w:rFonts w:eastAsia="Calibri"/>
                  <w:b/>
                </w:rPr>
                <w:t xml:space="preserve">Introduced on </w:t>
              </w:r>
            </w:sdtContent>
          </w:sdt>
        </w:sdtContent>
      </w:sdt>
      <w:sdt>
        <w:sdtPr>
          <w:rPr>
            <w:rFonts w:eastAsia="Calibri"/>
            <w:b/>
          </w:rPr>
          <w:alias w:val="Date"/>
          <w:tag w:val="Date"/>
          <w:id w:val="1125113318"/>
          <w:placeholder>
            <w:docPart w:val="2A8D93388C8246E3AD4D35F2E8147B5A"/>
          </w:placeholder>
          <w:date w:fullDate="2018-01-10T00:00:00Z">
            <w:dateFormat w:val="MMMM d, yyyy"/>
            <w:lid w:val="en-US"/>
            <w:storeMappedDataAs w:val="dateTime"/>
            <w:calendar w:val="gregorian"/>
          </w:date>
        </w:sdtPr>
        <w:sdtEndPr/>
        <w:sdtContent>
          <w:r w:rsidR="007E3D23" w:rsidRPr="00B86575">
            <w:rPr>
              <w:rFonts w:eastAsia="Calibri"/>
              <w:b/>
            </w:rPr>
            <w:t>January 10, 2018</w:t>
          </w:r>
        </w:sdtContent>
      </w:sdt>
    </w:p>
    <w:p w:rsidR="007E3D23" w:rsidRPr="00B86575" w:rsidRDefault="007E3D23"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B86575">
        <w:rPr>
          <w:b/>
        </w:rPr>
        <w:t>State Expenditure</w:t>
      </w:r>
    </w:p>
    <w:p w:rsidR="007E3D23" w:rsidRPr="00BE31C7" w:rsidRDefault="007E3D23"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Pr="00BE31C7">
        <w:rPr>
          <w:rFonts w:eastAsia="Calibri"/>
          <w:color w:val="000000"/>
        </w:rPr>
        <w:t>This bill relates to offenses against the person by making it unlawful for an individual to strangle another person without his or her consent. Strangulation is defined as the restriction of air flow or blood circulation of a person by external pressure to the throat or neck or by blocking of the nose or mouth. A person convicted of the crime of strangulation is guilty of a felony and subject to imprisonment for not more than five years. The bill allows that an act constituting strangulation as a result of a legitimate medical procedure is an affirmative defense.</w:t>
      </w:r>
    </w:p>
    <w:p w:rsidR="007E3D23" w:rsidRPr="00BE31C7" w:rsidRDefault="007E3D23"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bCs/>
        </w:rPr>
        <w:tab/>
      </w:r>
      <w:r w:rsidRPr="00BE31C7">
        <w:rPr>
          <w:rFonts w:eastAsia="Calibri"/>
          <w:bCs/>
        </w:rPr>
        <w:t>Judicial Department.</w:t>
      </w:r>
      <w:r w:rsidRPr="00BE31C7">
        <w:rPr>
          <w:rFonts w:eastAsia="Calibri"/>
        </w:rPr>
        <w:t>  This bill creates a new criminal offense for strangulation and provides for punishment as well as an affirmative defense in cases where the act is the result of a legitimate medical procedure. A conviction for unlawful strangulation is a felony offense punishable by a sentence of up to five years imprisonment. Unlawful strangulation offenses will be heard in general sessions court and may result in juvenile proceedings in family court. As the bill creates a new offense, there is no data with which to estimate the number of additional hearings or trials that may be initiated. Also, the conduct proposed by the bill appears to fall within offenses currently covered under existing law related to murder or manslaughter, attempted murder, and assault and battery, making it difficult to estimate whether additional hearings or trials would result from the bill. Should there be an increase in caseloads, however, the department will absorb any expenditure impact within current resources.</w:t>
      </w:r>
    </w:p>
    <w:p w:rsidR="007E3D23" w:rsidRPr="00BE31C7" w:rsidRDefault="007E3D23"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rFonts w:eastAsia="Calibri"/>
        </w:rPr>
        <w:tab/>
      </w:r>
      <w:r w:rsidRPr="00BE31C7">
        <w:rPr>
          <w:rFonts w:eastAsia="Calibri"/>
        </w:rPr>
        <w:t xml:space="preserve">Commission on Prosecution Coordination.  </w:t>
      </w:r>
      <w:r w:rsidRPr="00BE31C7">
        <w:rPr>
          <w:color w:val="000000"/>
        </w:rPr>
        <w:t xml:space="preserve">The commission reports that as this bill creates a new offense, there is no data available to determine the number of additional hearings or trials that would be heard in general sessions courts. Should there be an increase in caseloads, the commission will absorb any expenditure impact on the </w:t>
      </w:r>
      <w:r>
        <w:rPr>
          <w:color w:val="000000"/>
        </w:rPr>
        <w:t>g</w:t>
      </w:r>
      <w:r w:rsidRPr="00BE31C7">
        <w:rPr>
          <w:color w:val="000000"/>
        </w:rPr>
        <w:t xml:space="preserve">eneral </w:t>
      </w:r>
      <w:r>
        <w:rPr>
          <w:color w:val="000000"/>
        </w:rPr>
        <w:t>f</w:t>
      </w:r>
      <w:r w:rsidRPr="00BE31C7">
        <w:rPr>
          <w:color w:val="000000"/>
        </w:rPr>
        <w:t>und using current resources.</w:t>
      </w:r>
    </w:p>
    <w:p w:rsidR="007E3D23" w:rsidRPr="00BE31C7" w:rsidRDefault="007E3D23"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BE31C7">
        <w:rPr>
          <w:color w:val="000000"/>
        </w:rPr>
        <w:t xml:space="preserve">Commission on Indigent Defense.  The commission reports that as this bill creates a new offense, there is no data available to determine the number of additional hearings or trials that would be heard in general sessions courts. Should there be an increase in caseloads, the commission will absorb any expenditure impact on the </w:t>
      </w:r>
      <w:r>
        <w:rPr>
          <w:color w:val="000000"/>
        </w:rPr>
        <w:t>g</w:t>
      </w:r>
      <w:r w:rsidRPr="00BE31C7">
        <w:rPr>
          <w:color w:val="000000"/>
        </w:rPr>
        <w:t xml:space="preserve">eneral </w:t>
      </w:r>
      <w:r>
        <w:rPr>
          <w:color w:val="000000"/>
        </w:rPr>
        <w:t>f</w:t>
      </w:r>
      <w:r w:rsidRPr="00BE31C7">
        <w:rPr>
          <w:color w:val="000000"/>
        </w:rPr>
        <w:t xml:space="preserve">und using current resources. </w:t>
      </w:r>
    </w:p>
    <w:p w:rsidR="007E3D23" w:rsidRDefault="007E3D23"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E3D23" w:rsidRDefault="007E3D23"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Frank A. Rainwater, Executive Director</w:t>
      </w:r>
    </w:p>
    <w:p w:rsidR="007E3D23" w:rsidRPr="00B86575" w:rsidRDefault="007E3D23"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Revenue and Fiscal Affairs Office</w:t>
      </w:r>
    </w:p>
    <w:p w:rsidR="007E3D23" w:rsidRDefault="007E3D23"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E3D23" w:rsidRDefault="007E3D23"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sectPr w:rsidR="007E3D23" w:rsidSect="00B86575">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7E3D23" w:rsidRPr="00522CE0" w:rsidRDefault="007E3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3D23" w:rsidRPr="00522CE0" w:rsidRDefault="007E3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3D23" w:rsidRPr="00522CE0" w:rsidRDefault="007E3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3D23" w:rsidRPr="00522CE0" w:rsidRDefault="007E3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3D23" w:rsidRPr="00522CE0" w:rsidRDefault="007E3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3D23" w:rsidRPr="00522CE0" w:rsidRDefault="007E3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3D23" w:rsidRPr="00522CE0" w:rsidRDefault="007E3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3D23" w:rsidRPr="00522CE0" w:rsidRDefault="007E3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3D23" w:rsidRPr="008F023B" w:rsidRDefault="007E3D23" w:rsidP="008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7E3D23" w:rsidRPr="00522CE0" w:rsidRDefault="007E3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3D23" w:rsidRPr="00522CE0" w:rsidRDefault="007E3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11, CHAPTER 3, TITLE 16 OF THE 1976 CODE, RELATING TO MISCELLANEOUS OFFENSES AGAINST THE PERSON, TO PROVIDE THAT STRANGULATION IS THE RESTRICTING OF AIR FLOW OR BLOOD CIRCULATION OF A PERSON BY EXTERNAL PRESSURE TO THE THROAT OR NECK, OR THE BLOCKING OF THE NOSE OR MOUTH OF ANOTHER PERSON; TO PROVIDE THAT A PERSON WHO COMMITS THE OFFENSE OF STRANGULATION IS GUILTY OF A FELONY AND, UPON CONVICTION, MUST BE IMPRISONED FOR NOT MORE THAN FIVE YEARS; AND TO PROVIDE THAT IT IS AN AFFIRMATIVE DEFENSE IF AN ACT CONSTITUTING STRANGULATION WAS THE RESULT OF A LEGITIMATE MEDICAL PROCEDURE.</w:t>
      </w:r>
    </w:p>
    <w:p w:rsidR="007E3D23" w:rsidRDefault="007E3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E3D23" w:rsidRDefault="007E3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E3D23" w:rsidRDefault="007E3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3D23" w:rsidRDefault="007E3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Article 11, Chapter 3, Title 16 of the 1976 Code is amended by adding:</w:t>
      </w:r>
    </w:p>
    <w:p w:rsidR="007E3D23" w:rsidRDefault="007E3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3D23" w:rsidRDefault="007E3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16-3-1095.</w:t>
      </w:r>
      <w:r>
        <w:rPr>
          <w:rFonts w:eastAsia="Times New Roman"/>
        </w:rPr>
        <w:tab/>
        <w:t>(A)</w:t>
      </w:r>
      <w:r>
        <w:rPr>
          <w:rFonts w:eastAsia="Times New Roman"/>
        </w:rPr>
        <w:tab/>
        <w:t>‘Strangulation’ is the restricting of air flow or blood circulation of a person by external pressure to the throat or neck, or the blocking of the nose or mouth of a person.</w:t>
      </w:r>
    </w:p>
    <w:p w:rsidR="007E3D23" w:rsidRDefault="007E3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 person commits the offense of strangulation if he, without consent, impedes or creates a substantial risk of impeding the normal breathing or circulation of blood by applying pressure to the throat or neck of another person, or by blocking the nose or mouth of another person.</w:t>
      </w:r>
    </w:p>
    <w:p w:rsidR="007E3D23" w:rsidRDefault="007E3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 person who violates this section is guilty of a felony and, upon conviction, must be imprisoned for not more than five years.</w:t>
      </w:r>
    </w:p>
    <w:p w:rsidR="007E3D23" w:rsidRDefault="007E3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It is an affirmative defense under this section if an act constituting strangulation was the result of a legitimate medical procedure.”</w:t>
      </w:r>
    </w:p>
    <w:p w:rsidR="007E3D23" w:rsidRDefault="007E3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3D23" w:rsidRPr="00522CE0" w:rsidRDefault="007E3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7E3D23" w:rsidRDefault="007E3D2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86DDF" w:rsidRDefault="00486DDF" w:rsidP="007E3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486DDF" w:rsidSect="00B86575">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1491" w:rsidRDefault="00BD1491" w:rsidP="00522CE0">
      <w:r>
        <w:separator/>
      </w:r>
    </w:p>
  </w:endnote>
  <w:endnote w:type="continuationSeparator" w:id="0">
    <w:p w:rsidR="00BD1491" w:rsidRDefault="00BD149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00870E8-0EFF-4126-9561-040C3F6AFFED}"/>
    <w:embedBold r:id="rId2" w:fontKey="{52BEDA84-F032-4871-8863-DF068F8DF1AE}"/>
  </w:font>
  <w:font w:name="Calibri">
    <w:panose1 w:val="020F0502020204030204"/>
    <w:charset w:val="00"/>
    <w:family w:val="swiss"/>
    <w:pitch w:val="variable"/>
    <w:sig w:usb0="E00002FF" w:usb1="4000ACFF" w:usb2="00000001" w:usb3="00000000" w:csb0="0000019F" w:csb1="00000000"/>
    <w:embedRegular r:id="rId3" w:fontKey="{137A4101-DD53-41CD-95B0-C5FF6BA2733B}"/>
    <w:embedBold r:id="rId4" w:fontKey="{8417AC89-A1B3-4DD2-B932-F4F3BBE54A40}"/>
  </w:font>
  <w:font w:name="Cambria">
    <w:panose1 w:val="02040503050406030204"/>
    <w:charset w:val="00"/>
    <w:family w:val="roman"/>
    <w:pitch w:val="variable"/>
    <w:sig w:usb0="E00002FF" w:usb1="400004FF" w:usb2="00000000" w:usb3="00000000" w:csb0="0000019F" w:csb1="00000000"/>
    <w:embedRegular r:id="rId5" w:fontKey="{7ACDD301-69B2-4985-A549-419263A387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D23" w:rsidRPr="008D1633" w:rsidRDefault="007E3D23" w:rsidP="008D1633">
    <w:pPr>
      <w:pStyle w:val="Footer"/>
      <w:tabs>
        <w:tab w:val="clear" w:pos="4680"/>
        <w:tab w:val="clear" w:pos="9360"/>
        <w:tab w:val="center" w:pos="2995"/>
      </w:tabs>
      <w:spacing w:before="120"/>
    </w:pPr>
    <w:r>
      <w:t>[172-</w:t>
    </w:r>
    <w:r>
      <w:fldChar w:fldCharType="begin"/>
    </w:r>
    <w:r>
      <w:instrText xml:space="preserve"> PAGE  \* MERGEFORMAT </w:instrText>
    </w:r>
    <w:r>
      <w:fldChar w:fldCharType="separate"/>
    </w:r>
    <w:r w:rsidR="00D920D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575" w:rsidRPr="008D1633" w:rsidRDefault="007E3D23" w:rsidP="008D1633">
    <w:pPr>
      <w:pStyle w:val="Footer"/>
      <w:tabs>
        <w:tab w:val="clear" w:pos="4680"/>
        <w:tab w:val="clear" w:pos="9360"/>
        <w:tab w:val="center" w:pos="2995"/>
      </w:tabs>
      <w:spacing w:before="120"/>
    </w:pPr>
    <w:r>
      <w:t>[172]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1491" w:rsidRDefault="00BD1491" w:rsidP="00522CE0">
      <w:r>
        <w:separator/>
      </w:r>
    </w:p>
  </w:footnote>
  <w:footnote w:type="continuationSeparator" w:id="0">
    <w:p w:rsidR="00BD1491" w:rsidRDefault="00BD149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STRA.DMR.KS"/>
    <w:docVar w:name="CoverAttorneyInitials" w:val="DMR"/>
    <w:docVar w:name="CoverAttorneyLastName" w:val="Daina Riley"/>
    <w:docVar w:name="CoverBillType" w:val="b"/>
    <w:docVar w:name="CoverSenator" w:val="KS"/>
    <w:docVar w:name="dvBillNumber" w:val="172"/>
    <w:docVar w:name="dvBillNumberPrefix" w:val="S. "/>
    <w:docVar w:name="dvOriginalBody" w:val="Senate"/>
    <w:docVar w:name="fulldraftpath" w:val="L:\S-RES\KS\004STRA.DMR.KS.DOCX"/>
    <w:docVar w:name="NameofBody" w:val="S"/>
    <w:docVar w:name="vgroup2" w:val="S-RES"/>
  </w:docVars>
  <w:rsids>
    <w:rsidRoot w:val="00950A41"/>
    <w:rsid w:val="00042AC1"/>
    <w:rsid w:val="00046516"/>
    <w:rsid w:val="0007601D"/>
    <w:rsid w:val="000B0720"/>
    <w:rsid w:val="000B5EAF"/>
    <w:rsid w:val="001315B2"/>
    <w:rsid w:val="00170561"/>
    <w:rsid w:val="00186AC9"/>
    <w:rsid w:val="00197DF1"/>
    <w:rsid w:val="001B3DD9"/>
    <w:rsid w:val="001B7E5D"/>
    <w:rsid w:val="001D3BAC"/>
    <w:rsid w:val="002107DC"/>
    <w:rsid w:val="00216025"/>
    <w:rsid w:val="00245C4E"/>
    <w:rsid w:val="002C1321"/>
    <w:rsid w:val="002C2031"/>
    <w:rsid w:val="002C5896"/>
    <w:rsid w:val="002D3BED"/>
    <w:rsid w:val="002E3675"/>
    <w:rsid w:val="00307C2B"/>
    <w:rsid w:val="00315D04"/>
    <w:rsid w:val="00383247"/>
    <w:rsid w:val="003D6E2B"/>
    <w:rsid w:val="003E7597"/>
    <w:rsid w:val="00416A70"/>
    <w:rsid w:val="004375D3"/>
    <w:rsid w:val="0044020F"/>
    <w:rsid w:val="00450668"/>
    <w:rsid w:val="004647FE"/>
    <w:rsid w:val="004813A2"/>
    <w:rsid w:val="00486DDF"/>
    <w:rsid w:val="00492ADF"/>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50E91"/>
    <w:rsid w:val="00765784"/>
    <w:rsid w:val="007A4390"/>
    <w:rsid w:val="007E3D23"/>
    <w:rsid w:val="007E5CB7"/>
    <w:rsid w:val="007F3A12"/>
    <w:rsid w:val="008314D2"/>
    <w:rsid w:val="00846DA0"/>
    <w:rsid w:val="00894916"/>
    <w:rsid w:val="00896D65"/>
    <w:rsid w:val="008B2F42"/>
    <w:rsid w:val="008C3697"/>
    <w:rsid w:val="008D1633"/>
    <w:rsid w:val="008E185F"/>
    <w:rsid w:val="008F023B"/>
    <w:rsid w:val="008F1A34"/>
    <w:rsid w:val="00904E16"/>
    <w:rsid w:val="009162B3"/>
    <w:rsid w:val="00927C62"/>
    <w:rsid w:val="00950A41"/>
    <w:rsid w:val="00983951"/>
    <w:rsid w:val="00984124"/>
    <w:rsid w:val="00984640"/>
    <w:rsid w:val="00995C37"/>
    <w:rsid w:val="009C118A"/>
    <w:rsid w:val="00A02011"/>
    <w:rsid w:val="00A4011E"/>
    <w:rsid w:val="00A86015"/>
    <w:rsid w:val="00A91393"/>
    <w:rsid w:val="00A9594E"/>
    <w:rsid w:val="00AE59C8"/>
    <w:rsid w:val="00B10098"/>
    <w:rsid w:val="00B520E6"/>
    <w:rsid w:val="00B5790D"/>
    <w:rsid w:val="00B945C5"/>
    <w:rsid w:val="00BA20EA"/>
    <w:rsid w:val="00BB5AFC"/>
    <w:rsid w:val="00BC0A56"/>
    <w:rsid w:val="00BD1491"/>
    <w:rsid w:val="00C45366"/>
    <w:rsid w:val="00C57023"/>
    <w:rsid w:val="00C74052"/>
    <w:rsid w:val="00CB187A"/>
    <w:rsid w:val="00CC0EC7"/>
    <w:rsid w:val="00D1088B"/>
    <w:rsid w:val="00D14DE6"/>
    <w:rsid w:val="00D156D2"/>
    <w:rsid w:val="00D35486"/>
    <w:rsid w:val="00D53E29"/>
    <w:rsid w:val="00D86943"/>
    <w:rsid w:val="00D920DD"/>
    <w:rsid w:val="00DA47B9"/>
    <w:rsid w:val="00DC46AA"/>
    <w:rsid w:val="00DE5635"/>
    <w:rsid w:val="00E058D3"/>
    <w:rsid w:val="00E2236D"/>
    <w:rsid w:val="00E659D7"/>
    <w:rsid w:val="00E76AD9"/>
    <w:rsid w:val="00E815B7"/>
    <w:rsid w:val="00E91E2F"/>
    <w:rsid w:val="00EA3546"/>
    <w:rsid w:val="00EB47AE"/>
    <w:rsid w:val="00EC34E1"/>
    <w:rsid w:val="00F0234A"/>
    <w:rsid w:val="00F05CF2"/>
    <w:rsid w:val="00F51241"/>
    <w:rsid w:val="00F52959"/>
    <w:rsid w:val="00F55884"/>
    <w:rsid w:val="00FB7F01"/>
    <w:rsid w:val="00FC0D36"/>
    <w:rsid w:val="00FE22C3"/>
    <w:rsid w:val="00FE555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DB1AF5EA-F050-42DC-BDAE-1ED91A5D0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86D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14.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hyperlink" Target="file:///p:\pprever\2017-18\172_20180314.docx" TargetMode="External"/><Relationship Id="rId5" Type="http://schemas.openxmlformats.org/officeDocument/2006/relationships/endnotes" Target="endnotes.xml"/><Relationship Id="rId15" Type="http://schemas.openxmlformats.org/officeDocument/2006/relationships/glossaryDocument" Target="glossary/document.xml"/><Relationship Id="rId10" Type="http://schemas.openxmlformats.org/officeDocument/2006/relationships/hyperlink" Target="file:///p:\pprever\2017-18\172_20161213.docx" TargetMode="External"/><Relationship Id="rId4" Type="http://schemas.openxmlformats.org/officeDocument/2006/relationships/footnotes" Target="footnotes.xml"/><Relationship Id="rId9" Type="http://schemas.openxmlformats.org/officeDocument/2006/relationships/hyperlink" Target="http://www.scstatehouse.gov/billsearch.php?billnumbers=172&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936C8BDC964CA29ED2300F02CF9345"/>
        <w:category>
          <w:name w:val="General"/>
          <w:gallery w:val="placeholder"/>
        </w:category>
        <w:types>
          <w:type w:val="bbPlcHdr"/>
        </w:types>
        <w:behaviors>
          <w:behavior w:val="content"/>
        </w:behaviors>
        <w:guid w:val="{DD18596D-E4BF-4F1E-940E-FF70314CD077}"/>
      </w:docPartPr>
      <w:docPartBody>
        <w:p w:rsidR="009B5165" w:rsidRDefault="00BA4DBA" w:rsidP="00BA4DBA">
          <w:pPr>
            <w:pStyle w:val="B2936C8BDC964CA29ED2300F02CF9345"/>
          </w:pPr>
          <w:r w:rsidRPr="00AB1D74">
            <w:rPr>
              <w:rStyle w:val="PlaceholderText"/>
            </w:rPr>
            <w:t>Click here to enter text.</w:t>
          </w:r>
        </w:p>
      </w:docPartBody>
    </w:docPart>
    <w:docPart>
      <w:docPartPr>
        <w:name w:val="C28D254376B04FFBAE98C80A46EE83E0"/>
        <w:category>
          <w:name w:val="General"/>
          <w:gallery w:val="placeholder"/>
        </w:category>
        <w:types>
          <w:type w:val="bbPlcHdr"/>
        </w:types>
        <w:behaviors>
          <w:behavior w:val="content"/>
        </w:behaviors>
        <w:guid w:val="{9A44C89A-31E1-4CC4-9806-D37CF955E6CF}"/>
      </w:docPartPr>
      <w:docPartBody>
        <w:p w:rsidR="009B5165" w:rsidRDefault="00BA4DBA" w:rsidP="00BA4DBA">
          <w:pPr>
            <w:pStyle w:val="C28D254376B04FFBAE98C80A46EE83E0"/>
          </w:pPr>
          <w:r>
            <w:rPr>
              <w:rFonts w:ascii="Times New Roman" w:eastAsia="Calibri" w:hAnsi="Times New Roman" w:cs="Times New Roman"/>
              <w:color w:val="808080" w:themeColor="background1" w:themeShade="80"/>
            </w:rPr>
            <w:t xml:space="preserve"> Choose bill action.</w:t>
          </w:r>
        </w:p>
      </w:docPartBody>
    </w:docPart>
    <w:docPart>
      <w:docPartPr>
        <w:name w:val="2A8D93388C8246E3AD4D35F2E8147B5A"/>
        <w:category>
          <w:name w:val="General"/>
          <w:gallery w:val="placeholder"/>
        </w:category>
        <w:types>
          <w:type w:val="bbPlcHdr"/>
        </w:types>
        <w:behaviors>
          <w:behavior w:val="content"/>
        </w:behaviors>
        <w:guid w:val="{9FB3568F-5F0F-4A16-9F51-E748B3FDE4DA}"/>
      </w:docPartPr>
      <w:docPartBody>
        <w:p w:rsidR="009B5165" w:rsidRDefault="00BA4DBA" w:rsidP="00BA4DBA">
          <w:pPr>
            <w:pStyle w:val="2A8D93388C8246E3AD4D35F2E8147B5A"/>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DBA"/>
    <w:rsid w:val="009B5165"/>
    <w:rsid w:val="00BA4D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A4DBA"/>
    <w:rPr>
      <w:color w:val="808080"/>
    </w:rPr>
  </w:style>
  <w:style w:type="paragraph" w:customStyle="1" w:styleId="B2936C8BDC964CA29ED2300F02CF9345">
    <w:name w:val="B2936C8BDC964CA29ED2300F02CF9345"/>
    <w:rsid w:val="00BA4DBA"/>
  </w:style>
  <w:style w:type="paragraph" w:customStyle="1" w:styleId="C28D254376B04FFBAE98C80A46EE83E0">
    <w:name w:val="C28D254376B04FFBAE98C80A46EE83E0"/>
    <w:rsid w:val="00BA4DBA"/>
  </w:style>
  <w:style w:type="paragraph" w:customStyle="1" w:styleId="2A8D93388C8246E3AD4D35F2E8147B5A">
    <w:name w:val="2A8D93388C8246E3AD4D35F2E8147B5A"/>
    <w:rsid w:val="00BA4D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83D0BEC7.dotm</Template>
  <TotalTime>0</TotalTime>
  <Pages>3</Pages>
  <Words>1122</Words>
  <Characters>6396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172: Strangulation - South Carolina Legislature Online</dc:title>
  <dc:subject/>
  <dc:creator>%USERNAME%</dc:creator>
  <cp:keywords/>
  <dc:description/>
  <cp:lastModifiedBy>S Volk</cp:lastModifiedBy>
  <cp:revision>2</cp:revision>
  <dcterms:created xsi:type="dcterms:W3CDTF">2018-03-15T12:48:00Z</dcterms:created>
  <dcterms:modified xsi:type="dcterms:W3CDTF">2018-03-15T12:48:00Z</dcterms:modified>
</cp:coreProperties>
</file>