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233E">
        <w:rPr>
          <w:rFonts w:cs="Times New Roman"/>
          <w:b/>
        </w:rPr>
        <w:t>South Carolina General Assembly</w:t>
      </w: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233E">
        <w:rPr>
          <w:rFonts w:cs="Times New Roman"/>
        </w:rPr>
        <w:t>122nd Session, 2017-2018</w:t>
      </w: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3E" w:rsidRPr="005A233E" w:rsidRDefault="00C4634B"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A135, R139, S185</w:t>
      </w: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3E">
        <w:rPr>
          <w:rFonts w:cs="Times New Roman"/>
          <w:b/>
        </w:rPr>
        <w:t>STATUS INFORMATION</w:t>
      </w: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3E">
        <w:rPr>
          <w:rFonts w:cs="Times New Roman"/>
        </w:rPr>
        <w:t>General Bill</w:t>
      </w: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3E">
        <w:rPr>
          <w:rFonts w:cs="Times New Roman"/>
        </w:rPr>
        <w:t>Sponsors: Senator Shealy</w:t>
      </w: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3E">
        <w:rPr>
          <w:rFonts w:cs="Times New Roman"/>
        </w:rPr>
        <w:t>Document Path: l:\s-res\ks\0043p f.dmr.ks.docx</w:t>
      </w: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1D2" w:rsidRDefault="001051D2"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1051D2" w:rsidRDefault="001051D2"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21, 2017</w:t>
      </w:r>
    </w:p>
    <w:p w:rsidR="001051D2" w:rsidRDefault="001051D2"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6, 2018</w:t>
      </w:r>
    </w:p>
    <w:p w:rsidR="001051D2" w:rsidRDefault="001051D2"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13, 2018</w:t>
      </w:r>
    </w:p>
    <w:p w:rsidR="001051D2" w:rsidRDefault="001051D2"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12, 2018, Signed</w:t>
      </w:r>
    </w:p>
    <w:p w:rsidR="001051D2" w:rsidRDefault="001051D2"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3E">
        <w:rPr>
          <w:rFonts w:cs="Times New Roman"/>
        </w:rPr>
        <w:t xml:space="preserve">Summary: </w:t>
      </w:r>
      <w:r w:rsidR="00626E84">
        <w:rPr>
          <w:rFonts w:cs="Times New Roman"/>
        </w:rPr>
        <w:t>Funeral service providers</w:t>
      </w: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3E" w:rsidRPr="005A233E" w:rsidRDefault="005A233E" w:rsidP="005A233E">
      <w:pPr>
        <w:widowControl w:val="0"/>
        <w:tabs>
          <w:tab w:val="center" w:pos="590"/>
          <w:tab w:val="center" w:pos="1440"/>
          <w:tab w:val="left" w:pos="1872"/>
          <w:tab w:val="left" w:pos="9187"/>
        </w:tabs>
        <w:rPr>
          <w:rFonts w:cs="Times New Roman"/>
        </w:rPr>
      </w:pPr>
      <w:r w:rsidRPr="005A233E">
        <w:rPr>
          <w:rFonts w:cs="Times New Roman"/>
          <w:b/>
        </w:rPr>
        <w:t>HISTORY OF LEGISLATIVE ACTIONS</w:t>
      </w:r>
    </w:p>
    <w:p w:rsidR="005A233E" w:rsidRPr="005A233E" w:rsidRDefault="005A233E" w:rsidP="005A233E">
      <w:pPr>
        <w:widowControl w:val="0"/>
        <w:tabs>
          <w:tab w:val="center" w:pos="590"/>
          <w:tab w:val="center" w:pos="1440"/>
          <w:tab w:val="left" w:pos="1872"/>
          <w:tab w:val="left" w:pos="9187"/>
        </w:tabs>
        <w:rPr>
          <w:rFonts w:cs="Times New Roman"/>
        </w:rPr>
      </w:pPr>
    </w:p>
    <w:p w:rsidR="005A233E" w:rsidRPr="005A233E" w:rsidRDefault="005A233E" w:rsidP="005A233E">
      <w:pPr>
        <w:widowControl w:val="0"/>
        <w:tabs>
          <w:tab w:val="center" w:pos="590"/>
          <w:tab w:val="center" w:pos="1440"/>
          <w:tab w:val="left" w:pos="1872"/>
          <w:tab w:val="left" w:pos="9187"/>
        </w:tabs>
        <w:rPr>
          <w:rFonts w:cs="Times New Roman"/>
        </w:rPr>
      </w:pPr>
      <w:r w:rsidRPr="005A233E">
        <w:rPr>
          <w:rFonts w:cs="Times New Roman"/>
          <w:u w:val="single"/>
        </w:rPr>
        <w:tab/>
        <w:t>Date</w:t>
      </w:r>
      <w:r w:rsidRPr="005A233E">
        <w:rPr>
          <w:rFonts w:cs="Times New Roman"/>
          <w:u w:val="single"/>
        </w:rPr>
        <w:tab/>
        <w:t>Body</w:t>
      </w:r>
      <w:r w:rsidRPr="005A233E">
        <w:rPr>
          <w:rFonts w:cs="Times New Roman"/>
          <w:u w:val="single"/>
        </w:rPr>
        <w:tab/>
        <w:t>Action Description with journal page number</w:t>
      </w:r>
      <w:r w:rsidRPr="005A233E">
        <w:rPr>
          <w:rFonts w:cs="Times New Roman"/>
          <w:u w:val="single"/>
        </w:rPr>
        <w:tab/>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7C0DF0">
        <w:rPr>
          <w:rFonts w:cs="Times New Roman"/>
        </w:rPr>
        <w:t>Prefiled</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7C0DF0">
        <w:rPr>
          <w:rFonts w:cs="Times New Roman"/>
        </w:rPr>
        <w:t xml:space="preserve">Referred to Committee on </w:t>
      </w:r>
      <w:r w:rsidRPr="007C0DF0">
        <w:rPr>
          <w:rFonts w:cs="Times New Roman"/>
          <w:b/>
        </w:rPr>
        <w:t>Labor, Commerce and Industry</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7C0DF0">
        <w:rPr>
          <w:rFonts w:cs="Times New Roman"/>
        </w:rPr>
        <w:t>Introduced and read first time (</w:t>
      </w:r>
      <w:hyperlink r:id="rId6" w:history="1">
        <w:r w:rsidRPr="007C0DF0">
          <w:rPr>
            <w:rStyle w:val="Hyperlink"/>
            <w:rFonts w:cs="Times New Roman"/>
          </w:rPr>
          <w:t>Senate Journal</w:t>
        </w:r>
        <w:r w:rsidRPr="007C0DF0">
          <w:rPr>
            <w:rStyle w:val="Hyperlink"/>
            <w:rFonts w:cs="Times New Roman"/>
          </w:rPr>
          <w:noBreakHyphen/>
          <w:t>page 98</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7C0DF0">
        <w:rPr>
          <w:rFonts w:cs="Times New Roman"/>
        </w:rPr>
        <w:t>Referred to C</w:t>
      </w:r>
      <w:r>
        <w:rPr>
          <w:rFonts w:cs="Times New Roman"/>
        </w:rPr>
        <w:t xml:space="preserve">ommittee on </w:t>
      </w:r>
      <w:r w:rsidRPr="007C0DF0">
        <w:rPr>
          <w:rFonts w:cs="Times New Roman"/>
          <w:b/>
        </w:rPr>
        <w:t>Labor, Commerce and Industry</w:t>
      </w:r>
      <w:r w:rsidRPr="007C0DF0">
        <w:rPr>
          <w:rFonts w:cs="Times New Roman"/>
        </w:rPr>
        <w:t xml:space="preserve"> (</w:t>
      </w:r>
      <w:hyperlink r:id="rId7" w:history="1">
        <w:r w:rsidRPr="007C0DF0">
          <w:rPr>
            <w:rStyle w:val="Hyperlink"/>
            <w:rFonts w:cs="Times New Roman"/>
          </w:rPr>
          <w:t>Senate Journal</w:t>
        </w:r>
        <w:r w:rsidRPr="007C0DF0">
          <w:rPr>
            <w:rStyle w:val="Hyperlink"/>
            <w:rFonts w:cs="Times New Roman"/>
          </w:rPr>
          <w:noBreakHyphen/>
          <w:t>page 98</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7C0DF0">
        <w:rPr>
          <w:rFonts w:cs="Times New Roman"/>
        </w:rPr>
        <w:t xml:space="preserve">Committee report: </w:t>
      </w:r>
      <w:r>
        <w:rPr>
          <w:rFonts w:cs="Times New Roman"/>
        </w:rPr>
        <w:t xml:space="preserve">Favorable with amendment </w:t>
      </w:r>
      <w:r w:rsidRPr="007C0DF0">
        <w:rPr>
          <w:rFonts w:cs="Times New Roman"/>
          <w:b/>
        </w:rPr>
        <w:t>Labor, Commerce and Industry</w:t>
      </w:r>
      <w:r w:rsidRPr="007C0DF0">
        <w:rPr>
          <w:rFonts w:cs="Times New Roman"/>
        </w:rPr>
        <w:t xml:space="preserve"> (</w:t>
      </w:r>
      <w:hyperlink r:id="rId8" w:history="1">
        <w:r w:rsidRPr="007C0DF0">
          <w:rPr>
            <w:rStyle w:val="Hyperlink"/>
            <w:rFonts w:cs="Times New Roman"/>
          </w:rPr>
          <w:t>Senate Journal</w:t>
        </w:r>
        <w:r w:rsidRPr="007C0DF0">
          <w:rPr>
            <w:rStyle w:val="Hyperlink"/>
            <w:rFonts w:cs="Times New Roman"/>
          </w:rPr>
          <w:noBreakHyphen/>
          <w:t>page 15</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3/10/2017</w:t>
      </w:r>
      <w:r>
        <w:rPr>
          <w:rFonts w:cs="Times New Roman"/>
        </w:rPr>
        <w:tab/>
      </w:r>
      <w:r>
        <w:rPr>
          <w:rFonts w:cs="Times New Roman"/>
        </w:rPr>
        <w:tab/>
      </w:r>
      <w:r w:rsidRPr="007C0DF0">
        <w:rPr>
          <w:rFonts w:cs="Times New Roman"/>
        </w:rPr>
        <w:t>Scrivener's error corrected</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7C0DF0">
        <w:rPr>
          <w:rFonts w:cs="Times New Roman"/>
        </w:rPr>
        <w:t>Committee Amendment Adopted (</w:t>
      </w:r>
      <w:hyperlink r:id="rId9" w:history="1">
        <w:r w:rsidRPr="007C0DF0">
          <w:rPr>
            <w:rStyle w:val="Hyperlink"/>
            <w:rFonts w:cs="Times New Roman"/>
          </w:rPr>
          <w:t>Senate Journal</w:t>
        </w:r>
        <w:r w:rsidRPr="007C0DF0">
          <w:rPr>
            <w:rStyle w:val="Hyperlink"/>
            <w:rFonts w:cs="Times New Roman"/>
          </w:rPr>
          <w:noBreakHyphen/>
          <w:t>page 13</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7C0DF0">
        <w:rPr>
          <w:rFonts w:cs="Times New Roman"/>
        </w:rPr>
        <w:t>Read second time (</w:t>
      </w:r>
      <w:hyperlink r:id="rId10" w:history="1">
        <w:r w:rsidRPr="007C0DF0">
          <w:rPr>
            <w:rStyle w:val="Hyperlink"/>
            <w:rFonts w:cs="Times New Roman"/>
          </w:rPr>
          <w:t>Senate Journal</w:t>
        </w:r>
        <w:r w:rsidRPr="007C0DF0">
          <w:rPr>
            <w:rStyle w:val="Hyperlink"/>
            <w:rFonts w:cs="Times New Roman"/>
          </w:rPr>
          <w:noBreakHyphen/>
          <w:t>page 13</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7C0DF0">
        <w:rPr>
          <w:rFonts w:cs="Times New Roman"/>
        </w:rPr>
        <w:t>Roll call Ayes</w:t>
      </w:r>
      <w:r>
        <w:rPr>
          <w:rFonts w:cs="Times New Roman"/>
        </w:rPr>
        <w:noBreakHyphen/>
      </w:r>
      <w:r w:rsidRPr="007C0DF0">
        <w:rPr>
          <w:rFonts w:cs="Times New Roman"/>
        </w:rPr>
        <w:t>41  Nays</w:t>
      </w:r>
      <w:r>
        <w:rPr>
          <w:rFonts w:cs="Times New Roman"/>
        </w:rPr>
        <w:noBreakHyphen/>
      </w:r>
      <w:r w:rsidRPr="007C0DF0">
        <w:rPr>
          <w:rFonts w:cs="Times New Roman"/>
        </w:rPr>
        <w:t>0 (</w:t>
      </w:r>
      <w:hyperlink r:id="rId11" w:history="1">
        <w:r w:rsidRPr="007C0DF0">
          <w:rPr>
            <w:rStyle w:val="Hyperlink"/>
            <w:rFonts w:cs="Times New Roman"/>
          </w:rPr>
          <w:t>Senate Journal</w:t>
        </w:r>
        <w:r w:rsidRPr="007C0DF0">
          <w:rPr>
            <w:rStyle w:val="Hyperlink"/>
            <w:rFonts w:cs="Times New Roman"/>
          </w:rPr>
          <w:noBreakHyphen/>
          <w:t>page 13</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7C0DF0">
        <w:rPr>
          <w:rFonts w:cs="Times New Roman"/>
        </w:rPr>
        <w:t>Re</w:t>
      </w:r>
      <w:r>
        <w:rPr>
          <w:rFonts w:cs="Times New Roman"/>
        </w:rPr>
        <w:t xml:space="preserve">ad third time and sent to House </w:t>
      </w:r>
      <w:r w:rsidRPr="007C0DF0">
        <w:rPr>
          <w:rFonts w:cs="Times New Roman"/>
        </w:rPr>
        <w:t>(</w:t>
      </w:r>
      <w:hyperlink r:id="rId12" w:history="1">
        <w:r w:rsidRPr="007C0DF0">
          <w:rPr>
            <w:rStyle w:val="Hyperlink"/>
            <w:rFonts w:cs="Times New Roman"/>
          </w:rPr>
          <w:t>Senate Journal</w:t>
        </w:r>
        <w:r w:rsidRPr="007C0DF0">
          <w:rPr>
            <w:rStyle w:val="Hyperlink"/>
            <w:rFonts w:cs="Times New Roman"/>
          </w:rPr>
          <w:noBreakHyphen/>
          <w:t>page 14</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7C0DF0">
        <w:rPr>
          <w:rFonts w:cs="Times New Roman"/>
        </w:rPr>
        <w:t>Introduced and read first time (</w:t>
      </w:r>
      <w:hyperlink r:id="rId13" w:history="1">
        <w:r w:rsidRPr="007C0DF0">
          <w:rPr>
            <w:rStyle w:val="Hyperlink"/>
            <w:rFonts w:cs="Times New Roman"/>
          </w:rPr>
          <w:t>House Journal</w:t>
        </w:r>
        <w:r w:rsidRPr="007C0DF0">
          <w:rPr>
            <w:rStyle w:val="Hyperlink"/>
            <w:rFonts w:cs="Times New Roman"/>
          </w:rPr>
          <w:noBreakHyphen/>
          <w:t>page 122</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7C0DF0">
        <w:rPr>
          <w:rFonts w:cs="Times New Roman"/>
        </w:rPr>
        <w:t>Referred to C</w:t>
      </w:r>
      <w:r>
        <w:rPr>
          <w:rFonts w:cs="Times New Roman"/>
        </w:rPr>
        <w:t xml:space="preserve">ommittee on </w:t>
      </w:r>
      <w:r w:rsidRPr="007C0DF0">
        <w:rPr>
          <w:rFonts w:cs="Times New Roman"/>
          <w:b/>
        </w:rPr>
        <w:t>Labor, Commerce and Industry</w:t>
      </w:r>
      <w:r w:rsidRPr="007C0DF0">
        <w:rPr>
          <w:rFonts w:cs="Times New Roman"/>
        </w:rPr>
        <w:t xml:space="preserve"> (</w:t>
      </w:r>
      <w:hyperlink r:id="rId14" w:history="1">
        <w:r w:rsidRPr="007C0DF0">
          <w:rPr>
            <w:rStyle w:val="Hyperlink"/>
            <w:rFonts w:cs="Times New Roman"/>
          </w:rPr>
          <w:t>House Journal</w:t>
        </w:r>
        <w:r w:rsidRPr="007C0DF0">
          <w:rPr>
            <w:rStyle w:val="Hyperlink"/>
            <w:rFonts w:cs="Times New Roman"/>
          </w:rPr>
          <w:noBreakHyphen/>
          <w:t>page 122</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7C0DF0">
        <w:rPr>
          <w:rFonts w:cs="Times New Roman"/>
        </w:rPr>
        <w:t xml:space="preserve">Committee report: </w:t>
      </w:r>
      <w:r>
        <w:rPr>
          <w:rFonts w:cs="Times New Roman"/>
        </w:rPr>
        <w:t xml:space="preserve">Favorable with amendment </w:t>
      </w:r>
      <w:r w:rsidRPr="007C0DF0">
        <w:rPr>
          <w:rFonts w:cs="Times New Roman"/>
          <w:b/>
        </w:rPr>
        <w:t>Labor, Commerce and Industry</w:t>
      </w:r>
      <w:r w:rsidRPr="007C0DF0">
        <w:rPr>
          <w:rFonts w:cs="Times New Roman"/>
        </w:rPr>
        <w:t xml:space="preserve"> (</w:t>
      </w:r>
      <w:hyperlink r:id="rId15" w:history="1">
        <w:r w:rsidRPr="007C0DF0">
          <w:rPr>
            <w:rStyle w:val="Hyperlink"/>
            <w:rFonts w:cs="Times New Roman"/>
          </w:rPr>
          <w:t>House Journal</w:t>
        </w:r>
        <w:r w:rsidRPr="007C0DF0">
          <w:rPr>
            <w:rStyle w:val="Hyperlink"/>
            <w:rFonts w:cs="Times New Roman"/>
          </w:rPr>
          <w:noBreakHyphen/>
          <w:t>page 15</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7C0DF0">
        <w:rPr>
          <w:rFonts w:cs="Times New Roman"/>
        </w:rPr>
        <w:t>Amended (</w:t>
      </w:r>
      <w:hyperlink r:id="rId16" w:history="1">
        <w:r w:rsidRPr="007C0DF0">
          <w:rPr>
            <w:rStyle w:val="Hyperlink"/>
            <w:rFonts w:cs="Times New Roman"/>
          </w:rPr>
          <w:t>House Journal</w:t>
        </w:r>
        <w:r w:rsidRPr="007C0DF0">
          <w:rPr>
            <w:rStyle w:val="Hyperlink"/>
            <w:rFonts w:cs="Times New Roman"/>
          </w:rPr>
          <w:noBreakHyphen/>
          <w:t>page 22</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7C0DF0">
        <w:rPr>
          <w:rFonts w:cs="Times New Roman"/>
        </w:rPr>
        <w:t>Read second time (</w:t>
      </w:r>
      <w:hyperlink r:id="rId17" w:history="1">
        <w:r w:rsidRPr="007C0DF0">
          <w:rPr>
            <w:rStyle w:val="Hyperlink"/>
            <w:rFonts w:cs="Times New Roman"/>
          </w:rPr>
          <w:t>House Journal</w:t>
        </w:r>
        <w:r w:rsidRPr="007C0DF0">
          <w:rPr>
            <w:rStyle w:val="Hyperlink"/>
            <w:rFonts w:cs="Times New Roman"/>
          </w:rPr>
          <w:noBreakHyphen/>
          <w:t>page 22</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7C0DF0">
        <w:rPr>
          <w:rFonts w:cs="Times New Roman"/>
        </w:rPr>
        <w:t>Roll call Yeas</w:t>
      </w:r>
      <w:r>
        <w:rPr>
          <w:rFonts w:cs="Times New Roman"/>
        </w:rPr>
        <w:noBreakHyphen/>
      </w:r>
      <w:r w:rsidRPr="007C0DF0">
        <w:rPr>
          <w:rFonts w:cs="Times New Roman"/>
        </w:rPr>
        <w:t>104  Nays</w:t>
      </w:r>
      <w:r>
        <w:rPr>
          <w:rFonts w:cs="Times New Roman"/>
        </w:rPr>
        <w:noBreakHyphen/>
      </w:r>
      <w:r w:rsidRPr="007C0DF0">
        <w:rPr>
          <w:rFonts w:cs="Times New Roman"/>
        </w:rPr>
        <w:t>0 (</w:t>
      </w:r>
      <w:hyperlink r:id="rId18" w:history="1">
        <w:r w:rsidRPr="007C0DF0">
          <w:rPr>
            <w:rStyle w:val="Hyperlink"/>
            <w:rFonts w:cs="Times New Roman"/>
          </w:rPr>
          <w:t>House Journal</w:t>
        </w:r>
        <w:r w:rsidRPr="007C0DF0">
          <w:rPr>
            <w:rStyle w:val="Hyperlink"/>
            <w:rFonts w:cs="Times New Roman"/>
          </w:rPr>
          <w:noBreakHyphen/>
          <w:t>page 23</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7C0DF0">
        <w:rPr>
          <w:rFonts w:cs="Times New Roman"/>
        </w:rPr>
        <w:t>Read third t</w:t>
      </w:r>
      <w:r>
        <w:rPr>
          <w:rFonts w:cs="Times New Roman"/>
        </w:rPr>
        <w:t xml:space="preserve">ime and returned to Senate with </w:t>
      </w:r>
      <w:r w:rsidRPr="007C0DF0">
        <w:rPr>
          <w:rFonts w:cs="Times New Roman"/>
        </w:rPr>
        <w:t>amendments (</w:t>
      </w:r>
      <w:hyperlink r:id="rId19" w:history="1">
        <w:r w:rsidRPr="007C0DF0">
          <w:rPr>
            <w:rStyle w:val="Hyperlink"/>
            <w:rFonts w:cs="Times New Roman"/>
          </w:rPr>
          <w:t>House Journal</w:t>
        </w:r>
        <w:r w:rsidRPr="007C0DF0">
          <w:rPr>
            <w:rStyle w:val="Hyperlink"/>
            <w:rFonts w:cs="Times New Roman"/>
          </w:rPr>
          <w:noBreakHyphen/>
          <w:t>page 14</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Senate</w:t>
      </w:r>
      <w:r>
        <w:rPr>
          <w:rFonts w:cs="Times New Roman"/>
        </w:rPr>
        <w:tab/>
      </w:r>
      <w:r w:rsidRPr="007C0DF0">
        <w:rPr>
          <w:rFonts w:cs="Times New Roman"/>
        </w:rPr>
        <w:t xml:space="preserve">Concurred </w:t>
      </w:r>
      <w:r>
        <w:rPr>
          <w:rFonts w:cs="Times New Roman"/>
        </w:rPr>
        <w:t xml:space="preserve">in House amendment and enrolled </w:t>
      </w:r>
      <w:r w:rsidRPr="007C0DF0">
        <w:rPr>
          <w:rFonts w:cs="Times New Roman"/>
        </w:rPr>
        <w:t>(</w:t>
      </w:r>
      <w:hyperlink r:id="rId20" w:history="1">
        <w:r w:rsidRPr="007C0DF0">
          <w:rPr>
            <w:rStyle w:val="Hyperlink"/>
            <w:rFonts w:cs="Times New Roman"/>
          </w:rPr>
          <w:t>Senate Journal</w:t>
        </w:r>
        <w:r w:rsidRPr="007C0DF0">
          <w:rPr>
            <w:rStyle w:val="Hyperlink"/>
            <w:rFonts w:cs="Times New Roman"/>
          </w:rPr>
          <w:noBreakHyphen/>
          <w:t>page 19</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Senate</w:t>
      </w:r>
      <w:r>
        <w:rPr>
          <w:rFonts w:cs="Times New Roman"/>
        </w:rPr>
        <w:tab/>
      </w:r>
      <w:r w:rsidRPr="007C0DF0">
        <w:rPr>
          <w:rFonts w:cs="Times New Roman"/>
        </w:rPr>
        <w:t>Roll call Ayes</w:t>
      </w:r>
      <w:r>
        <w:rPr>
          <w:rFonts w:cs="Times New Roman"/>
        </w:rPr>
        <w:noBreakHyphen/>
      </w:r>
      <w:r w:rsidRPr="007C0DF0">
        <w:rPr>
          <w:rFonts w:cs="Times New Roman"/>
        </w:rPr>
        <w:t>39  Nays</w:t>
      </w:r>
      <w:r>
        <w:rPr>
          <w:rFonts w:cs="Times New Roman"/>
        </w:rPr>
        <w:noBreakHyphen/>
      </w:r>
      <w:r w:rsidRPr="007C0DF0">
        <w:rPr>
          <w:rFonts w:cs="Times New Roman"/>
        </w:rPr>
        <w:t>0 (</w:t>
      </w:r>
      <w:hyperlink r:id="rId21" w:history="1">
        <w:r w:rsidRPr="007C0DF0">
          <w:rPr>
            <w:rStyle w:val="Hyperlink"/>
            <w:rFonts w:cs="Times New Roman"/>
          </w:rPr>
          <w:t>Senate Journal</w:t>
        </w:r>
        <w:r w:rsidRPr="007C0DF0">
          <w:rPr>
            <w:rStyle w:val="Hyperlink"/>
            <w:rFonts w:cs="Times New Roman"/>
          </w:rPr>
          <w:noBreakHyphen/>
          <w:t>page 19</w:t>
        </w:r>
      </w:hyperlink>
      <w:r w:rsidRPr="007C0DF0">
        <w:rPr>
          <w:rFonts w:cs="Times New Roman"/>
        </w:rPr>
        <w:t>)</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7C0DF0">
        <w:rPr>
          <w:rFonts w:cs="Times New Roman"/>
        </w:rPr>
        <w:t>Ratified R 139</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7C0DF0">
        <w:rPr>
          <w:rFonts w:cs="Times New Roman"/>
        </w:rPr>
        <w:t>Signed By Governor</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7C0DF0">
        <w:rPr>
          <w:rFonts w:cs="Times New Roman"/>
        </w:rPr>
        <w:t>Effective date 03/12/18</w:t>
      </w:r>
    </w:p>
    <w:p w:rsidR="00C4634B" w:rsidRDefault="00C4634B" w:rsidP="00C4634B">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7C0DF0">
        <w:rPr>
          <w:rFonts w:cs="Times New Roman"/>
        </w:rPr>
        <w:t>Act No</w:t>
      </w:r>
      <w:r>
        <w:rPr>
          <w:rFonts w:cs="Times New Roman"/>
        </w:rPr>
        <w:t>. </w:t>
      </w:r>
      <w:r w:rsidRPr="007C0DF0">
        <w:rPr>
          <w:rFonts w:cs="Times New Roman"/>
        </w:rPr>
        <w:t>135</w:t>
      </w:r>
    </w:p>
    <w:p w:rsidR="00C4634B" w:rsidRDefault="00C4634B" w:rsidP="00C4634B">
      <w:pPr>
        <w:widowControl w:val="0"/>
        <w:tabs>
          <w:tab w:val="right" w:pos="1008"/>
          <w:tab w:val="left" w:pos="1152"/>
          <w:tab w:val="left" w:pos="1872"/>
          <w:tab w:val="left" w:pos="9187"/>
        </w:tabs>
        <w:ind w:left="2088" w:hanging="2088"/>
        <w:rPr>
          <w:rFonts w:cs="Times New Roman"/>
        </w:rPr>
      </w:pPr>
    </w:p>
    <w:p w:rsidR="005A233E" w:rsidRPr="005A233E" w:rsidRDefault="005A233E" w:rsidP="005A233E">
      <w:pPr>
        <w:widowControl w:val="0"/>
        <w:tabs>
          <w:tab w:val="right" w:pos="1008"/>
          <w:tab w:val="left" w:pos="1152"/>
          <w:tab w:val="left" w:pos="1872"/>
          <w:tab w:val="left" w:pos="9187"/>
        </w:tabs>
        <w:ind w:left="2088" w:hanging="2088"/>
        <w:rPr>
          <w:rFonts w:cs="Times New Roman"/>
        </w:rPr>
      </w:pPr>
      <w:bookmarkStart w:id="0" w:name="_GoBack"/>
      <w:bookmarkEnd w:id="0"/>
      <w:r w:rsidRPr="005A233E">
        <w:rPr>
          <w:rFonts w:cs="Times New Roman"/>
        </w:rPr>
        <w:t xml:space="preserve">View the latest </w:t>
      </w:r>
      <w:hyperlink r:id="rId22" w:history="1">
        <w:r w:rsidRPr="005A233E">
          <w:rPr>
            <w:rFonts w:cs="Times New Roman"/>
            <w:color w:val="0000FF" w:themeColor="hyperlink"/>
            <w:u w:val="single"/>
          </w:rPr>
          <w:t>legislative information</w:t>
        </w:r>
      </w:hyperlink>
      <w:r w:rsidRPr="005A233E">
        <w:rPr>
          <w:rFonts w:cs="Times New Roman"/>
        </w:rPr>
        <w:t xml:space="preserve"> at the website</w:t>
      </w:r>
    </w:p>
    <w:p w:rsidR="005A233E" w:rsidRPr="005A233E" w:rsidRDefault="005A233E" w:rsidP="005A233E">
      <w:pPr>
        <w:widowControl w:val="0"/>
        <w:tabs>
          <w:tab w:val="right" w:pos="1008"/>
          <w:tab w:val="left" w:pos="1152"/>
          <w:tab w:val="left" w:pos="1872"/>
          <w:tab w:val="left" w:pos="9187"/>
        </w:tabs>
        <w:ind w:left="2088" w:hanging="2088"/>
        <w:rPr>
          <w:rFonts w:cs="Times New Roman"/>
        </w:rPr>
      </w:pPr>
    </w:p>
    <w:p w:rsidR="005A233E" w:rsidRPr="005A233E" w:rsidRDefault="005A233E" w:rsidP="005A233E">
      <w:pPr>
        <w:widowControl w:val="0"/>
        <w:tabs>
          <w:tab w:val="right" w:pos="1008"/>
          <w:tab w:val="left" w:pos="1152"/>
          <w:tab w:val="left" w:pos="1872"/>
          <w:tab w:val="left" w:pos="9187"/>
        </w:tabs>
        <w:ind w:left="2088" w:hanging="2088"/>
        <w:rPr>
          <w:rFonts w:cs="Times New Roman"/>
        </w:rPr>
      </w:pP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3E">
        <w:rPr>
          <w:rFonts w:cs="Times New Roman"/>
          <w:b/>
        </w:rPr>
        <w:lastRenderedPageBreak/>
        <w:t>VERSIONS OF THIS BILL</w:t>
      </w:r>
    </w:p>
    <w:p w:rsidR="005A233E" w:rsidRPr="005A233E" w:rsidRDefault="005A233E"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3E" w:rsidRPr="005A233E" w:rsidRDefault="006B6BB8" w:rsidP="005A2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A233E" w:rsidRPr="005A233E">
          <w:rPr>
            <w:rFonts w:cs="Times New Roman"/>
            <w:color w:val="0000FF" w:themeColor="hyperlink"/>
            <w:u w:val="single"/>
          </w:rPr>
          <w:t>12/13/2016</w:t>
        </w:r>
      </w:hyperlink>
    </w:p>
    <w:p w:rsidR="005A233E" w:rsidRPr="005A233E" w:rsidRDefault="006B6BB8" w:rsidP="005A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A233E" w:rsidRPr="005A233E">
          <w:rPr>
            <w:rFonts w:cs="Times New Roman"/>
            <w:color w:val="0000FF" w:themeColor="hyperlink"/>
            <w:u w:val="single"/>
          </w:rPr>
          <w:t>3/9/2017</w:t>
        </w:r>
      </w:hyperlink>
    </w:p>
    <w:p w:rsidR="005A233E" w:rsidRPr="005A233E" w:rsidRDefault="006B6BB8" w:rsidP="005A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A233E" w:rsidRPr="005A233E">
          <w:rPr>
            <w:rFonts w:cs="Times New Roman"/>
            <w:color w:val="0000FF" w:themeColor="hyperlink"/>
            <w:u w:val="single"/>
          </w:rPr>
          <w:t>3/10/2017</w:t>
        </w:r>
      </w:hyperlink>
    </w:p>
    <w:p w:rsidR="005A233E" w:rsidRPr="005A233E" w:rsidRDefault="006B6BB8" w:rsidP="005A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A233E" w:rsidRPr="005A233E">
          <w:rPr>
            <w:rFonts w:cs="Times New Roman"/>
            <w:color w:val="0000FF" w:themeColor="hyperlink"/>
            <w:u w:val="single"/>
          </w:rPr>
          <w:t>3/15/2017</w:t>
        </w:r>
      </w:hyperlink>
    </w:p>
    <w:p w:rsidR="005A233E" w:rsidRPr="005A233E" w:rsidRDefault="006B6BB8" w:rsidP="005A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A233E" w:rsidRPr="005A233E">
          <w:rPr>
            <w:rFonts w:cs="Times New Roman"/>
            <w:color w:val="0000FF" w:themeColor="hyperlink"/>
            <w:u w:val="single"/>
          </w:rPr>
          <w:t>2/1/2018</w:t>
        </w:r>
      </w:hyperlink>
    </w:p>
    <w:p w:rsidR="005A233E" w:rsidRPr="005A233E" w:rsidRDefault="006B6BB8" w:rsidP="005A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A233E" w:rsidRPr="005A233E">
          <w:rPr>
            <w:rFonts w:cs="Times New Roman"/>
            <w:color w:val="0000FF" w:themeColor="hyperlink"/>
            <w:u w:val="single"/>
          </w:rPr>
          <w:t>2/6/2018</w:t>
        </w:r>
      </w:hyperlink>
    </w:p>
    <w:p w:rsidR="005A233E" w:rsidRPr="005A233E" w:rsidRDefault="005A233E" w:rsidP="005A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3E" w:rsidRDefault="005A233E" w:rsidP="005A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A233E" w:rsidSect="005A233E">
          <w:pgSz w:w="12240" w:h="15840" w:code="1"/>
          <w:pgMar w:top="1080" w:right="1440" w:bottom="1080" w:left="1440" w:header="720" w:footer="720" w:gutter="0"/>
          <w:pgNumType w:start="1"/>
          <w:cols w:space="720"/>
          <w:noEndnote/>
          <w:docGrid w:linePitch="360"/>
        </w:sectPr>
      </w:pPr>
    </w:p>
    <w:p w:rsidR="00811CAA"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(A135, R139, S185)</w:t>
      </w:r>
    </w:p>
    <w:p w:rsidR="00811CAA" w:rsidRPr="008836A5"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11CAA" w:rsidRPr="005A233E"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A233E">
        <w:rPr>
          <w:rFonts w:cs="Times New Roman"/>
          <w:b/>
          <w:color w:val="000000" w:themeColor="text1"/>
          <w:szCs w:val="36"/>
        </w:rPr>
        <w:t xml:space="preserve">AN ACT </w:t>
      </w:r>
      <w:r w:rsidRPr="005A233E">
        <w:rPr>
          <w:rFonts w:eastAsia="Times New Roman" w:cs="Times New Roman"/>
          <w:b/>
        </w:rPr>
        <w:t>TO AMEND SECTION 40</w:t>
      </w:r>
      <w:r w:rsidRPr="005A233E">
        <w:rPr>
          <w:rFonts w:eastAsia="Times New Roman" w:cs="Times New Roman"/>
          <w:b/>
        </w:rPr>
        <w:noBreakHyphen/>
        <w:t>19</w:t>
      </w:r>
      <w:r w:rsidRPr="005A233E">
        <w:rPr>
          <w:rFonts w:eastAsia="Times New Roman" w:cs="Times New Roman"/>
          <w:b/>
        </w:rPr>
        <w:noBreakHyphen/>
        <w:t>20, CODE OF LAWS OF SOUTH CAROLINA, 1976, RELATING TO THE DEFINITIONS CONCERNING THE REGULATION OF FUNERAL SERVICE PROVIDERS, SO AS TO DEFINE NECESSARY TERMS; AND TO AMEND SECTION 40-19-110, RELATING TO THE PROHIBITED USE OF FALSE OR MISLEADING ADVERTISING BY FUNERAL SERVICE PROVIDERS, SO AS TO PROVIDE REQUIREMENTS FOR FUNERAL SERVICE ADVERTISEMENTS.</w:t>
      </w:r>
      <w:bookmarkStart w:id="1" w:name="titleend"/>
      <w:bookmarkEnd w:id="1"/>
      <w:r w:rsidRPr="005A233E">
        <w:rPr>
          <w:rFonts w:eastAsia="Times New Roman" w:cs="Times New Roman"/>
          <w:b/>
        </w:rPr>
        <w:tab/>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11CAA"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56DC">
        <w:rPr>
          <w:rFonts w:eastAsia="Times New Roman" w:cs="Times New Roman"/>
        </w:rPr>
        <w:t>Be it enacted by the General Assembly of the State of South Carolina:</w:t>
      </w:r>
    </w:p>
    <w:p w:rsidR="00811CAA"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11CAA" w:rsidRPr="00E854DD"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Definitions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SECTION</w:t>
      </w:r>
      <w:r w:rsidRPr="008056DC">
        <w:rPr>
          <w:rFonts w:eastAsia="Times New Roman" w:cs="Times New Roman"/>
          <w:snapToGrid w:val="0"/>
          <w:szCs w:val="20"/>
        </w:rPr>
        <w:tab/>
        <w:t>1.</w:t>
      </w:r>
      <w:r w:rsidRPr="008056DC">
        <w:rPr>
          <w:rFonts w:eastAsia="Times New Roman" w:cs="Times New Roman"/>
          <w:snapToGrid w:val="0"/>
          <w:szCs w:val="20"/>
        </w:rPr>
        <w:tab/>
        <w:t>Section 40</w:t>
      </w:r>
      <w:r w:rsidRPr="008056DC">
        <w:rPr>
          <w:rFonts w:eastAsia="Times New Roman" w:cs="Times New Roman"/>
          <w:snapToGrid w:val="0"/>
          <w:szCs w:val="20"/>
        </w:rPr>
        <w:noBreakHyphen/>
        <w:t>19</w:t>
      </w:r>
      <w:r w:rsidRPr="008056DC">
        <w:rPr>
          <w:rFonts w:eastAsia="Times New Roman" w:cs="Times New Roman"/>
          <w:snapToGrid w:val="0"/>
          <w:szCs w:val="20"/>
        </w:rPr>
        <w:noBreakHyphen/>
        <w:t>20 of the 1976 Code is amended to read:</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“Section 40</w:t>
      </w:r>
      <w:r w:rsidRPr="008056DC">
        <w:rPr>
          <w:rFonts w:eastAsia="Times New Roman" w:cs="Times New Roman"/>
          <w:snapToGrid w:val="0"/>
          <w:szCs w:val="20"/>
        </w:rPr>
        <w:noBreakHyphen/>
        <w:t>19</w:t>
      </w:r>
      <w:r w:rsidRPr="008056DC">
        <w:rPr>
          <w:rFonts w:eastAsia="Times New Roman" w:cs="Times New Roman"/>
          <w:snapToGrid w:val="0"/>
          <w:szCs w:val="20"/>
        </w:rPr>
        <w:noBreakHyphen/>
      </w:r>
      <w:r>
        <w:rPr>
          <w:rFonts w:eastAsia="Times New Roman" w:cs="Times New Roman"/>
          <w:snapToGrid w:val="0"/>
          <w:szCs w:val="20"/>
        </w:rPr>
        <w:t>20.</w:t>
      </w:r>
      <w:r>
        <w:rPr>
          <w:rFonts w:eastAsia="Times New Roman" w:cs="Times New Roman"/>
          <w:snapToGrid w:val="0"/>
          <w:szCs w:val="20"/>
        </w:rPr>
        <w:tab/>
      </w:r>
      <w:r w:rsidRPr="008056DC">
        <w:rPr>
          <w:rFonts w:eastAsia="Times New Roman" w:cs="Times New Roman"/>
          <w:snapToGrid w:val="0"/>
          <w:szCs w:val="20"/>
        </w:rPr>
        <w:t>As used in this chapter:</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w:t>
      </w:r>
      <w:r w:rsidRPr="008056DC">
        <w:rPr>
          <w:rFonts w:eastAsia="Times New Roman" w:cs="Times New Roman"/>
          <w:snapToGrid w:val="0"/>
          <w:szCs w:val="20"/>
        </w:rPr>
        <w:tab/>
        <w:t xml:space="preserve">‘Advertisement’ means the publication, dissemination, circulation, or placing before the public an announcement or statement in a newspaper, magazine, or other publication in the form of a book, notice, circular, pamphlet, letter, handbill, poster, bill, sign, placard, card, label, or tag, or over radio, television, or </w:t>
      </w:r>
      <w:r>
        <w:rPr>
          <w:rFonts w:eastAsia="Times New Roman" w:cs="Times New Roman"/>
          <w:snapToGrid w:val="0"/>
          <w:szCs w:val="20"/>
        </w:rPr>
        <w:t>I</w:t>
      </w:r>
      <w:r w:rsidRPr="008056DC">
        <w:rPr>
          <w:rFonts w:eastAsia="Times New Roman" w:cs="Times New Roman"/>
          <w:snapToGrid w:val="0"/>
          <w:szCs w:val="20"/>
        </w:rPr>
        <w:t>nternet. The term does not include funeral or death notices and obituaries.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cs="Times New Roman"/>
        </w:rPr>
        <w:tab/>
        <w:t>(2)</w:t>
      </w:r>
      <w:r w:rsidRPr="008056DC">
        <w:rPr>
          <w:rFonts w:cs="Times New Roman"/>
        </w:rPr>
        <w:tab/>
        <w:t>‘Aiding and abetting’ m</w:t>
      </w:r>
      <w:r>
        <w:rPr>
          <w:rFonts w:cs="Times New Roman"/>
        </w:rPr>
        <w:t>eans allowing or permitting an I</w:t>
      </w:r>
      <w:r w:rsidRPr="008056DC">
        <w:rPr>
          <w:rFonts w:cs="Times New Roman"/>
        </w:rPr>
        <w:t>nternet service provider, unlicensed person, establishment, or entity to engage in the practice of funeral service, embalming, cremating, or conducting business as a funeral home, funeral establishment, crematory, or mortuary; provided, however, that ‘aiding and abetting’ does not include the publication, dissemination, circulation, or p</w:t>
      </w:r>
      <w:r>
        <w:rPr>
          <w:rFonts w:cs="Times New Roman"/>
        </w:rPr>
        <w:t>lacing before the public by an I</w:t>
      </w:r>
      <w:r w:rsidRPr="008056DC">
        <w:rPr>
          <w:rFonts w:cs="Times New Roman"/>
        </w:rPr>
        <w:t>nternet service provider of an advertisement prepared by an unaffiliated or unlicensed person or entity.</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(3)</w:t>
      </w:r>
      <w:r w:rsidRPr="008056DC">
        <w:rPr>
          <w:rFonts w:eastAsia="Times New Roman" w:cs="Times New Roman"/>
          <w:snapToGrid w:val="0"/>
          <w:szCs w:val="20"/>
        </w:rPr>
        <w:tab/>
        <w:t>‘Apprentice’ means a person who is preparing to become licensed for the practice of embalming and funeral directing under the supervision and instruction of a person licensed for the practice in this State and who is registered with the board pursuant to Section 40</w:t>
      </w:r>
      <w:r w:rsidRPr="008056DC">
        <w:rPr>
          <w:rFonts w:eastAsia="Times New Roman" w:cs="Times New Roman"/>
          <w:snapToGrid w:val="0"/>
          <w:szCs w:val="20"/>
        </w:rPr>
        <w:noBreakHyphen/>
        <w:t>19</w:t>
      </w:r>
      <w:r w:rsidRPr="008056DC">
        <w:rPr>
          <w:rFonts w:eastAsia="Times New Roman" w:cs="Times New Roman"/>
          <w:snapToGrid w:val="0"/>
          <w:szCs w:val="20"/>
        </w:rPr>
        <w:noBreakHyphen/>
        <w:t>120.</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(4)</w:t>
      </w:r>
      <w:r w:rsidRPr="008056DC">
        <w:rPr>
          <w:rFonts w:eastAsia="Times New Roman" w:cs="Times New Roman"/>
          <w:snapToGrid w:val="0"/>
          <w:szCs w:val="20"/>
        </w:rPr>
        <w:tab/>
        <w:t>‘Board’ means the South Carolina State Board of Funeral Service.</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(5)</w:t>
      </w:r>
      <w:r w:rsidRPr="008056DC">
        <w:rPr>
          <w:rFonts w:eastAsia="Times New Roman" w:cs="Times New Roman"/>
          <w:snapToGrid w:val="0"/>
          <w:szCs w:val="20"/>
        </w:rPr>
        <w:tab/>
        <w:t>‘Branch funeral home’ means an establishment separate and apart from the licensed parent funeral home that has embalming facilities, a chapel, a lay</w:t>
      </w:r>
      <w:r w:rsidRPr="008056DC">
        <w:rPr>
          <w:rFonts w:eastAsia="Times New Roman" w:cs="Times New Roman"/>
          <w:snapToGrid w:val="0"/>
          <w:szCs w:val="20"/>
        </w:rPr>
        <w:noBreakHyphen/>
        <w:t>out room, or a sales room, or any combination of these.</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lastRenderedPageBreak/>
        <w:tab/>
        <w:t>(6)</w:t>
      </w:r>
      <w:r w:rsidRPr="008056DC">
        <w:rPr>
          <w:rFonts w:eastAsia="Times New Roman" w:cs="Times New Roman"/>
          <w:snapToGrid w:val="0"/>
          <w:szCs w:val="20"/>
        </w:rPr>
        <w:tab/>
        <w:t>‘Cremation’ means the reduction of the dead body by intense heat to residue.</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(7)</w:t>
      </w:r>
      <w:r w:rsidRPr="008056DC">
        <w:rPr>
          <w:rFonts w:eastAsia="Times New Roman" w:cs="Times New Roman"/>
          <w:snapToGrid w:val="0"/>
          <w:szCs w:val="20"/>
        </w:rPr>
        <w:tab/>
        <w:t>‘Crematory’ means an establishment in which the dead body is reduced to residue by intense heat.</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(8)</w:t>
      </w:r>
      <w:r w:rsidRPr="008056DC">
        <w:rPr>
          <w:rFonts w:eastAsia="Times New Roman" w:cs="Times New Roman"/>
          <w:snapToGrid w:val="0"/>
          <w:szCs w:val="20"/>
        </w:rPr>
        <w:tab/>
        <w:t>‘Disposition’ means the final disposal of the body whether by earth interment, aboveground burial, cremation, burial at sea, or delivery to a medical institution for lawful dissection and experimentation or removal from the State pursuant to obtaining a burial transit permit.</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(9)</w:t>
      </w:r>
      <w:r w:rsidRPr="008056DC">
        <w:rPr>
          <w:rFonts w:eastAsia="Times New Roman" w:cs="Times New Roman"/>
          <w:snapToGrid w:val="0"/>
          <w:szCs w:val="20"/>
        </w:rPr>
        <w:tab/>
        <w:t>‘Embalmer’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(10)</w:t>
      </w:r>
      <w:r w:rsidRPr="008056DC">
        <w:rPr>
          <w:rFonts w:eastAsia="Times New Roman" w:cs="Times New Roman"/>
          <w:snapToGrid w:val="0"/>
          <w:szCs w:val="20"/>
        </w:rPr>
        <w:tab/>
        <w:t>‘Embalming’ means the disinfection of the dead human body by replacing certain body fluids with preserving and disinfecting chemicals.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(11)</w:t>
      </w:r>
      <w:r w:rsidRPr="008056DC">
        <w:rPr>
          <w:rFonts w:eastAsia="Times New Roman" w:cs="Times New Roman"/>
          <w:snapToGrid w:val="0"/>
          <w:szCs w:val="20"/>
        </w:rPr>
        <w:tab/>
        <w:t>‘Funeral director’ means a person licensed by the board to engage for hire or profit in the profession of arranging, directing, or supervising funerals.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(12)</w:t>
      </w:r>
      <w:r w:rsidRPr="008056DC">
        <w:rPr>
          <w:rFonts w:eastAsia="Times New Roman" w:cs="Times New Roman"/>
          <w:snapToGrid w:val="0"/>
          <w:szCs w:val="20"/>
        </w:rPr>
        <w:tab/>
        <w:t>‘Funeral home’, ‘funeral establishment’, or ‘mortuary’ means an establishment where the practice of funeral service and embalming is practiced. All of these establishments must include the following facilities: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r>
      <w:r w:rsidRPr="008056DC">
        <w:rPr>
          <w:rFonts w:eastAsia="Times New Roman" w:cs="Times New Roman"/>
          <w:snapToGrid w:val="0"/>
          <w:szCs w:val="20"/>
        </w:rPr>
        <w:tab/>
        <w:t>(a)</w:t>
      </w:r>
      <w:r w:rsidRPr="008056DC">
        <w:rPr>
          <w:rFonts w:eastAsia="Times New Roman" w:cs="Times New Roman"/>
          <w:snapToGrid w:val="0"/>
          <w:szCs w:val="20"/>
        </w:rPr>
        <w:tab/>
        <w:t>a chapel or parlor in which funeral services may be conducted;</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r>
      <w:r w:rsidRPr="008056DC">
        <w:rPr>
          <w:rFonts w:eastAsia="Times New Roman" w:cs="Times New Roman"/>
          <w:snapToGrid w:val="0"/>
          <w:szCs w:val="20"/>
        </w:rPr>
        <w:tab/>
        <w:t>(b)</w:t>
      </w:r>
      <w:r w:rsidRPr="008056DC">
        <w:rPr>
          <w:rFonts w:eastAsia="Times New Roman" w:cs="Times New Roman"/>
          <w:snapToGrid w:val="0"/>
          <w:szCs w:val="20"/>
        </w:rPr>
        <w:tab/>
        <w:t>a preparation room equipped with a sanitary floor and necessary drainage, ventilation, necessary approved tables, hot and cold running water, and a sink separate from table drainage, instruments, and supplies for the preparation and embalming of dead human bodies;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r>
      <w:r w:rsidRPr="008056DC">
        <w:rPr>
          <w:rFonts w:eastAsia="Times New Roman" w:cs="Times New Roman"/>
          <w:snapToGrid w:val="0"/>
          <w:szCs w:val="20"/>
        </w:rPr>
        <w:tab/>
        <w:t>(c)</w:t>
      </w:r>
      <w:r w:rsidRPr="008056DC">
        <w:rPr>
          <w:rFonts w:eastAsia="Times New Roman" w:cs="Times New Roman"/>
          <w:snapToGrid w:val="0"/>
          <w:szCs w:val="20"/>
        </w:rPr>
        <w:tab/>
        <w:t>a room containing a displayed stock of at least six adult caskets and other necessary funeral supplies;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r>
      <w:r w:rsidRPr="008056DC">
        <w:rPr>
          <w:rFonts w:eastAsia="Times New Roman" w:cs="Times New Roman"/>
          <w:snapToGrid w:val="0"/>
          <w:szCs w:val="20"/>
        </w:rPr>
        <w:tab/>
        <w:t>(d)</w:t>
      </w:r>
      <w:r w:rsidRPr="008056DC">
        <w:rPr>
          <w:rFonts w:eastAsia="Times New Roman" w:cs="Times New Roman"/>
          <w:snapToGrid w:val="0"/>
          <w:szCs w:val="20"/>
        </w:rPr>
        <w:tab/>
        <w:t xml:space="preserve"> at least one motor hearse for transporting casketed human remains.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(13)</w:t>
      </w:r>
      <w:r w:rsidRPr="008056DC">
        <w:rPr>
          <w:rFonts w:eastAsia="Times New Roman" w:cs="Times New Roman"/>
          <w:snapToGrid w:val="0"/>
          <w:szCs w:val="20"/>
        </w:rPr>
        <w:tab/>
        <w:t>‘Funeral merchandise’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(14)</w:t>
      </w:r>
      <w:r w:rsidRPr="008056DC">
        <w:rPr>
          <w:rFonts w:eastAsia="Times New Roman" w:cs="Times New Roman"/>
          <w:snapToGrid w:val="0"/>
          <w:szCs w:val="20"/>
        </w:rPr>
        <w:tab/>
        <w:t>‘Funeral service’ or ‘funeral’ means a period following death in which there are religious services or other rites or ceremonies with the body of the deceased present.</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(15)</w:t>
      </w:r>
      <w:r w:rsidRPr="008056DC">
        <w:rPr>
          <w:rFonts w:eastAsia="Times New Roman" w:cs="Times New Roman"/>
          <w:snapToGrid w:val="0"/>
          <w:szCs w:val="20"/>
        </w:rPr>
        <w:tab/>
        <w:t>‘Graveside service’ means a rite or ceremony held only at graveside, which is not generally construed as the committal service which follows a funeral.</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(16)</w:t>
      </w:r>
      <w:r w:rsidRPr="008056DC">
        <w:rPr>
          <w:rFonts w:eastAsia="Times New Roman" w:cs="Times New Roman"/>
          <w:snapToGrid w:val="0"/>
          <w:szCs w:val="20"/>
        </w:rPr>
        <w:tab/>
        <w:t>‘Inspector’ means an inspector employed by the Department of Labor, Licensing and Regulation.</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(17)</w:t>
      </w:r>
      <w:r w:rsidRPr="008056DC">
        <w:rPr>
          <w:rFonts w:eastAsia="Times New Roman" w:cs="Times New Roman"/>
          <w:snapToGrid w:val="0"/>
          <w:szCs w:val="20"/>
        </w:rPr>
        <w:tab/>
        <w:t>‘Manager’ means a licensed funeral director who has been licensed in this State for at least one year, who is a full</w:t>
      </w:r>
      <w:r w:rsidRPr="008056DC">
        <w:rPr>
          <w:rFonts w:eastAsia="Times New Roman" w:cs="Times New Roman"/>
          <w:snapToGrid w:val="0"/>
          <w:szCs w:val="20"/>
        </w:rPr>
        <w:noBreakHyphen/>
        <w:t>time regular employee, and who is responsible for and has the binding authority from the owner for the day</w:t>
      </w:r>
      <w:r w:rsidRPr="008056DC">
        <w:rPr>
          <w:rFonts w:eastAsia="Times New Roman" w:cs="Times New Roman"/>
          <w:snapToGrid w:val="0"/>
          <w:szCs w:val="20"/>
        </w:rPr>
        <w:noBreakHyphen/>
        <w:t>to</w:t>
      </w:r>
      <w:r w:rsidRPr="008056DC">
        <w:rPr>
          <w:rFonts w:eastAsia="Times New Roman" w:cs="Times New Roman"/>
          <w:snapToGrid w:val="0"/>
          <w:szCs w:val="20"/>
        </w:rPr>
        <w:noBreakHyphen/>
        <w:t>day management of funeral establishments or crematories including compliance with all applicable laws governed by this chapter and Chapters 7 and 8, Title 32.</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(18)</w:t>
      </w:r>
      <w:r w:rsidRPr="008056DC">
        <w:rPr>
          <w:rFonts w:eastAsia="Times New Roman" w:cs="Times New Roman"/>
          <w:snapToGrid w:val="0"/>
          <w:szCs w:val="20"/>
        </w:rPr>
        <w:tab/>
        <w:t>‘Memorial service’ means a gathering of persons for a program in recognition of a death without the presence of the body of the deceased.</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(19)</w:t>
      </w:r>
      <w:r w:rsidRPr="008056DC">
        <w:rPr>
          <w:rFonts w:eastAsia="Times New Roman" w:cs="Times New Roman"/>
          <w:snapToGrid w:val="0"/>
          <w:szCs w:val="20"/>
        </w:rPr>
        <w:tab/>
        <w:t>‘Practice of funeral service’ means: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r>
      <w:r w:rsidRPr="008056DC">
        <w:rPr>
          <w:rFonts w:eastAsia="Times New Roman" w:cs="Times New Roman"/>
          <w:snapToGrid w:val="0"/>
          <w:szCs w:val="20"/>
        </w:rPr>
        <w:tab/>
        <w:t>(a)</w:t>
      </w:r>
      <w:r w:rsidRPr="008056DC">
        <w:rPr>
          <w:rFonts w:eastAsia="Times New Roman" w:cs="Times New Roman"/>
          <w:snapToGrid w:val="0"/>
          <w:szCs w:val="20"/>
        </w:rPr>
        <w:tab/>
        <w:t>engaging in providing shelter, care, and custody of the human dead;</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r>
      <w:r w:rsidRPr="008056DC">
        <w:rPr>
          <w:rFonts w:eastAsia="Times New Roman" w:cs="Times New Roman"/>
          <w:snapToGrid w:val="0"/>
          <w:szCs w:val="20"/>
        </w:rPr>
        <w:tab/>
        <w:t>(b)</w:t>
      </w:r>
      <w:r w:rsidRPr="008056DC">
        <w:rPr>
          <w:rFonts w:eastAsia="Times New Roman" w:cs="Times New Roman"/>
          <w:snapToGrid w:val="0"/>
          <w:szCs w:val="20"/>
        </w:rPr>
        <w:tab/>
        <w:t>the practice of preparing the human dead by embalming or other methods for burial or other disposition;</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r>
      <w:r w:rsidRPr="008056DC">
        <w:rPr>
          <w:rFonts w:eastAsia="Times New Roman" w:cs="Times New Roman"/>
          <w:snapToGrid w:val="0"/>
          <w:szCs w:val="20"/>
        </w:rPr>
        <w:tab/>
        <w:t>(c)</w:t>
      </w:r>
      <w:r w:rsidRPr="008056DC">
        <w:rPr>
          <w:rFonts w:eastAsia="Times New Roman" w:cs="Times New Roman"/>
          <w:snapToGrid w:val="0"/>
          <w:szCs w:val="20"/>
        </w:rPr>
        <w:tab/>
        <w:t>arranging for the transportation of the human dead;</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r>
      <w:r w:rsidRPr="008056DC">
        <w:rPr>
          <w:rFonts w:eastAsia="Times New Roman" w:cs="Times New Roman"/>
          <w:snapToGrid w:val="0"/>
          <w:szCs w:val="20"/>
        </w:rPr>
        <w:tab/>
        <w:t>(d)</w:t>
      </w:r>
      <w:r w:rsidRPr="008056DC">
        <w:rPr>
          <w:rFonts w:eastAsia="Times New Roman" w:cs="Times New Roman"/>
          <w:snapToGrid w:val="0"/>
          <w:szCs w:val="20"/>
        </w:rPr>
        <w:tab/>
        <w:t>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Pr="008056DC">
        <w:rPr>
          <w:rFonts w:eastAsia="Times New Roman" w:cs="Times New Roman"/>
          <w:snapToGrid w:val="0"/>
          <w:szCs w:val="20"/>
        </w:rPr>
        <w:noBreakHyphen/>
        <w:t>7</w:t>
      </w:r>
      <w:r w:rsidRPr="008056DC">
        <w:rPr>
          <w:rFonts w:eastAsia="Times New Roman" w:cs="Times New Roman"/>
          <w:snapToGrid w:val="0"/>
          <w:szCs w:val="20"/>
        </w:rPr>
        <w:noBreakHyphen/>
        <w:t>35; and</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r>
      <w:r w:rsidRPr="008056DC">
        <w:rPr>
          <w:rFonts w:eastAsia="Times New Roman" w:cs="Times New Roman"/>
          <w:snapToGrid w:val="0"/>
          <w:szCs w:val="20"/>
        </w:rPr>
        <w:tab/>
        <w:t>(e)</w:t>
      </w:r>
      <w:r w:rsidRPr="008056DC">
        <w:rPr>
          <w:rFonts w:eastAsia="Times New Roman" w:cs="Times New Roman"/>
          <w:snapToGrid w:val="0"/>
          <w:szCs w:val="20"/>
        </w:rPr>
        <w:tab/>
        <w:t>engaging in the practice or performing any functions of funeral directing or embalming as presently recognized by persons engaged in these functions.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(20)</w:t>
      </w:r>
      <w:r w:rsidRPr="008056DC">
        <w:rPr>
          <w:rFonts w:eastAsia="Times New Roman" w:cs="Times New Roman"/>
          <w:snapToGrid w:val="0"/>
          <w:szCs w:val="20"/>
        </w:rPr>
        <w:tab/>
        <w:t>‘Retail sales outlet’ means an establishment wherein funeral merchandise is sold or provided, or both, to the general public. A retail sales outlet may not contain lay</w:t>
      </w:r>
      <w:r w:rsidRPr="008056DC">
        <w:rPr>
          <w:rFonts w:eastAsia="Times New Roman" w:cs="Times New Roman"/>
          <w:snapToGrid w:val="0"/>
          <w:szCs w:val="20"/>
        </w:rPr>
        <w:noBreakHyphen/>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(21)</w:t>
      </w:r>
      <w:r w:rsidRPr="008056DC">
        <w:rPr>
          <w:rFonts w:eastAsia="Times New Roman" w:cs="Times New Roman"/>
          <w:snapToGrid w:val="0"/>
          <w:szCs w:val="20"/>
        </w:rPr>
        <w:tab/>
        <w:t>‘Owner’ means a sole proprietor, partnership, limited partnership, corporation, limited liability corporation, or any business entity possessing authority and control over a funeral establishment.”</w:t>
      </w:r>
    </w:p>
    <w:p w:rsidR="00811CAA"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11CAA" w:rsidRPr="00E854DD" w:rsidRDefault="00811CAA" w:rsidP="00811CA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E854DD">
        <w:rPr>
          <w:rFonts w:eastAsia="Times New Roman" w:cs="Times New Roman"/>
          <w:b/>
          <w:snapToGrid w:val="0"/>
          <w:szCs w:val="20"/>
        </w:rPr>
        <w:t>Unprofessional conduct, advertising, requirements</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SECTION</w:t>
      </w:r>
      <w:r w:rsidRPr="008056DC">
        <w:rPr>
          <w:rFonts w:eastAsia="Times New Roman" w:cs="Times New Roman"/>
          <w:snapToGrid w:val="0"/>
          <w:szCs w:val="20"/>
        </w:rPr>
        <w:tab/>
        <w:t>2.</w:t>
      </w:r>
      <w:r w:rsidRPr="008056DC">
        <w:rPr>
          <w:rFonts w:eastAsia="Times New Roman" w:cs="Times New Roman"/>
          <w:snapToGrid w:val="0"/>
          <w:szCs w:val="20"/>
        </w:rPr>
        <w:tab/>
        <w:t>Section 40</w:t>
      </w:r>
      <w:r w:rsidRPr="008056DC">
        <w:rPr>
          <w:rFonts w:eastAsia="Times New Roman" w:cs="Times New Roman"/>
          <w:snapToGrid w:val="0"/>
          <w:szCs w:val="20"/>
        </w:rPr>
        <w:noBreakHyphen/>
        <w:t>19</w:t>
      </w:r>
      <w:r w:rsidRPr="008056DC">
        <w:rPr>
          <w:rFonts w:eastAsia="Times New Roman" w:cs="Times New Roman"/>
          <w:snapToGrid w:val="0"/>
          <w:szCs w:val="20"/>
        </w:rPr>
        <w:noBreakHyphen/>
        <w:t>110(2) of the 1976 Code is amended to read:</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11CAA"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056DC">
        <w:rPr>
          <w:rFonts w:eastAsia="Times New Roman" w:cs="Times New Roman"/>
          <w:snapToGrid w:val="0"/>
          <w:szCs w:val="20"/>
        </w:rPr>
        <w:tab/>
        <w:t>“(2)</w:t>
      </w:r>
      <w:r w:rsidRPr="008056DC">
        <w:rPr>
          <w:rFonts w:eastAsia="Times New Roman" w:cs="Times New Roman"/>
          <w:snapToGrid w:val="0"/>
          <w:szCs w:val="20"/>
        </w:rPr>
        <w:tab/>
        <w:t>using false or misleading advertising or using the name of an unlicensed person in connection with that of a funeral establishment. An advertisement must include the physical address of the funeral home, funeral establishment, mortuary, or crematory where the advertised services will be provided. The board shall promulgate regulations establishing additional requirements for advertisements relating to providi</w:t>
      </w:r>
      <w:r>
        <w:rPr>
          <w:rFonts w:eastAsia="Times New Roman" w:cs="Times New Roman"/>
          <w:snapToGrid w:val="0"/>
          <w:szCs w:val="20"/>
        </w:rPr>
        <w:t>ng funeral services, including I</w:t>
      </w:r>
      <w:r w:rsidRPr="008056DC">
        <w:rPr>
          <w:rFonts w:eastAsia="Times New Roman" w:cs="Times New Roman"/>
          <w:snapToGrid w:val="0"/>
          <w:szCs w:val="20"/>
        </w:rPr>
        <w:t>nternet advertisements;”</w:t>
      </w:r>
    </w:p>
    <w:p w:rsidR="00811CAA"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11CAA" w:rsidRPr="00E854DD"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11CAA" w:rsidRPr="008056DC"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56DC">
        <w:rPr>
          <w:rFonts w:eastAsia="Times New Roman" w:cs="Times New Roman"/>
          <w:snapToGrid w:val="0"/>
          <w:szCs w:val="20"/>
        </w:rPr>
        <w:t>SECTION</w:t>
      </w:r>
      <w:r w:rsidRPr="008056DC">
        <w:rPr>
          <w:rFonts w:eastAsia="Times New Roman" w:cs="Times New Roman"/>
          <w:snapToGrid w:val="0"/>
          <w:szCs w:val="20"/>
        </w:rPr>
        <w:tab/>
        <w:t>3.</w:t>
      </w:r>
      <w:r w:rsidRPr="008056DC">
        <w:rPr>
          <w:rFonts w:eastAsia="Times New Roman" w:cs="Times New Roman"/>
          <w:snapToGrid w:val="0"/>
          <w:szCs w:val="20"/>
        </w:rPr>
        <w:tab/>
        <w:t>This act takes effect upon approval by the Governor.</w:t>
      </w:r>
    </w:p>
    <w:p w:rsidR="00811CAA"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11CAA" w:rsidRDefault="00811CAA"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811CAA" w:rsidRDefault="00811CAA" w:rsidP="00811CAA">
      <w:pPr>
        <w:jc w:val="both"/>
        <w:rPr>
          <w:color w:val="000000" w:themeColor="text1"/>
        </w:rPr>
      </w:pPr>
    </w:p>
    <w:p w:rsidR="00811CAA" w:rsidRDefault="00811CAA" w:rsidP="00811CAA">
      <w:pPr>
        <w:jc w:val="both"/>
        <w:rPr>
          <w:color w:val="000000" w:themeColor="text1"/>
        </w:rPr>
      </w:pPr>
      <w:r>
        <w:rPr>
          <w:color w:val="000000" w:themeColor="text1"/>
        </w:rPr>
        <w:t>Approved the 12</w:t>
      </w:r>
      <w:r w:rsidRPr="00DD5CC6">
        <w:rPr>
          <w:color w:val="000000" w:themeColor="text1"/>
          <w:vertAlign w:val="superscript"/>
        </w:rPr>
        <w:t>th</w:t>
      </w:r>
      <w:r>
        <w:rPr>
          <w:color w:val="000000" w:themeColor="text1"/>
        </w:rPr>
        <w:t xml:space="preserve"> day of March, 2018. </w:t>
      </w:r>
    </w:p>
    <w:p w:rsidR="00811CAA" w:rsidRDefault="00811CAA" w:rsidP="00811CAA">
      <w:pPr>
        <w:jc w:val="center"/>
        <w:rPr>
          <w:color w:val="000000" w:themeColor="text1"/>
        </w:rPr>
      </w:pPr>
    </w:p>
    <w:p w:rsidR="00811CAA" w:rsidRDefault="00811CAA" w:rsidP="00811CAA">
      <w:pPr>
        <w:jc w:val="center"/>
        <w:rPr>
          <w:color w:val="000000" w:themeColor="text1"/>
        </w:rPr>
      </w:pPr>
      <w:r>
        <w:rPr>
          <w:color w:val="000000" w:themeColor="text1"/>
        </w:rPr>
        <w:t>__________</w:t>
      </w:r>
    </w:p>
    <w:p w:rsidR="005A233E" w:rsidRPr="00C524AB" w:rsidRDefault="005A233E" w:rsidP="00811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A233E" w:rsidRPr="00C524AB" w:rsidSect="005A233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738" w:rsidRDefault="00A72738" w:rsidP="007D5FAC">
      <w:r>
        <w:separator/>
      </w:r>
    </w:p>
  </w:endnote>
  <w:endnote w:type="continuationSeparator" w:id="0">
    <w:p w:rsidR="00A72738" w:rsidRDefault="00A7273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3E" w:rsidRPr="005A233E" w:rsidRDefault="005A233E" w:rsidP="005A233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11CA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3E" w:rsidRDefault="005A2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738" w:rsidRDefault="00A72738" w:rsidP="007D5FAC">
      <w:r>
        <w:separator/>
      </w:r>
    </w:p>
  </w:footnote>
  <w:footnote w:type="continuationSeparator" w:id="0">
    <w:p w:rsidR="00A72738" w:rsidRDefault="00A7273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85"/>
    <w:docVar w:name="ActSecretary" w:val="Morgan"/>
    <w:docVar w:name="ActSIdno" w:val="(145)  185WAB18"/>
    <w:docVar w:name="clipname" w:val="185WAB18"/>
    <w:docVar w:name="dvBillNumber" w:val="185"/>
    <w:docVar w:name="dvBillNumberPrefix" w:val="S"/>
    <w:docVar w:name="dvOriginalBody" w:val="Senate"/>
    <w:docVar w:name="OrigSENATEBillNo" w:val="185"/>
    <w:docVar w:name="SENATEACTFULLPATH" w:val="L:\COUNCIL\ACTS\185WAB18.DOCX"/>
    <w:docVar w:name="WhatActtype" w:val="AN ACT"/>
  </w:docVars>
  <w:rsids>
    <w:rsidRoot w:val="00A72738"/>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1D06"/>
    <w:rsid w:val="000D356E"/>
    <w:rsid w:val="000D6F51"/>
    <w:rsid w:val="001030FE"/>
    <w:rsid w:val="001031AE"/>
    <w:rsid w:val="00103295"/>
    <w:rsid w:val="00103D2E"/>
    <w:rsid w:val="00104519"/>
    <w:rsid w:val="001051D2"/>
    <w:rsid w:val="00106968"/>
    <w:rsid w:val="00114830"/>
    <w:rsid w:val="00114E88"/>
    <w:rsid w:val="001237B9"/>
    <w:rsid w:val="00125FC3"/>
    <w:rsid w:val="00131CE5"/>
    <w:rsid w:val="00135753"/>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1757"/>
    <w:rsid w:val="002D3267"/>
    <w:rsid w:val="002D73F6"/>
    <w:rsid w:val="002D7489"/>
    <w:rsid w:val="002D78BB"/>
    <w:rsid w:val="002D7F22"/>
    <w:rsid w:val="002E0E09"/>
    <w:rsid w:val="002E2659"/>
    <w:rsid w:val="002F1141"/>
    <w:rsid w:val="002F45B3"/>
    <w:rsid w:val="00304605"/>
    <w:rsid w:val="003049A0"/>
    <w:rsid w:val="00305689"/>
    <w:rsid w:val="0031739F"/>
    <w:rsid w:val="003176B5"/>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289C"/>
    <w:rsid w:val="004D29AD"/>
    <w:rsid w:val="004E275E"/>
    <w:rsid w:val="004E6C25"/>
    <w:rsid w:val="004E747B"/>
    <w:rsid w:val="004E7E53"/>
    <w:rsid w:val="004F0258"/>
    <w:rsid w:val="004F0E6F"/>
    <w:rsid w:val="004F4494"/>
    <w:rsid w:val="004F4608"/>
    <w:rsid w:val="004F5867"/>
    <w:rsid w:val="004F6446"/>
    <w:rsid w:val="005065EC"/>
    <w:rsid w:val="005101FF"/>
    <w:rsid w:val="005174D3"/>
    <w:rsid w:val="005208D0"/>
    <w:rsid w:val="00522B8D"/>
    <w:rsid w:val="00530D7F"/>
    <w:rsid w:val="00531A4F"/>
    <w:rsid w:val="005325C5"/>
    <w:rsid w:val="0053326B"/>
    <w:rsid w:val="005352AA"/>
    <w:rsid w:val="0053576C"/>
    <w:rsid w:val="0054323B"/>
    <w:rsid w:val="00545A69"/>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33E"/>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E84"/>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73B4"/>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66E"/>
    <w:rsid w:val="00775B87"/>
    <w:rsid w:val="00784A23"/>
    <w:rsid w:val="007946C3"/>
    <w:rsid w:val="007A73EA"/>
    <w:rsid w:val="007B0E40"/>
    <w:rsid w:val="007B296A"/>
    <w:rsid w:val="007B2D27"/>
    <w:rsid w:val="007B631C"/>
    <w:rsid w:val="007C058D"/>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1CAA"/>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26B"/>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273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56CA"/>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BF6FF6"/>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34B"/>
    <w:rsid w:val="00C46AB4"/>
    <w:rsid w:val="00C524AB"/>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6F8A"/>
    <w:rsid w:val="00CE1407"/>
    <w:rsid w:val="00CE54EA"/>
    <w:rsid w:val="00CE5B85"/>
    <w:rsid w:val="00D00681"/>
    <w:rsid w:val="00D04DCB"/>
    <w:rsid w:val="00D1180E"/>
    <w:rsid w:val="00D132DB"/>
    <w:rsid w:val="00D13C21"/>
    <w:rsid w:val="00D16DAA"/>
    <w:rsid w:val="00D17AD0"/>
    <w:rsid w:val="00D20F47"/>
    <w:rsid w:val="00D22CF8"/>
    <w:rsid w:val="00D237CB"/>
    <w:rsid w:val="00D24F96"/>
    <w:rsid w:val="00D25595"/>
    <w:rsid w:val="00D30850"/>
    <w:rsid w:val="00D311BC"/>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56C5A"/>
    <w:rsid w:val="00E60357"/>
    <w:rsid w:val="00E614B9"/>
    <w:rsid w:val="00E61B4C"/>
    <w:rsid w:val="00E71D4E"/>
    <w:rsid w:val="00E757F4"/>
    <w:rsid w:val="00E854DD"/>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02D"/>
    <w:rsid w:val="00FB1A6A"/>
    <w:rsid w:val="00FB471B"/>
    <w:rsid w:val="00FC380D"/>
    <w:rsid w:val="00FD6DC2"/>
    <w:rsid w:val="00FD7AFA"/>
    <w:rsid w:val="00FE15B8"/>
    <w:rsid w:val="00FE1D78"/>
    <w:rsid w:val="00FE6887"/>
    <w:rsid w:val="00FE78C6"/>
    <w:rsid w:val="00FF0473"/>
    <w:rsid w:val="00FF271B"/>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322A327-FEC0-494B-A24F-E276254F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A233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D1D0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A233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E78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9.docx" TargetMode="External"/><Relationship Id="rId13" Type="http://schemas.openxmlformats.org/officeDocument/2006/relationships/hyperlink" Target="file:///h:\hj\20170321.docx" TargetMode="External"/><Relationship Id="rId18" Type="http://schemas.openxmlformats.org/officeDocument/2006/relationships/hyperlink" Target="file:///h:\hj\20180206.docx" TargetMode="External"/><Relationship Id="rId26" Type="http://schemas.openxmlformats.org/officeDocument/2006/relationships/hyperlink" Target="file:///p:\pprever\2017-18\185_20170315.docx" TargetMode="External"/><Relationship Id="rId3" Type="http://schemas.openxmlformats.org/officeDocument/2006/relationships/webSettings" Target="webSettings.xml"/><Relationship Id="rId21" Type="http://schemas.openxmlformats.org/officeDocument/2006/relationships/hyperlink" Target="file:///h:\sj\20180213.docx" TargetMode="External"/><Relationship Id="rId7" Type="http://schemas.openxmlformats.org/officeDocument/2006/relationships/hyperlink" Target="file:///h:\sj\20170110.docx" TargetMode="External"/><Relationship Id="rId12" Type="http://schemas.openxmlformats.org/officeDocument/2006/relationships/hyperlink" Target="file:///h:\sj\20170316.docx" TargetMode="External"/><Relationship Id="rId17" Type="http://schemas.openxmlformats.org/officeDocument/2006/relationships/hyperlink" Target="file:///h:\hj\20180206.docx" TargetMode="External"/><Relationship Id="rId25" Type="http://schemas.openxmlformats.org/officeDocument/2006/relationships/hyperlink" Target="file:///p:\pprever\2017-18\185_20170310.docx" TargetMode="External"/><Relationship Id="rId2" Type="http://schemas.openxmlformats.org/officeDocument/2006/relationships/settings" Target="settings.xml"/><Relationship Id="rId16" Type="http://schemas.openxmlformats.org/officeDocument/2006/relationships/hyperlink" Target="file:///h:\hj\20180206.docx" TargetMode="External"/><Relationship Id="rId20" Type="http://schemas.openxmlformats.org/officeDocument/2006/relationships/hyperlink" Target="file:///h:\sj\20180213.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315.docx" TargetMode="External"/><Relationship Id="rId24" Type="http://schemas.openxmlformats.org/officeDocument/2006/relationships/hyperlink" Target="file:///p:\pprever\2017-18\185_20170309.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80201.docx" TargetMode="External"/><Relationship Id="rId23" Type="http://schemas.openxmlformats.org/officeDocument/2006/relationships/hyperlink" Target="file:///p:\pprever\2017-18\185_20161213.docx" TargetMode="External"/><Relationship Id="rId28" Type="http://schemas.openxmlformats.org/officeDocument/2006/relationships/hyperlink" Target="file:///p:\pprever\2017-18\185_20180206.docx" TargetMode="External"/><Relationship Id="rId10" Type="http://schemas.openxmlformats.org/officeDocument/2006/relationships/hyperlink" Target="file:///h:\sj\20170315.docx" TargetMode="External"/><Relationship Id="rId19" Type="http://schemas.openxmlformats.org/officeDocument/2006/relationships/hyperlink" Target="file:///h:\hj\20180207.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170315.docx" TargetMode="External"/><Relationship Id="rId14" Type="http://schemas.openxmlformats.org/officeDocument/2006/relationships/hyperlink" Target="file:///h:\hj\20170321.docx" TargetMode="External"/><Relationship Id="rId22" Type="http://schemas.openxmlformats.org/officeDocument/2006/relationships/hyperlink" Target="http://www.scstatehouse.gov/billsearch.php?billnumbers=185&amp;session=122&amp;summary=B" TargetMode="External"/><Relationship Id="rId27" Type="http://schemas.openxmlformats.org/officeDocument/2006/relationships/hyperlink" Target="file:///p:\pprever\2017-18\185_2018020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B14B9CA2.dotm</Template>
  <TotalTime>0</TotalTime>
  <Pages>4</Pages>
  <Words>1483</Words>
  <Characters>8443</Characters>
  <Application>Microsoft Office Word</Application>
  <DocSecurity>0</DocSecurity>
  <Lines>212</Lines>
  <Paragraphs>90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185: Funeral service providers - South Carolina Legislature Online</dc:title>
  <dc:subject/>
  <dc:creator>%USERNAME%</dc:creator>
  <cp:keywords/>
  <dc:description/>
  <cp:lastModifiedBy>S Volk</cp:lastModifiedBy>
  <cp:revision>2</cp:revision>
  <cp:lastPrinted>2009-02-19T22:23:00Z</cp:lastPrinted>
  <dcterms:created xsi:type="dcterms:W3CDTF">2018-05-30T13:31:00Z</dcterms:created>
  <dcterms:modified xsi:type="dcterms:W3CDTF">2018-05-30T13:31:00Z</dcterms:modified>
</cp:coreProperties>
</file>