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40A" w:rsidRDefault="005C740A" w:rsidP="005C740A">
      <w:pPr>
        <w:widowControl w:val="0"/>
        <w:jc w:val="center"/>
      </w:pPr>
      <w:r w:rsidRPr="005C740A">
        <w:rPr>
          <w:b/>
        </w:rPr>
        <w:t>South Carolina General Assembly</w:t>
      </w:r>
    </w:p>
    <w:p w:rsidR="005C740A" w:rsidRDefault="005C740A" w:rsidP="005C740A">
      <w:pPr>
        <w:widowControl w:val="0"/>
        <w:jc w:val="center"/>
      </w:pPr>
      <w:r>
        <w:t>122nd Session, 2017-2018</w:t>
      </w:r>
    </w:p>
    <w:p w:rsidR="005C740A" w:rsidRDefault="005C740A" w:rsidP="005C740A">
      <w:pPr>
        <w:widowControl w:val="0"/>
        <w:jc w:val="left"/>
      </w:pPr>
    </w:p>
    <w:p w:rsidR="005C740A" w:rsidRDefault="005C740A" w:rsidP="005C740A">
      <w:pPr>
        <w:widowControl w:val="0"/>
        <w:jc w:val="left"/>
        <w:rPr>
          <w:b/>
        </w:rPr>
      </w:pPr>
      <w:r w:rsidRPr="005C740A">
        <w:rPr>
          <w:b/>
        </w:rPr>
        <w:t>S.</w:t>
      </w:r>
      <w:r>
        <w:rPr>
          <w:b/>
        </w:rPr>
        <w:t xml:space="preserve"> </w:t>
      </w:r>
      <w:r w:rsidRPr="005C740A">
        <w:rPr>
          <w:b/>
        </w:rPr>
        <w:t>189</w:t>
      </w:r>
    </w:p>
    <w:p w:rsidR="005C740A" w:rsidRDefault="005C740A" w:rsidP="005C740A">
      <w:pPr>
        <w:widowControl w:val="0"/>
        <w:jc w:val="left"/>
        <w:rPr>
          <w:b/>
        </w:rPr>
      </w:pPr>
    </w:p>
    <w:p w:rsidR="005C740A" w:rsidRDefault="005C740A" w:rsidP="005C740A">
      <w:pPr>
        <w:widowControl w:val="0"/>
        <w:jc w:val="left"/>
      </w:pPr>
      <w:r w:rsidRPr="005C740A">
        <w:rPr>
          <w:b/>
        </w:rPr>
        <w:t>STATUS INFORMATION</w:t>
      </w:r>
    </w:p>
    <w:p w:rsidR="005C740A" w:rsidRDefault="005C740A" w:rsidP="005C740A">
      <w:pPr>
        <w:widowControl w:val="0"/>
        <w:jc w:val="left"/>
      </w:pPr>
    </w:p>
    <w:p w:rsidR="005C740A" w:rsidRDefault="005C740A" w:rsidP="005C740A">
      <w:pPr>
        <w:widowControl w:val="0"/>
        <w:jc w:val="left"/>
      </w:pPr>
      <w:r>
        <w:t>General Bill</w:t>
      </w:r>
    </w:p>
    <w:p w:rsidR="005C740A" w:rsidRDefault="005C740A" w:rsidP="005C740A">
      <w:pPr>
        <w:widowControl w:val="0"/>
        <w:jc w:val="left"/>
      </w:pPr>
      <w:r>
        <w:t>Sponsors: Senator Goldfinch</w:t>
      </w:r>
    </w:p>
    <w:p w:rsidR="005C740A" w:rsidRDefault="005C740A" w:rsidP="005C740A">
      <w:pPr>
        <w:widowControl w:val="0"/>
        <w:jc w:val="left"/>
      </w:pPr>
      <w:r>
        <w:t>Document Path: l:\council\bills\bbm\9524dg17.docx</w:t>
      </w:r>
    </w:p>
    <w:p w:rsidR="005C740A" w:rsidRDefault="005C740A" w:rsidP="005C740A">
      <w:pPr>
        <w:widowControl w:val="0"/>
        <w:jc w:val="left"/>
      </w:pPr>
    </w:p>
    <w:p w:rsidR="00D82889" w:rsidRDefault="00D82889" w:rsidP="005C740A">
      <w:pPr>
        <w:widowControl w:val="0"/>
        <w:jc w:val="left"/>
      </w:pPr>
      <w:r>
        <w:t>Introduced in the Senate on January 10, 2017</w:t>
      </w:r>
    </w:p>
    <w:p w:rsidR="00D82889" w:rsidRDefault="00D82889" w:rsidP="005C740A">
      <w:pPr>
        <w:widowControl w:val="0"/>
        <w:jc w:val="left"/>
      </w:pPr>
      <w:r>
        <w:t>Last Amended on March 28, 2018</w:t>
      </w:r>
    </w:p>
    <w:p w:rsidR="00D82889" w:rsidRDefault="00D82889" w:rsidP="005C740A">
      <w:pPr>
        <w:widowControl w:val="0"/>
        <w:jc w:val="left"/>
      </w:pPr>
      <w:r>
        <w:t>Currently residing in the Senate</w:t>
      </w:r>
    </w:p>
    <w:p w:rsidR="00D82889" w:rsidRDefault="00D82889" w:rsidP="005C740A">
      <w:pPr>
        <w:widowControl w:val="0"/>
        <w:jc w:val="left"/>
      </w:pPr>
    </w:p>
    <w:p w:rsidR="005C740A" w:rsidRDefault="005C740A" w:rsidP="005C740A">
      <w:pPr>
        <w:widowControl w:val="0"/>
        <w:jc w:val="left"/>
      </w:pPr>
      <w:r>
        <w:t xml:space="preserve">Summary: </w:t>
      </w:r>
      <w:r w:rsidR="00447157">
        <w:t>Uniform Limited Liability Company Act of 2017</w:t>
      </w:r>
    </w:p>
    <w:p w:rsidR="005C740A" w:rsidRDefault="005C740A" w:rsidP="005C740A">
      <w:pPr>
        <w:widowControl w:val="0"/>
        <w:jc w:val="left"/>
      </w:pPr>
    </w:p>
    <w:p w:rsidR="005C740A" w:rsidRDefault="005C740A" w:rsidP="005C740A">
      <w:pPr>
        <w:widowControl w:val="0"/>
        <w:jc w:val="left"/>
      </w:pPr>
    </w:p>
    <w:p w:rsidR="005C740A" w:rsidRDefault="005C740A" w:rsidP="005C740A">
      <w:pPr>
        <w:widowControl w:val="0"/>
        <w:tabs>
          <w:tab w:val="center" w:pos="590"/>
          <w:tab w:val="center" w:pos="1440"/>
          <w:tab w:val="left" w:pos="1872"/>
          <w:tab w:val="left" w:pos="9187"/>
        </w:tabs>
        <w:jc w:val="left"/>
      </w:pPr>
      <w:r w:rsidRPr="005C740A">
        <w:rPr>
          <w:b/>
        </w:rPr>
        <w:t>HISTORY OF LEGISLATIVE ACTIONS</w:t>
      </w:r>
    </w:p>
    <w:p w:rsidR="005C740A" w:rsidRDefault="005C740A" w:rsidP="005C740A">
      <w:pPr>
        <w:widowControl w:val="0"/>
        <w:tabs>
          <w:tab w:val="center" w:pos="590"/>
          <w:tab w:val="center" w:pos="1440"/>
          <w:tab w:val="left" w:pos="1872"/>
          <w:tab w:val="left" w:pos="9187"/>
        </w:tabs>
        <w:jc w:val="left"/>
      </w:pPr>
    </w:p>
    <w:p w:rsidR="005C740A" w:rsidRPr="005C740A" w:rsidRDefault="005C740A" w:rsidP="005C740A">
      <w:pPr>
        <w:widowControl w:val="0"/>
        <w:tabs>
          <w:tab w:val="center" w:pos="590"/>
          <w:tab w:val="center" w:pos="1440"/>
          <w:tab w:val="left" w:pos="1872"/>
          <w:tab w:val="left" w:pos="9187"/>
        </w:tabs>
        <w:jc w:val="left"/>
      </w:pPr>
      <w:r w:rsidRPr="005C740A">
        <w:rPr>
          <w:u w:val="single"/>
        </w:rPr>
        <w:tab/>
        <w:t>Date</w:t>
      </w:r>
      <w:r w:rsidRPr="005C740A">
        <w:rPr>
          <w:u w:val="single"/>
        </w:rPr>
        <w:tab/>
        <w:t>Body</w:t>
      </w:r>
      <w:r w:rsidRPr="005C740A">
        <w:rPr>
          <w:u w:val="single"/>
        </w:rPr>
        <w:tab/>
        <w:t>Action Description with journal page number</w:t>
      </w:r>
      <w:r w:rsidRPr="005C740A">
        <w:rPr>
          <w:u w:val="single"/>
        </w:rPr>
        <w:tab/>
      </w:r>
    </w:p>
    <w:p w:rsidR="000F53EA" w:rsidRDefault="000F53EA" w:rsidP="000F53EA">
      <w:pPr>
        <w:widowControl w:val="0"/>
        <w:tabs>
          <w:tab w:val="right" w:pos="1008"/>
          <w:tab w:val="left" w:pos="1152"/>
          <w:tab w:val="left" w:pos="1872"/>
          <w:tab w:val="left" w:pos="9187"/>
        </w:tabs>
        <w:ind w:left="2088" w:hanging="2088"/>
        <w:jc w:val="left"/>
      </w:pPr>
      <w:r>
        <w:tab/>
        <w:t>12/13/2016</w:t>
      </w:r>
      <w:r>
        <w:tab/>
        <w:t>Senate</w:t>
      </w:r>
      <w:r>
        <w:tab/>
      </w:r>
      <w:r w:rsidRPr="00813333">
        <w:t>Prefiled</w:t>
      </w:r>
    </w:p>
    <w:p w:rsidR="000F53EA" w:rsidRDefault="000F53EA" w:rsidP="000F53EA">
      <w:pPr>
        <w:widowControl w:val="0"/>
        <w:tabs>
          <w:tab w:val="right" w:pos="1008"/>
          <w:tab w:val="left" w:pos="1152"/>
          <w:tab w:val="left" w:pos="1872"/>
          <w:tab w:val="left" w:pos="9187"/>
        </w:tabs>
        <w:ind w:left="2088" w:hanging="2088"/>
        <w:jc w:val="left"/>
      </w:pPr>
      <w:r>
        <w:tab/>
        <w:t>12/13/2016</w:t>
      </w:r>
      <w:r>
        <w:tab/>
        <w:t>Senate</w:t>
      </w:r>
      <w:r>
        <w:tab/>
      </w:r>
      <w:r w:rsidRPr="00813333">
        <w:t xml:space="preserve">Referred to Committee on </w:t>
      </w:r>
      <w:r w:rsidRPr="00813333">
        <w:rPr>
          <w:b/>
        </w:rPr>
        <w:t>Labor, Commerce and Industry</w:t>
      </w:r>
    </w:p>
    <w:p w:rsidR="000F53EA" w:rsidRDefault="000F53EA" w:rsidP="000F53EA">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813333">
        <w:t>(</w:t>
      </w:r>
      <w:hyperlink r:id="rId7" w:history="1">
        <w:r w:rsidRPr="00813333">
          <w:rPr>
            <w:rStyle w:val="Hyperlink"/>
          </w:rPr>
          <w:t>Senate Journal</w:t>
        </w:r>
        <w:r w:rsidRPr="00813333">
          <w:rPr>
            <w:rStyle w:val="Hyperlink"/>
          </w:rPr>
          <w:noBreakHyphen/>
          <w:t>page 100</w:t>
        </w:r>
      </w:hyperlink>
      <w:r w:rsidRPr="00813333">
        <w:t>)</w:t>
      </w:r>
    </w:p>
    <w:p w:rsidR="000F53EA" w:rsidRDefault="000F53EA" w:rsidP="000F53EA">
      <w:pPr>
        <w:widowControl w:val="0"/>
        <w:tabs>
          <w:tab w:val="right" w:pos="1008"/>
          <w:tab w:val="left" w:pos="1152"/>
          <w:tab w:val="left" w:pos="1872"/>
          <w:tab w:val="left" w:pos="9187"/>
        </w:tabs>
        <w:ind w:left="2088" w:hanging="2088"/>
        <w:jc w:val="left"/>
      </w:pPr>
      <w:r>
        <w:tab/>
        <w:t>1/10/2017</w:t>
      </w:r>
      <w:r>
        <w:tab/>
        <w:t>Senate</w:t>
      </w:r>
      <w:r>
        <w:tab/>
      </w:r>
      <w:r w:rsidRPr="00813333">
        <w:t>Referred to C</w:t>
      </w:r>
      <w:r>
        <w:t xml:space="preserve">ommittee on </w:t>
      </w:r>
      <w:r w:rsidRPr="00813333">
        <w:rPr>
          <w:b/>
        </w:rPr>
        <w:t>Labor, Commerce and Industry</w:t>
      </w:r>
      <w:r w:rsidRPr="00813333">
        <w:t xml:space="preserve"> (</w:t>
      </w:r>
      <w:hyperlink r:id="rId8" w:history="1">
        <w:r w:rsidRPr="00813333">
          <w:rPr>
            <w:rStyle w:val="Hyperlink"/>
          </w:rPr>
          <w:t>Senate Journal</w:t>
        </w:r>
        <w:r w:rsidRPr="00813333">
          <w:rPr>
            <w:rStyle w:val="Hyperlink"/>
          </w:rPr>
          <w:noBreakHyphen/>
          <w:t>page 100</w:t>
        </w:r>
      </w:hyperlink>
      <w:r w:rsidRPr="00813333">
        <w:t>)</w:t>
      </w:r>
    </w:p>
    <w:p w:rsidR="000F53EA" w:rsidRDefault="000F53EA" w:rsidP="000F53EA">
      <w:pPr>
        <w:widowControl w:val="0"/>
        <w:tabs>
          <w:tab w:val="right" w:pos="1008"/>
          <w:tab w:val="left" w:pos="1152"/>
          <w:tab w:val="left" w:pos="1872"/>
          <w:tab w:val="left" w:pos="9187"/>
        </w:tabs>
        <w:ind w:left="2088" w:hanging="2088"/>
        <w:jc w:val="left"/>
      </w:pPr>
      <w:r>
        <w:tab/>
        <w:t>3/13/2018</w:t>
      </w:r>
      <w:r>
        <w:tab/>
        <w:t>Senate</w:t>
      </w:r>
      <w:r>
        <w:tab/>
      </w:r>
      <w:r w:rsidRPr="00813333">
        <w:t>Committee report</w:t>
      </w:r>
      <w:r>
        <w:t xml:space="preserve">: Favorable </w:t>
      </w:r>
      <w:r w:rsidRPr="00813333">
        <w:rPr>
          <w:b/>
        </w:rPr>
        <w:t>Labor, Commerce and Industry</w:t>
      </w:r>
      <w:r w:rsidRPr="00813333">
        <w:t xml:space="preserve"> (</w:t>
      </w:r>
      <w:hyperlink r:id="rId9" w:history="1">
        <w:r w:rsidRPr="00813333">
          <w:rPr>
            <w:rStyle w:val="Hyperlink"/>
          </w:rPr>
          <w:t>Senate Journal</w:t>
        </w:r>
        <w:r w:rsidRPr="00813333">
          <w:rPr>
            <w:rStyle w:val="Hyperlink"/>
          </w:rPr>
          <w:noBreakHyphen/>
          <w:t>page 15</w:t>
        </w:r>
      </w:hyperlink>
      <w:r w:rsidRPr="00813333">
        <w:t>)</w:t>
      </w:r>
    </w:p>
    <w:p w:rsidR="000F53EA" w:rsidRDefault="000F53EA" w:rsidP="000F53EA">
      <w:pPr>
        <w:widowControl w:val="0"/>
        <w:tabs>
          <w:tab w:val="right" w:pos="1008"/>
          <w:tab w:val="left" w:pos="1152"/>
          <w:tab w:val="left" w:pos="1872"/>
          <w:tab w:val="left" w:pos="9187"/>
        </w:tabs>
        <w:ind w:left="2088" w:hanging="2088"/>
        <w:jc w:val="left"/>
      </w:pPr>
      <w:r>
        <w:tab/>
        <w:t>3/28/2018</w:t>
      </w:r>
      <w:r>
        <w:tab/>
        <w:t>Senate</w:t>
      </w:r>
      <w:r>
        <w:tab/>
      </w:r>
      <w:r w:rsidRPr="00813333">
        <w:t>Amended (</w:t>
      </w:r>
      <w:hyperlink r:id="rId10" w:history="1">
        <w:r w:rsidRPr="00813333">
          <w:rPr>
            <w:rStyle w:val="Hyperlink"/>
          </w:rPr>
          <w:t>Senate Journal</w:t>
        </w:r>
        <w:r w:rsidRPr="00813333">
          <w:rPr>
            <w:rStyle w:val="Hyperlink"/>
          </w:rPr>
          <w:noBreakHyphen/>
          <w:t>page 29</w:t>
        </w:r>
      </w:hyperlink>
      <w:r w:rsidRPr="00813333">
        <w:t>)</w:t>
      </w:r>
    </w:p>
    <w:p w:rsidR="000F53EA" w:rsidRDefault="000F53EA" w:rsidP="000F53EA">
      <w:pPr>
        <w:widowControl w:val="0"/>
        <w:tabs>
          <w:tab w:val="right" w:pos="1008"/>
          <w:tab w:val="left" w:pos="1152"/>
          <w:tab w:val="left" w:pos="1872"/>
          <w:tab w:val="left" w:pos="9187"/>
        </w:tabs>
        <w:ind w:left="2088" w:hanging="2088"/>
        <w:jc w:val="left"/>
      </w:pPr>
      <w:r>
        <w:tab/>
        <w:t>3/28/2018</w:t>
      </w:r>
      <w:r>
        <w:tab/>
        <w:t>Senate</w:t>
      </w:r>
      <w:r>
        <w:tab/>
      </w:r>
      <w:r w:rsidRPr="00813333">
        <w:t>Read second time (</w:t>
      </w:r>
      <w:hyperlink r:id="rId11" w:history="1">
        <w:r w:rsidRPr="00813333">
          <w:rPr>
            <w:rStyle w:val="Hyperlink"/>
          </w:rPr>
          <w:t>Senate Journal</w:t>
        </w:r>
        <w:r w:rsidRPr="00813333">
          <w:rPr>
            <w:rStyle w:val="Hyperlink"/>
          </w:rPr>
          <w:noBreakHyphen/>
          <w:t>page 29</w:t>
        </w:r>
      </w:hyperlink>
      <w:r w:rsidRPr="00813333">
        <w:t>)</w:t>
      </w:r>
    </w:p>
    <w:p w:rsidR="000F53EA" w:rsidRDefault="000F53EA" w:rsidP="000F53EA">
      <w:pPr>
        <w:widowControl w:val="0"/>
        <w:tabs>
          <w:tab w:val="right" w:pos="1008"/>
          <w:tab w:val="left" w:pos="1152"/>
          <w:tab w:val="left" w:pos="1872"/>
          <w:tab w:val="left" w:pos="9187"/>
        </w:tabs>
        <w:ind w:left="2088" w:hanging="2088"/>
        <w:jc w:val="left"/>
      </w:pPr>
    </w:p>
    <w:p w:rsidR="005C740A" w:rsidRDefault="005C740A" w:rsidP="005C74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5C740A">
          <w:rPr>
            <w:rStyle w:val="Hyperlink"/>
          </w:rPr>
          <w:t>legislative information</w:t>
        </w:r>
      </w:hyperlink>
      <w:r>
        <w:t xml:space="preserve"> at the website</w:t>
      </w:r>
    </w:p>
    <w:p w:rsidR="005C740A" w:rsidRDefault="005C740A" w:rsidP="005C740A">
      <w:pPr>
        <w:widowControl w:val="0"/>
        <w:tabs>
          <w:tab w:val="right" w:pos="1008"/>
          <w:tab w:val="left" w:pos="1152"/>
          <w:tab w:val="left" w:pos="1872"/>
          <w:tab w:val="left" w:pos="9187"/>
        </w:tabs>
        <w:ind w:left="2088" w:hanging="2088"/>
        <w:jc w:val="left"/>
      </w:pPr>
    </w:p>
    <w:p w:rsidR="005C740A" w:rsidRPr="005C740A" w:rsidRDefault="005C740A" w:rsidP="005C740A">
      <w:pPr>
        <w:widowControl w:val="0"/>
        <w:tabs>
          <w:tab w:val="right" w:pos="1008"/>
          <w:tab w:val="left" w:pos="1152"/>
          <w:tab w:val="left" w:pos="1872"/>
          <w:tab w:val="left" w:pos="9187"/>
        </w:tabs>
        <w:ind w:left="2088" w:hanging="2088"/>
        <w:jc w:val="left"/>
      </w:pPr>
    </w:p>
    <w:p w:rsidR="005C740A" w:rsidRDefault="005C740A" w:rsidP="005C740A">
      <w:pPr>
        <w:widowControl w:val="0"/>
        <w:jc w:val="left"/>
      </w:pPr>
      <w:r w:rsidRPr="005C740A">
        <w:rPr>
          <w:b/>
        </w:rPr>
        <w:t>VERSIONS OF THIS BILL</w:t>
      </w:r>
    </w:p>
    <w:p w:rsidR="005C740A" w:rsidRDefault="005C740A" w:rsidP="005C740A">
      <w:pPr>
        <w:widowControl w:val="0"/>
        <w:jc w:val="left"/>
      </w:pPr>
    </w:p>
    <w:p w:rsidR="005C740A" w:rsidRDefault="006E7459" w:rsidP="005C740A">
      <w:pPr>
        <w:widowControl w:val="0"/>
        <w:jc w:val="left"/>
      </w:pPr>
      <w:hyperlink r:id="rId13" w:history="1">
        <w:r w:rsidR="005C740A">
          <w:rPr>
            <w:rStyle w:val="Hyperlink"/>
          </w:rPr>
          <w:t>12/13/2016</w:t>
        </w:r>
      </w:hyperlink>
    </w:p>
    <w:p w:rsidR="005C740A" w:rsidRDefault="006E7459" w:rsidP="005C740A">
      <w:hyperlink r:id="rId14" w:history="1">
        <w:r w:rsidR="00557A6D" w:rsidRPr="00557A6D">
          <w:rPr>
            <w:rStyle w:val="Hyperlink"/>
          </w:rPr>
          <w:t>3/13/2018</w:t>
        </w:r>
      </w:hyperlink>
    </w:p>
    <w:p w:rsidR="00557A6D" w:rsidRDefault="006E7459" w:rsidP="005C740A">
      <w:hyperlink r:id="rId15" w:history="1">
        <w:r w:rsidR="00E23695" w:rsidRPr="00E23695">
          <w:rPr>
            <w:rStyle w:val="Hyperlink"/>
          </w:rPr>
          <w:t>3/28/2018</w:t>
        </w:r>
      </w:hyperlink>
    </w:p>
    <w:p w:rsidR="00E23695" w:rsidRDefault="00E23695" w:rsidP="005C740A"/>
    <w:p w:rsidR="005C740A" w:rsidRDefault="005C740A" w:rsidP="005C740A">
      <w:pPr>
        <w:sectPr w:rsidR="005C740A" w:rsidSect="005C740A">
          <w:pgSz w:w="12240" w:h="15840" w:code="1"/>
          <w:pgMar w:top="1080" w:right="1440" w:bottom="1080" w:left="1440" w:header="720" w:footer="720" w:gutter="0"/>
          <w:cols w:space="720"/>
          <w:noEndnote/>
          <w:docGrid w:linePitch="360"/>
        </w:sectPr>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Pr="008166E7" w:rsidRDefault="00E23695" w:rsidP="008166E7">
      <w:pPr>
        <w:tabs>
          <w:tab w:val="right" w:pos="5933"/>
        </w:tabs>
        <w:suppressAutoHyphens/>
      </w:pPr>
      <w:r>
        <w:tab/>
      </w:r>
      <w:r>
        <w:rPr>
          <w:b/>
          <w:sz w:val="36"/>
        </w:rPr>
        <w:t>S. 189</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58F9">
        <w:t>Senator Goldfinch</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3/28/18--S.</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23695" w:rsidRPr="008166E7" w:rsidRDefault="00E23695"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Pr="008166E7"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3695" w:rsidSect="008166E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Pr="00325348" w:rsidRDefault="00E23695" w:rsidP="00995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23695" w:rsidRDefault="00E2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p>
    <w:p w:rsidR="00E23695" w:rsidRDefault="00E2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3695" w:rsidRDefault="00E2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Default="00E2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695" w:rsidRDefault="00E2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92AC2">
        <w:rPr>
          <w:color w:val="000000" w:themeColor="text1"/>
          <w:u w:color="000000" w:themeColor="text1"/>
        </w:rPr>
        <w:t>(A)</w:t>
      </w:r>
      <w:r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Pr="00FB7E46">
        <w:rPr>
          <w:color w:val="000000" w:themeColor="text1"/>
          <w:u w:color="000000" w:themeColor="text1"/>
        </w:rPr>
        <w:t>’</w:t>
      </w:r>
      <w:r w:rsidRPr="00192AC2">
        <w:rPr>
          <w:color w:val="000000" w:themeColor="text1"/>
          <w:u w:color="000000" w:themeColor="text1"/>
        </w:rPr>
        <w:t>s work and suggested changes to the 2006 Uniform Act are reflected in particular code sections, and in some cases in the Reporter</w:t>
      </w:r>
      <w:r w:rsidRPr="00FB7E46">
        <w:rPr>
          <w:color w:val="000000" w:themeColor="text1"/>
          <w:u w:color="000000" w:themeColor="text1"/>
        </w:rPr>
        <w:t>’</w:t>
      </w:r>
      <w:r w:rsidRPr="00192AC2">
        <w:rPr>
          <w:color w:val="000000" w:themeColor="text1"/>
          <w:u w:color="000000" w:themeColor="text1"/>
        </w:rPr>
        <w:t>s Comments as well.</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members of the committee were: Scott Barnes, Rob Bethea, Tom Brumgardt, Jim Burkhard, Joe Clark, Frank Cureton, Jones DuBose, Melissa Dunlap, Todd Ellis, Jay Henning, Maurice 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Pr="00FB7E46">
        <w:rPr>
          <w:color w:val="000000" w:themeColor="text1"/>
          <w:u w:color="000000" w:themeColor="text1"/>
        </w:rPr>
        <w:t>’</w:t>
      </w:r>
      <w:r w:rsidRPr="00192AC2">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Pr="00FB7E46">
        <w:rPr>
          <w:color w:val="000000" w:themeColor="text1"/>
          <w:u w:color="000000" w:themeColor="text1"/>
        </w:rPr>
        <w:t>’</w:t>
      </w:r>
      <w:r w:rsidRPr="00192AC2">
        <w:rPr>
          <w:color w:val="000000" w:themeColor="text1"/>
          <w:u w:color="000000" w:themeColor="text1"/>
        </w:rPr>
        <w:t>s version.  The official comments prepared by the ULC are not included in this act but interested users may access these comments at the Uniform Law Commission</w:t>
      </w:r>
      <w:r w:rsidRPr="00FB7E46">
        <w:rPr>
          <w:color w:val="000000" w:themeColor="text1"/>
          <w:u w:color="000000" w:themeColor="text1"/>
        </w:rPr>
        <w:t>’</w:t>
      </w:r>
      <w:r w:rsidRPr="00192AC2">
        <w:rPr>
          <w:color w:val="000000" w:themeColor="text1"/>
          <w:u w:color="000000" w:themeColor="text1"/>
        </w:rPr>
        <w:t xml:space="preserve">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2AC2">
        <w:rPr>
          <w:color w:val="000000" w:themeColor="text1"/>
          <w:u w:color="000000" w:themeColor="text1"/>
        </w:rPr>
        <w:t>CHAPTER 43</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Pr>
          <w:color w:val="000000" w:themeColor="text1"/>
          <w:u w:color="000000" w:themeColor="text1"/>
        </w:rPr>
        <w:t>ed Liability Company Act of 2017</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w:t>
      </w:r>
      <w:r w:rsidRPr="00192AC2">
        <w:rPr>
          <w:color w:val="000000" w:themeColor="text1"/>
          <w:u w:color="000000" w:themeColor="text1"/>
        </w:rPr>
        <w:tab/>
        <w:t xml:space="preserve">This chapter may be cited as the </w:t>
      </w:r>
      <w:r w:rsidRPr="00FB7E46">
        <w:rPr>
          <w:color w:val="000000" w:themeColor="text1"/>
          <w:u w:color="000000" w:themeColor="text1"/>
        </w:rPr>
        <w:t>‘</w:t>
      </w:r>
      <w:r w:rsidRPr="00192AC2">
        <w:rPr>
          <w:color w:val="000000" w:themeColor="text1"/>
          <w:u w:color="000000" w:themeColor="text1"/>
        </w:rPr>
        <w:t>Uniform Limit</w:t>
      </w:r>
      <w:r>
        <w:rPr>
          <w:color w:val="000000" w:themeColor="text1"/>
          <w:u w:color="000000" w:themeColor="text1"/>
        </w:rPr>
        <w:t>ed Liability Company Act of 2017</w:t>
      </w:r>
      <w:r w:rsidRPr="00FB7E46">
        <w:rPr>
          <w:color w:val="000000" w:themeColor="text1"/>
          <w:u w:color="000000" w:themeColor="text1"/>
        </w:rPr>
        <w:t>’</w:t>
      </w:r>
      <w:r w:rsidRPr="00192AC2">
        <w:rPr>
          <w:color w:val="000000" w:themeColor="text1"/>
          <w:u w:color="000000" w:themeColor="text1"/>
        </w:rPr>
        <w:t xml:space="preser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w:t>
      </w:r>
      <w:r w:rsidRPr="00192AC2">
        <w:rPr>
          <w:color w:val="000000" w:themeColor="text1"/>
          <w:u w:color="000000" w:themeColor="text1"/>
        </w:rPr>
        <w:tab/>
        <w:t xml:space="preserve">As used in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Certificate of organization</w:t>
      </w:r>
      <w:r w:rsidRPr="00FB7E46">
        <w:rPr>
          <w:color w:val="000000" w:themeColor="text1"/>
          <w:u w:color="000000" w:themeColor="text1"/>
        </w:rPr>
        <w:t>’</w:t>
      </w:r>
      <w:r w:rsidRPr="00192AC2">
        <w:rPr>
          <w:color w:val="000000" w:themeColor="text1"/>
          <w:u w:color="000000" w:themeColor="text1"/>
        </w:rPr>
        <w:t xml:space="preserve"> means the certificate required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The term includes the certificate as amended or restated.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Contribution</w:t>
      </w:r>
      <w:r w:rsidRPr="00FB7E46">
        <w:rPr>
          <w:color w:val="000000" w:themeColor="text1"/>
          <w:u w:color="000000" w:themeColor="text1"/>
        </w:rPr>
        <w:t>’</w:t>
      </w:r>
      <w:r w:rsidRPr="00192AC2">
        <w:rPr>
          <w:color w:val="000000" w:themeColor="text1"/>
          <w:u w:color="000000" w:themeColor="text1"/>
        </w:rPr>
        <w:t xml:space="preserve"> means any benefit provided by a person to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in the person</w:t>
      </w:r>
      <w:r w:rsidRPr="00FB7E46">
        <w:rPr>
          <w:color w:val="000000" w:themeColor="text1"/>
          <w:u w:color="000000" w:themeColor="text1"/>
        </w:rPr>
        <w:t>’</w:t>
      </w:r>
      <w:r w:rsidRPr="00192AC2">
        <w:rPr>
          <w:color w:val="000000" w:themeColor="text1"/>
          <w:u w:color="000000" w:themeColor="text1"/>
        </w:rPr>
        <w:t xml:space="preserve">s capacity as a member and in accordance with the operating agreement or an agreement between the member and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Debtor in bankruptcy</w:t>
      </w:r>
      <w:r w:rsidRPr="00FB7E46">
        <w:rPr>
          <w:color w:val="000000" w:themeColor="text1"/>
          <w:u w:color="000000" w:themeColor="text1"/>
        </w:rPr>
        <w:t>’</w:t>
      </w:r>
      <w:r w:rsidRPr="00192AC2">
        <w:rPr>
          <w:color w:val="000000" w:themeColor="text1"/>
          <w:u w:color="000000" w:themeColor="text1"/>
        </w:rPr>
        <w:t xml:space="preserve"> means a person that is the subject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405(g), means a transfer of money or other property from a limited liability company to another person on account of a transferable interest.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Effective</w:t>
      </w:r>
      <w:r w:rsidRPr="00FB7E46">
        <w:rPr>
          <w:color w:val="000000" w:themeColor="text1"/>
          <w:u w:color="000000" w:themeColor="text1"/>
        </w:rPr>
        <w:t>’</w:t>
      </w:r>
      <w:r w:rsidRPr="00192AC2">
        <w:rPr>
          <w:color w:val="000000" w:themeColor="text1"/>
          <w:u w:color="000000" w:themeColor="text1"/>
        </w:rPr>
        <w:t>, with respect to a record required or permitted to be delivered to the Secretary of State for filing under this chapter, means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unincorporated entity formed under the law of a jurisdiction other than this State and denominated by that law as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except in the phrase </w:t>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entity formed under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sidRPr="00FB7E46">
        <w:rPr>
          <w:color w:val="000000" w:themeColor="text1"/>
          <w:u w:color="000000" w:themeColor="text1"/>
        </w:rPr>
        <w:t>’</w:t>
      </w:r>
      <w:r w:rsidRPr="00192AC2">
        <w:rPr>
          <w:color w:val="000000" w:themeColor="text1"/>
          <w:u w:color="000000" w:themeColor="text1"/>
        </w:rPr>
        <w:t xml:space="preserve"> means a person that under the operating agreement of a manager</w:t>
      </w:r>
      <w:r>
        <w:rPr>
          <w:color w:val="000000" w:themeColor="text1"/>
          <w:u w:color="000000" w:themeColor="text1"/>
        </w:rPr>
        <w:noBreakHyphen/>
      </w:r>
      <w:r w:rsidRPr="00192AC2">
        <w:rPr>
          <w:color w:val="000000" w:themeColor="text1"/>
          <w:u w:color="000000" w:themeColor="text1"/>
        </w:rPr>
        <w:t>managed limited liability company is responsible, alone or in concert with others, for performing the management functions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qualifies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407(a).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sidRPr="00FB7E46">
        <w:rPr>
          <w:color w:val="000000" w:themeColor="text1"/>
          <w:u w:color="000000" w:themeColor="text1"/>
        </w:rPr>
        <w:t>’</w:t>
      </w:r>
      <w:r w:rsidRPr="00192AC2">
        <w:rPr>
          <w:color w:val="000000" w:themeColor="text1"/>
          <w:u w:color="000000" w:themeColor="text1"/>
        </w:rPr>
        <w:t xml:space="preserve"> means a person that has become a member of a limited liability company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and has not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is not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Operating agreement</w:t>
      </w:r>
      <w:r w:rsidRPr="00FB7E46">
        <w:rPr>
          <w:color w:val="000000" w:themeColor="text1"/>
          <w:u w:color="000000" w:themeColor="text1"/>
        </w:rPr>
        <w:t>’</w:t>
      </w:r>
      <w:r w:rsidRPr="00192AC2">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matters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110(a). The term includes the agreement as amended or restated.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Organizer</w:t>
      </w:r>
      <w:r w:rsidRPr="00FB7E46">
        <w:rPr>
          <w:color w:val="000000" w:themeColor="text1"/>
          <w:u w:color="000000" w:themeColor="text1"/>
        </w:rPr>
        <w:t>’</w:t>
      </w:r>
      <w:r w:rsidRPr="00192AC2">
        <w:rPr>
          <w:color w:val="000000" w:themeColor="text1"/>
          <w:u w:color="000000" w:themeColor="text1"/>
        </w:rPr>
        <w:t xml:space="preserve"> means a person that acts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to form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w:t>
      </w:r>
      <w:r w:rsidRPr="00FB7E46">
        <w:rPr>
          <w:color w:val="000000" w:themeColor="text1"/>
          <w:u w:color="000000" w:themeColor="text1"/>
        </w:rPr>
        <w:t>’</w:t>
      </w:r>
      <w:r w:rsidRPr="00192AC2">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Principal office</w:t>
      </w:r>
      <w:r w:rsidRPr="00FB7E46">
        <w:rPr>
          <w:color w:val="000000" w:themeColor="text1"/>
          <w:u w:color="000000" w:themeColor="text1"/>
        </w:rPr>
        <w:t>’</w:t>
      </w:r>
      <w:r w:rsidRPr="00192AC2">
        <w:rPr>
          <w:color w:val="000000" w:themeColor="text1"/>
          <w:u w:color="000000" w:themeColor="text1"/>
        </w:rPr>
        <w:t xml:space="preserve"> means the principal executive office of a limited liability company or foreign limited liability company, whether or not the office is located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Record</w:t>
      </w:r>
      <w:r w:rsidRPr="00FB7E46">
        <w:rPr>
          <w:color w:val="000000" w:themeColor="text1"/>
          <w:u w:color="000000" w:themeColor="text1"/>
        </w:rPr>
        <w:t>’</w:t>
      </w:r>
      <w:r w:rsidRPr="00192AC2">
        <w:rPr>
          <w:color w:val="000000" w:themeColor="text1"/>
          <w:u w:color="000000" w:themeColor="text1"/>
        </w:rPr>
        <w:t xml:space="preserve"> means information that is inscribed on a tangible medium or that is stored in an electronic or other medium and is retrievable in perceivable form.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Sign</w:t>
      </w:r>
      <w:r w:rsidRPr="00FB7E46">
        <w:rPr>
          <w:color w:val="000000" w:themeColor="text1"/>
          <w:u w:color="000000" w:themeColor="text1"/>
        </w:rPr>
        <w:t>’</w:t>
      </w:r>
      <w:r w:rsidRPr="00192AC2">
        <w:rPr>
          <w:color w:val="000000" w:themeColor="text1"/>
          <w:u w:color="000000" w:themeColor="text1"/>
        </w:rPr>
        <w:t xml:space="preserve"> means, with the present intent to authenticate or adopt a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State</w:t>
      </w:r>
      <w:r w:rsidRPr="00FB7E46">
        <w:rPr>
          <w:color w:val="000000" w:themeColor="text1"/>
          <w:u w:color="000000" w:themeColor="text1"/>
        </w:rPr>
        <w:t>’</w:t>
      </w:r>
      <w:r w:rsidRPr="00192AC2">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w:t>
      </w:r>
      <w:r w:rsidRPr="00FB7E46">
        <w:rPr>
          <w:color w:val="000000" w:themeColor="text1"/>
          <w:u w:color="000000" w:themeColor="text1"/>
        </w:rPr>
        <w:t>’</w:t>
      </w:r>
      <w:r w:rsidRPr="00192AC2">
        <w:rPr>
          <w:color w:val="000000" w:themeColor="text1"/>
          <w:u w:color="000000" w:themeColor="text1"/>
        </w:rPr>
        <w:t xml:space="preserve"> includes an assignment, conveyance, deed, bill of sale, lease, mortgage, security interest, encumbrance, gift, and transfer by operation of law.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Transferable interest</w:t>
      </w:r>
      <w:r w:rsidRPr="00FB7E46">
        <w:rPr>
          <w:color w:val="000000" w:themeColor="text1"/>
          <w:u w:color="000000" w:themeColor="text1"/>
        </w:rPr>
        <w:t>’</w:t>
      </w:r>
      <w:r w:rsidRPr="00192AC2">
        <w:rPr>
          <w:color w:val="000000" w:themeColor="text1"/>
          <w:u w:color="000000" w:themeColor="text1"/>
        </w:rPr>
        <w:t xml:space="preserve"> means the right, as originally associated with a person</w:t>
      </w:r>
      <w:r w:rsidRPr="00FB7E46">
        <w:rPr>
          <w:color w:val="000000" w:themeColor="text1"/>
          <w:u w:color="000000" w:themeColor="text1"/>
        </w:rPr>
        <w:t>’</w:t>
      </w:r>
      <w:r w:rsidRPr="00192AC2">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Transferee</w:t>
      </w:r>
      <w:r w:rsidRPr="00FB7E46">
        <w:rPr>
          <w:color w:val="000000" w:themeColor="text1"/>
          <w:u w:color="000000" w:themeColor="text1"/>
        </w:rPr>
        <w:t>’</w:t>
      </w:r>
      <w:r w:rsidRPr="00192AC2">
        <w:rPr>
          <w:color w:val="000000" w:themeColor="text1"/>
          <w:u w:color="000000" w:themeColor="text1"/>
        </w:rPr>
        <w:t xml:space="preserve"> means a person to which all or part of a transferable interest has been transferred, whether or not the transferor is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that is not a member is deemed to have notice of a limited liability company</w:t>
      </w:r>
      <w:r w:rsidRPr="00FB7E46">
        <w:rPr>
          <w:color w:val="000000" w:themeColor="text1"/>
          <w:u w:color="000000" w:themeColor="text1"/>
        </w:rPr>
        <w:t>’</w:t>
      </w:r>
      <w:r w:rsidRPr="00192AC2">
        <w:rPr>
          <w:color w:val="000000" w:themeColor="text1"/>
          <w:u w:color="000000" w:themeColor="text1"/>
        </w:rPr>
        <w:t xml:space="preserv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702(b)(2)(A) becomes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702(b)(3) becomes effective;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302(f) and also any limitation on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104(b) now provides that a nonprofit LLC may be formed in South Carolina.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708).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106.</w:t>
      </w:r>
      <w:r w:rsidRPr="00192AC2">
        <w:rPr>
          <w:color w:val="000000" w:themeColor="text1"/>
          <w:u w:color="000000" w:themeColor="text1"/>
        </w:rPr>
        <w:tab/>
        <w:t xml:space="preserve">The law of this State governs: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107.</w:t>
      </w:r>
      <w:r w:rsidRPr="00192AC2">
        <w:rPr>
          <w:color w:val="000000" w:themeColor="text1"/>
          <w:u w:color="000000" w:themeColor="text1"/>
        </w:rPr>
        <w:tab/>
        <w:t xml:space="preserve">Unless displaced by particular provisions of this chapter, the principles of law and equity supplement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limited company</w:t>
      </w:r>
      <w:r w:rsidRPr="00FB7E46">
        <w:rPr>
          <w:color w:val="000000" w:themeColor="text1"/>
          <w:u w:color="000000" w:themeColor="text1"/>
        </w:rPr>
        <w:t>’</w:t>
      </w:r>
      <w:r w:rsidRPr="00192AC2">
        <w:rPr>
          <w:color w:val="000000" w:themeColor="text1"/>
          <w:u w:color="000000" w:themeColor="text1"/>
        </w:rPr>
        <w:t xml:space="preserve"> or the abbreviation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Limited</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Ltd.</w:t>
      </w:r>
      <w:r w:rsidRPr="00FB7E46">
        <w:rPr>
          <w:color w:val="000000" w:themeColor="text1"/>
          <w:u w:color="000000" w:themeColor="text1"/>
        </w:rPr>
        <w:t>’</w:t>
      </w:r>
      <w:r w:rsidRPr="00192AC2">
        <w:rPr>
          <w:color w:val="000000" w:themeColor="text1"/>
          <w:u w:color="000000" w:themeColor="text1"/>
        </w:rPr>
        <w:t xml:space="preserve">, and </w:t>
      </w:r>
      <w:r w:rsidRPr="00FB7E46">
        <w:rPr>
          <w:color w:val="000000" w:themeColor="text1"/>
          <w:u w:color="000000" w:themeColor="text1"/>
        </w:rPr>
        <w:t>‘</w:t>
      </w:r>
      <w:r w:rsidRPr="00192AC2">
        <w:rPr>
          <w:color w:val="000000" w:themeColor="text1"/>
          <w:u w:color="000000" w:themeColor="text1"/>
        </w:rPr>
        <w:t>company</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Co.</w:t>
      </w:r>
      <w:r w:rsidRPr="00FB7E46">
        <w:rPr>
          <w:color w:val="000000" w:themeColor="text1"/>
          <w:u w:color="000000" w:themeColor="text1"/>
        </w:rPr>
        <w:t>’</w:t>
      </w:r>
      <w:r w:rsidRPr="00192AC2">
        <w:rPr>
          <w:color w:val="000000" w:themeColor="text1"/>
          <w:u w:color="000000" w:themeColor="text1"/>
        </w:rPr>
        <w:t xml:space="preser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applicant delivers to the Secretary of State a certified copy of the final judgment of a court establishing the applicant</w:t>
      </w:r>
      <w:r w:rsidRPr="00FB7E46">
        <w:rPr>
          <w:color w:val="000000" w:themeColor="text1"/>
          <w:u w:color="000000" w:themeColor="text1"/>
        </w:rPr>
        <w:t>’</w:t>
      </w:r>
      <w:r w:rsidRPr="00192AC2">
        <w:rPr>
          <w:color w:val="000000" w:themeColor="text1"/>
          <w:u w:color="000000" w:themeColor="text1"/>
        </w:rPr>
        <w:t xml:space="preserve">s right to use in this State the name applied for.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Pr="00FB7E46">
        <w:rPr>
          <w:color w:val="000000" w:themeColor="text1"/>
          <w:u w:color="000000" w:themeColor="text1"/>
        </w:rPr>
        <w:t>’</w:t>
      </w:r>
      <w:r w:rsidRPr="00192AC2">
        <w:rPr>
          <w:color w:val="000000" w:themeColor="text1"/>
          <w:u w:color="000000" w:themeColor="text1"/>
        </w:rPr>
        <w:t>s exclusive use for a nonrenewable one hundred twenty</w:t>
      </w:r>
      <w:r>
        <w:rPr>
          <w:color w:val="000000" w:themeColor="text1"/>
          <w:u w:color="000000" w:themeColor="text1"/>
        </w:rPr>
        <w:noBreakHyphen/>
      </w:r>
      <w:r w:rsidRPr="00192AC2">
        <w:rPr>
          <w:color w:val="000000" w:themeColor="text1"/>
          <w:u w:color="000000" w:themeColor="text1"/>
        </w:rPr>
        <w:t xml:space="preserve">day period.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w:t>
      </w:r>
      <w:r w:rsidRPr="00FB7E46">
        <w:rPr>
          <w:color w:val="000000" w:themeColor="text1"/>
          <w:u w:color="000000" w:themeColor="text1"/>
        </w:rPr>
        <w:t>’</w:t>
      </w:r>
      <w:r w:rsidRPr="00192AC2">
        <w:rPr>
          <w:color w:val="000000" w:themeColor="text1"/>
          <w:u w:color="000000" w:themeColor="text1"/>
        </w:rPr>
        <w:t>s capacity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105 to sue and be sued in its own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106;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204;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or limit the liabilities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and (5);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w:t>
      </w:r>
      <w:r w:rsidRPr="00FB7E46">
        <w:rPr>
          <w:color w:val="000000" w:themeColor="text1"/>
          <w:u w:color="000000" w:themeColor="text1"/>
        </w:rPr>
        <w:t>’</w:t>
      </w:r>
      <w:r w:rsidRPr="00192AC2">
        <w:rPr>
          <w:color w:val="000000" w:themeColor="text1"/>
          <w:u w:color="000000" w:themeColor="text1"/>
        </w:rPr>
        <w:t>s business as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702(a) and (b)(1);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to a member that will have personal liability with respect to a surviving, converted, or domesticated organization;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restrict the rights under this chapter of a person other than a member or manager.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provided however an operating agreement may not eliminate the contractual obligation of good faith and fair dealing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408(a).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w:t>
      </w:r>
      <w:r w:rsidRPr="00FB7E46">
        <w:rPr>
          <w:color w:val="000000" w:themeColor="text1"/>
          <w:u w:color="000000" w:themeColor="text1"/>
        </w:rPr>
        <w:t>’</w:t>
      </w:r>
      <w:r w:rsidRPr="00192AC2">
        <w:rPr>
          <w:color w:val="000000" w:themeColor="text1"/>
          <w:u w:color="000000" w:themeColor="text1"/>
        </w:rPr>
        <w:t>s operating agreement controls the LLC</w:t>
      </w:r>
      <w:r w:rsidRPr="00FB7E46">
        <w:rPr>
          <w:color w:val="000000" w:themeColor="text1"/>
          <w:u w:color="000000" w:themeColor="text1"/>
        </w:rPr>
        <w:t>’</w:t>
      </w:r>
      <w:r w:rsidRPr="00192AC2">
        <w:rPr>
          <w:color w:val="000000" w:themeColor="text1"/>
          <w:u w:color="000000" w:themeColor="text1"/>
        </w:rPr>
        <w:t>s operations. The statute recognizes the fundamental concept of freedom of contract. Similar to former South Carolina law,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Pr>
          <w:color w:val="000000" w:themeColor="text1"/>
          <w:u w:color="000000" w:themeColor="text1"/>
        </w:rPr>
        <w:noBreakHyphen/>
      </w:r>
      <w:r w:rsidRPr="00192AC2">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w:t>
      </w:r>
      <w:r w:rsidRPr="00FB7E46">
        <w:rPr>
          <w:color w:val="000000" w:themeColor="text1"/>
          <w:u w:color="000000" w:themeColor="text1"/>
        </w:rPr>
        <w:t>’</w:t>
      </w:r>
      <w:r w:rsidRPr="00192AC2">
        <w:rPr>
          <w:color w:val="000000" w:themeColor="text1"/>
          <w:u w:color="000000" w:themeColor="text1"/>
        </w:rPr>
        <w:t>s capacity as a transferee or dissociated member are governed by the operating agreement. Subject only to any court order issued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w:t>
      </w:r>
      <w:r w:rsidRPr="00FB7E46">
        <w:rPr>
          <w:color w:val="000000" w:themeColor="text1"/>
          <w:u w:color="000000" w:themeColor="text1"/>
        </w:rPr>
        <w:t>’</w:t>
      </w:r>
      <w:r w:rsidRPr="00192AC2">
        <w:rPr>
          <w:color w:val="000000" w:themeColor="text1"/>
          <w:u w:color="000000" w:themeColor="text1"/>
        </w:rPr>
        <w:t xml:space="preserve">s capacity as a transferee or dissociated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110(c) or (d) if contained in the operating agreement, the provision is likewise ineffective in the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shall designate and continuously maintain in this State a registered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 statement of change is effective when filed by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Pr>
          <w:color w:val="000000" w:themeColor="text1"/>
          <w:u w:color="000000" w:themeColor="text1"/>
        </w:rPr>
        <w:noBreakHyphen/>
      </w:r>
      <w:r w:rsidRPr="00192AC2">
        <w:rPr>
          <w:color w:val="000000" w:themeColor="text1"/>
          <w:u w:color="000000" w:themeColor="text1"/>
        </w:rPr>
        <w:t xml:space="preserve">first day after the day on which it is filed by the secretary of State;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Pr="00FB7E46">
        <w:rPr>
          <w:color w:val="000000" w:themeColor="text1"/>
          <w:u w:color="000000" w:themeColor="text1"/>
        </w:rPr>
        <w:t>’</w:t>
      </w:r>
      <w:r w:rsidRPr="00192AC2">
        <w:rPr>
          <w:color w:val="000000" w:themeColor="text1"/>
          <w:u w:color="000000" w:themeColor="text1"/>
        </w:rPr>
        <w:t xml:space="preserve">s street address, the Secretary of State is an agent of the company upon whom process, notice, or demand may be served.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certificate of organization must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name and street and mailing address in this State of the company</w:t>
      </w:r>
      <w:r w:rsidRPr="00FB7E46">
        <w:rPr>
          <w:color w:val="000000" w:themeColor="text1"/>
          <w:u w:color="000000" w:themeColor="text1"/>
        </w:rPr>
        <w:t>’</w:t>
      </w:r>
      <w:r w:rsidRPr="00192AC2">
        <w:rPr>
          <w:color w:val="000000" w:themeColor="text1"/>
          <w:u w:color="000000" w:themeColor="text1"/>
        </w:rPr>
        <w:t xml:space="preserve">s registered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110(c) and (d) in a manner inconsistent with those sections, nor may it contain a certificate of authority provided for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is formed when the company</w:t>
      </w:r>
      <w:r w:rsidRPr="00FB7E46">
        <w:rPr>
          <w:color w:val="000000" w:themeColor="text1"/>
          <w:u w:color="000000" w:themeColor="text1"/>
        </w:rPr>
        <w:t>’</w:t>
      </w:r>
      <w:r w:rsidRPr="00192AC2">
        <w:rPr>
          <w:color w:val="000000" w:themeColor="text1"/>
          <w:u w:color="000000" w:themeColor="text1"/>
        </w:rPr>
        <w:t xml:space="preserve">s certificate of organization becomes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heading or an introductory paragraph, the company</w:t>
      </w:r>
      <w:r w:rsidRPr="00FB7E46">
        <w:rPr>
          <w:color w:val="000000" w:themeColor="text1"/>
          <w:u w:color="000000" w:themeColor="text1"/>
        </w:rPr>
        <w:t>’</w:t>
      </w:r>
      <w:r w:rsidRPr="00192AC2">
        <w:rPr>
          <w:color w:val="000000" w:themeColor="text1"/>
          <w:u w:color="000000" w:themeColor="text1"/>
        </w:rPr>
        <w:t>s present name and the date of the filing of the company</w:t>
      </w:r>
      <w:r w:rsidRPr="00FB7E46">
        <w:rPr>
          <w:color w:val="000000" w:themeColor="text1"/>
          <w:u w:color="000000" w:themeColor="text1"/>
        </w:rPr>
        <w:t>’</w:t>
      </w:r>
      <w:r w:rsidRPr="00192AC2">
        <w:rPr>
          <w:color w:val="000000" w:themeColor="text1"/>
          <w:u w:color="000000" w:themeColor="text1"/>
        </w:rPr>
        <w:t xml:space="preserve">s initial certificate of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w:t>
      </w:r>
      <w:r w:rsidRPr="00FB7E46">
        <w:rPr>
          <w:color w:val="000000" w:themeColor="text1"/>
          <w:u w:color="000000" w:themeColor="text1"/>
        </w:rPr>
        <w:t>’</w:t>
      </w:r>
      <w:r w:rsidRPr="00192AC2">
        <w:rPr>
          <w:color w:val="000000" w:themeColor="text1"/>
          <w:u w:color="000000" w:themeColor="text1"/>
        </w:rPr>
        <w:t>s name has been changed at any time since the company</w:t>
      </w:r>
      <w:r w:rsidRPr="00FB7E46">
        <w:rPr>
          <w:color w:val="000000" w:themeColor="text1"/>
          <w:u w:color="000000" w:themeColor="text1"/>
        </w:rPr>
        <w:t>’</w:t>
      </w:r>
      <w:r w:rsidRPr="00192AC2">
        <w:rPr>
          <w:color w:val="000000" w:themeColor="text1"/>
          <w:u w:color="000000" w:themeColor="text1"/>
        </w:rPr>
        <w:t>s formation, each of the company</w:t>
      </w:r>
      <w:r w:rsidRPr="00FB7E46">
        <w:rPr>
          <w:color w:val="000000" w:themeColor="text1"/>
          <w:u w:color="000000" w:themeColor="text1"/>
        </w:rPr>
        <w:t>’</w:t>
      </w:r>
      <w:r w:rsidRPr="00192AC2">
        <w:rPr>
          <w:color w:val="000000" w:themeColor="text1"/>
          <w:u w:color="000000" w:themeColor="text1"/>
        </w:rPr>
        <w:t xml:space="preserve">s former names;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112(c)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an amendment to or restatement of a certificate of organization is effective when filed by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initial certificate of organization must be signed by at least one person acting as an organizer.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w:t>
      </w:r>
      <w:r w:rsidRPr="00FB7E46">
        <w:rPr>
          <w:color w:val="000000" w:themeColor="text1"/>
          <w:u w:color="000000" w:themeColor="text1"/>
        </w:rPr>
        <w:t>’</w:t>
      </w:r>
      <w:r w:rsidRPr="00192AC2">
        <w:rPr>
          <w:color w:val="000000" w:themeColor="text1"/>
          <w:u w:color="000000" w:themeColor="text1"/>
        </w:rPr>
        <w:t>s activities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702(c) or a person appointed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702(d) to wind up those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must be signed by that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205.</w:t>
      </w:r>
      <w:r w:rsidRPr="00192AC2">
        <w:rPr>
          <w:color w:val="000000" w:themeColor="text1"/>
          <w:u w:color="000000" w:themeColor="text1"/>
        </w:rPr>
        <w:tab/>
        <w:t>(a)</w:t>
      </w:r>
      <w:r w:rsidRPr="00192AC2">
        <w:rPr>
          <w:color w:val="000000" w:themeColor="text1"/>
          <w:u w:color="000000" w:themeColor="text1"/>
        </w:rPr>
        <w:tab/>
        <w:t>A record authorized or required to be delivered to the Secretary of State for filing under this chapter must be captioned to describe the record</w:t>
      </w:r>
      <w:r w:rsidRPr="00FB7E46">
        <w:rPr>
          <w:color w:val="000000" w:themeColor="text1"/>
          <w:u w:color="000000" w:themeColor="text1"/>
        </w:rPr>
        <w:t>’</w:t>
      </w:r>
      <w:r w:rsidRPr="00192AC2">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 a record delivered to the Secretary of State for filing under this chapter may specify an effective time and a delayed effective date. 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a record filed by the Secretary of State is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if the record does not specify either an effective time or a delayed effective date, on the date and at the time the record is filed as evidenced by the Secretary of State</w:t>
      </w:r>
      <w:r w:rsidRPr="00FB7E46">
        <w:rPr>
          <w:color w:val="000000" w:themeColor="text1"/>
          <w:u w:color="000000" w:themeColor="text1"/>
        </w:rPr>
        <w:t>’</w:t>
      </w:r>
      <w:r w:rsidRPr="00192AC2">
        <w:rPr>
          <w:color w:val="000000" w:themeColor="text1"/>
          <w:u w:color="000000" w:themeColor="text1"/>
        </w:rPr>
        <w:t xml:space="preserve">s endorsement of the date and time on the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207.</w:t>
      </w:r>
      <w:r w:rsidRPr="00192AC2">
        <w:rPr>
          <w:color w:val="000000" w:themeColor="text1"/>
          <w:u w:color="000000" w:themeColor="text1"/>
        </w:rPr>
        <w:tab/>
        <w:t>(a)</w:t>
      </w:r>
      <w:r w:rsidRPr="00192AC2">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Pr="00FB7E46">
        <w:rPr>
          <w:color w:val="000000" w:themeColor="text1"/>
          <w:u w:color="000000" w:themeColor="text1"/>
        </w:rPr>
        <w:t>’</w:t>
      </w:r>
      <w:r w:rsidRPr="00192AC2">
        <w:rPr>
          <w:color w:val="000000" w:themeColor="text1"/>
          <w:u w:color="000000" w:themeColor="text1"/>
        </w:rPr>
        <w:t xml:space="preserve">s behalf, and knew the information to be inaccurate at the time the record was signed.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the Secretary of State has not filed a statement of termination pertaining to the company. A certificate of existence must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name and any alternate name adopted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for use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that the Secretary of State has not revoked the company</w:t>
      </w:r>
      <w:r w:rsidRPr="00FB7E46">
        <w:rPr>
          <w:color w:val="000000" w:themeColor="text1"/>
          <w:u w:color="000000" w:themeColor="text1"/>
        </w:rPr>
        <w:t>’</w:t>
      </w:r>
      <w:r w:rsidRPr="00192AC2">
        <w:rPr>
          <w:color w:val="000000" w:themeColor="text1"/>
          <w:u w:color="000000" w:themeColor="text1"/>
        </w:rPr>
        <w:t xml:space="preserve">s certificate of authority and has not filed a notice of cancellation;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status as a member does not prevent or restrict law other than this chapter from imposing liability on a limited liability company because of the person</w:t>
      </w:r>
      <w:r w:rsidRPr="00FB7E46">
        <w:rPr>
          <w:color w:val="000000" w:themeColor="text1"/>
          <w:u w:color="000000" w:themeColor="text1"/>
        </w:rPr>
        <w:t>’</w:t>
      </w:r>
      <w:r w:rsidRPr="00192AC2">
        <w:rPr>
          <w:color w:val="000000" w:themeColor="text1"/>
          <w:u w:color="000000" w:themeColor="text1"/>
        </w:rPr>
        <w:t xml:space="preserve">s conduct.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205(a), a limited liability company must deliver to the Secretary of State for filing an amendment or cancellation stating: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Pr>
          <w:color w:val="000000" w:themeColor="text1"/>
          <w:u w:color="000000" w:themeColor="text1"/>
        </w:rPr>
        <w:noBreakHyphen/>
      </w:r>
      <w:r w:rsidRPr="00192AC2">
        <w:rPr>
          <w:color w:val="000000" w:themeColor="text1"/>
          <w:u w:color="000000" w:themeColor="text1"/>
        </w:rPr>
        <w:t xml:space="preserve">effective statement is recorded in the register of deeds or clerk of court.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Pr>
          <w:color w:val="000000" w:themeColor="text1"/>
          <w:u w:color="000000" w:themeColor="text1"/>
        </w:rPr>
        <w:noBreakHyphen/>
      </w:r>
      <w:r w:rsidRPr="00192AC2">
        <w:rPr>
          <w:color w:val="000000" w:themeColor="text1"/>
          <w:u w:color="000000" w:themeColor="text1"/>
        </w:rPr>
        <w:t xml:space="preserve">dissolution statement of authority. The statement operates as provided in subsections (f) and (g).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to both members and managers protects them “solely” in their status as members or managers. Webster</w:t>
      </w:r>
      <w:r w:rsidRPr="00FB7E46">
        <w:rPr>
          <w:color w:val="000000" w:themeColor="text1"/>
          <w:u w:color="000000" w:themeColor="text1"/>
        </w:rPr>
        <w:t>’</w:t>
      </w:r>
      <w:r w:rsidRPr="00192AC2">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Pr="00FB7E46">
        <w:rPr>
          <w:color w:val="000000" w:themeColor="text1"/>
          <w:u w:color="000000" w:themeColor="text1"/>
        </w:rPr>
        <w:t>’</w:t>
      </w:r>
      <w:r w:rsidRPr="00192AC2">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also provides no protection where the member</w:t>
      </w:r>
      <w:r w:rsidRPr="00FB7E46">
        <w:rPr>
          <w:color w:val="000000" w:themeColor="text1"/>
          <w:u w:color="000000" w:themeColor="text1"/>
        </w:rPr>
        <w:t>’</w:t>
      </w:r>
      <w:r w:rsidRPr="00192AC2">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10 et. seq. that may impose personal liability on a member (here for a failure to pay wages), and as such,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Pr="00FB7E46">
        <w:rPr>
          <w:color w:val="000000" w:themeColor="text1"/>
          <w:u w:color="000000" w:themeColor="text1"/>
        </w:rPr>
        <w:t>’</w:t>
      </w:r>
      <w:r w:rsidRPr="00192AC2">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Pr>
          <w:color w:val="000000" w:themeColor="text1"/>
          <w:u w:color="000000" w:themeColor="text1"/>
        </w:rPr>
        <w:noBreakHyphen/>
      </w:r>
      <w:r w:rsidRPr="00192AC2">
        <w:rPr>
          <w:color w:val="000000" w:themeColor="text1"/>
          <w:u w:color="000000" w:themeColor="text1"/>
        </w:rPr>
        <w:t>person LLC, to instruct a person (who may be one of the future members) to file the articles of organization. The person forming a single</w:t>
      </w:r>
      <w:r>
        <w:rPr>
          <w:color w:val="000000" w:themeColor="text1"/>
          <w:u w:color="000000" w:themeColor="text1"/>
        </w:rPr>
        <w:noBreakHyphen/>
      </w:r>
      <w:r w:rsidRPr="00192AC2">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Pr>
          <w:color w:val="000000" w:themeColor="text1"/>
          <w:u w:color="000000" w:themeColor="text1"/>
        </w:rPr>
        <w:noBreakHyphen/>
      </w:r>
      <w:r w:rsidRPr="00192AC2">
        <w:rPr>
          <w:color w:val="000000" w:themeColor="text1"/>
          <w:u w:color="000000" w:themeColor="text1"/>
        </w:rPr>
        <w:t>member LLC to enter into a written operating agreement confirming in writing their prior understanding to form the LLC and be its members upon organization.</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Pr>
          <w:color w:val="000000" w:themeColor="text1"/>
          <w:u w:color="000000" w:themeColor="text1"/>
        </w:rPr>
        <w:noBreakHyphen/>
      </w:r>
      <w:r w:rsidRPr="00192AC2">
        <w:rPr>
          <w:color w:val="000000" w:themeColor="text1"/>
          <w:u w:color="000000" w:themeColor="text1"/>
        </w:rPr>
        <w:t>day period.  Ninety consecutive days is sufficient time to either wrap up the business of the LLC or to utilize subitem (A) or (B) in connection with there being an on</w:t>
      </w:r>
      <w:r>
        <w:rPr>
          <w:color w:val="000000" w:themeColor="text1"/>
          <w:u w:color="000000" w:themeColor="text1"/>
        </w:rPr>
        <w:noBreakHyphen/>
      </w:r>
      <w:r w:rsidRPr="00192AC2">
        <w:rPr>
          <w:color w:val="000000" w:themeColor="text1"/>
          <w:u w:color="000000" w:themeColor="text1"/>
        </w:rPr>
        <w:t>going member to coordinate a liquidation.</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w:t>
      </w:r>
      <w:r w:rsidRPr="00192AC2">
        <w:rPr>
          <w:color w:val="000000" w:themeColor="text1"/>
          <w:u w:color="000000" w:themeColor="text1"/>
        </w:rPr>
        <w:tab/>
        <w:t>(a)</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obligation to make a contribution to a limited liability company is not excused by the person</w:t>
      </w:r>
      <w:r w:rsidRPr="00FB7E46">
        <w:rPr>
          <w:color w:val="000000" w:themeColor="text1"/>
          <w:u w:color="000000" w:themeColor="text1"/>
        </w:rPr>
        <w:t>’</w:t>
      </w:r>
      <w:r w:rsidRPr="00192AC2">
        <w:rPr>
          <w:color w:val="000000" w:themeColor="text1"/>
          <w:u w:color="000000" w:themeColor="text1"/>
        </w:rPr>
        <w:t>s death, disability, or other inability to perform personally. If a person does not make a required contribution, the person or the person</w:t>
      </w:r>
      <w:r w:rsidRPr="00FB7E46">
        <w:rPr>
          <w:color w:val="000000" w:themeColor="text1"/>
          <w:u w:color="000000" w:themeColor="text1"/>
        </w:rPr>
        <w:t>’</w:t>
      </w:r>
      <w:r w:rsidRPr="00192AC2">
        <w:rPr>
          <w:color w:val="000000" w:themeColor="text1"/>
          <w:u w:color="000000" w:themeColor="text1"/>
        </w:rPr>
        <w:t xml:space="preserve">s estate is obligated to contribute money equal to the value of the part of the contribution which has not been made, at the option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w:t>
      </w:r>
      <w:r w:rsidRPr="00192AC2">
        <w:rPr>
          <w:color w:val="000000" w:themeColor="text1"/>
          <w:u w:color="000000" w:themeColor="text1"/>
        </w:rPr>
        <w:tab/>
        <w:t>(a)</w:t>
      </w:r>
      <w:r w:rsidRPr="00192AC2">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 and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 has a right to a distribution before the dissolution and winding up of a limited liability company only if the company decides to make an interim distribution. A person</w:t>
      </w:r>
      <w:r w:rsidRPr="00FB7E46">
        <w:rPr>
          <w:color w:val="000000" w:themeColor="text1"/>
          <w:u w:color="000000" w:themeColor="text1"/>
        </w:rPr>
        <w:t>’</w:t>
      </w:r>
      <w:r w:rsidRPr="00192AC2">
        <w:rPr>
          <w:color w:val="000000" w:themeColor="text1"/>
          <w:u w:color="000000" w:themeColor="text1"/>
        </w:rPr>
        <w:t>s dissociation does not entitle the person to a distribution in that a member</w:t>
      </w:r>
      <w:r w:rsidRPr="00FB7E46">
        <w:rPr>
          <w:color w:val="000000" w:themeColor="text1"/>
          <w:u w:color="000000" w:themeColor="text1"/>
        </w:rPr>
        <w:t>’</w:t>
      </w:r>
      <w:r w:rsidRPr="00192AC2">
        <w:rPr>
          <w:color w:val="000000" w:themeColor="text1"/>
          <w:u w:color="000000" w:themeColor="text1"/>
        </w:rPr>
        <w:t xml:space="preserve">s disassociation does not in of itself give the former member the right to have his or her interests in the limited liability company redeemed.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Pr="00FB7E46">
        <w:rPr>
          <w:color w:val="000000" w:themeColor="text1"/>
          <w:u w:color="000000" w:themeColor="text1"/>
        </w:rPr>
        <w:t>’</w:t>
      </w:r>
      <w:r w:rsidRPr="00192AC2">
        <w:rPr>
          <w:color w:val="000000" w:themeColor="text1"/>
          <w:u w:color="000000" w:themeColor="text1"/>
        </w:rPr>
        <w:t xml:space="preserve">s share of distributions.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fiduciary duties which must be in writing).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 would not be able to pay its debts as they become due in the ordinary course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s indebtedness to a member incurred by reason of a distribution made in accordance with this section is at parity with the company</w:t>
      </w:r>
      <w:r w:rsidRPr="00FB7E46">
        <w:rPr>
          <w:color w:val="000000" w:themeColor="text1"/>
          <w:u w:color="000000" w:themeColor="text1"/>
        </w:rPr>
        <w:t>’</w:t>
      </w:r>
      <w:r w:rsidRPr="00192AC2">
        <w:rPr>
          <w:color w:val="000000" w:themeColor="text1"/>
          <w:u w:color="000000" w:themeColor="text1"/>
        </w:rPr>
        <w:t>s indebtedness to its general, unsecured creditors.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w:t>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Pr>
          <w:color w:val="000000" w:themeColor="text1"/>
          <w:u w:color="000000" w:themeColor="text1"/>
        </w:rPr>
        <w:noBreakHyphen/>
      </w:r>
      <w:r w:rsidRPr="00192AC2">
        <w:rPr>
          <w:color w:val="000000" w:themeColor="text1"/>
          <w:u w:color="000000" w:themeColor="text1"/>
        </w:rPr>
        <w:t>managed limited liability company or manager of a manager</w:t>
      </w:r>
      <w:r>
        <w:rPr>
          <w:color w:val="000000" w:themeColor="text1"/>
          <w:u w:color="000000" w:themeColor="text1"/>
        </w:rPr>
        <w:noBreakHyphen/>
      </w:r>
      <w:r w:rsidRPr="00192AC2">
        <w:rPr>
          <w:color w:val="000000" w:themeColor="text1"/>
          <w:u w:color="000000" w:themeColor="text1"/>
        </w:rPr>
        <w:t>managed limited liability company consents to a distribution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in consenting to the distribution fails to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Pr>
          <w:color w:val="000000" w:themeColor="text1"/>
          <w:u w:color="000000" w:themeColor="text1"/>
        </w:rPr>
        <w:noBreakHyphen/>
      </w:r>
      <w:r w:rsidRPr="00192AC2">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w:t>
      </w:r>
      <w:r w:rsidRPr="00192AC2">
        <w:rPr>
          <w:color w:val="000000" w:themeColor="text1"/>
          <w:u w:color="000000" w:themeColor="text1"/>
        </w:rPr>
        <w:tab/>
        <w:t>(a)</w:t>
      </w:r>
      <w:r w:rsidRPr="00192AC2">
        <w:rPr>
          <w:color w:val="000000" w:themeColor="text1"/>
          <w:u w:color="000000" w:themeColor="text1"/>
        </w:rPr>
        <w:tab/>
        <w:t>A limited liability company is a member</w:t>
      </w:r>
      <w:r>
        <w:rPr>
          <w:color w:val="000000" w:themeColor="text1"/>
          <w:u w:color="000000" w:themeColor="text1"/>
        </w:rPr>
        <w:noBreakHyphen/>
      </w:r>
      <w:r w:rsidRPr="00192AC2">
        <w:rPr>
          <w:color w:val="000000" w:themeColor="text1"/>
          <w:u w:color="000000" w:themeColor="text1"/>
        </w:rPr>
        <w:t xml:space="preserve">managed limited liability company unless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w:t>
      </w:r>
      <w:r w:rsidRPr="00FB7E46">
        <w:rPr>
          <w:color w:val="000000" w:themeColor="text1"/>
          <w:u w:color="000000" w:themeColor="text1"/>
        </w:rPr>
        <w:t>’</w:t>
      </w:r>
      <w:r w:rsidRPr="00192AC2">
        <w:rPr>
          <w:color w:val="000000" w:themeColor="text1"/>
          <w:u w:color="000000" w:themeColor="text1"/>
        </w:rPr>
        <w:t xml:space="preser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managed by managers</w:t>
      </w:r>
      <w:r w:rsidRPr="00FB7E46">
        <w:rPr>
          <w:color w:val="000000" w:themeColor="text1"/>
          <w:u w:color="000000" w:themeColor="text1"/>
        </w:rPr>
        <w:t>’</w:t>
      </w:r>
      <w:r w:rsidRPr="00192AC2">
        <w:rPr>
          <w:color w:val="000000" w:themeColor="text1"/>
          <w:u w:color="000000" w:themeColor="text1"/>
        </w:rPr>
        <w:t xml:space="preserv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w:t>
      </w:r>
      <w:r w:rsidRPr="00FB7E46">
        <w:rPr>
          <w:color w:val="000000" w:themeColor="text1"/>
          <w:u w:color="000000" w:themeColor="text1"/>
        </w:rPr>
        <w:t>‘</w:t>
      </w:r>
      <w:r w:rsidRPr="00192AC2">
        <w:rPr>
          <w:color w:val="000000" w:themeColor="text1"/>
          <w:u w:color="000000" w:themeColor="text1"/>
        </w:rPr>
        <w:t>vested in managers</w:t>
      </w:r>
      <w:r w:rsidRPr="00FB7E46">
        <w:rPr>
          <w:color w:val="000000" w:themeColor="text1"/>
          <w:u w:color="000000" w:themeColor="text1"/>
        </w:rPr>
        <w:t>’</w:t>
      </w:r>
      <w:r w:rsidRPr="00192AC2">
        <w:rPr>
          <w:color w:val="000000" w:themeColor="text1"/>
          <w:u w:color="000000" w:themeColor="text1"/>
        </w:rPr>
        <w:t xml:space="preserv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member has equal rights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sell, lease, exchange, or otherwise dispose of all, or substantially all, of the company</w:t>
      </w:r>
      <w:r w:rsidRPr="00FB7E46">
        <w:rPr>
          <w:color w:val="000000" w:themeColor="text1"/>
          <w:u w:color="000000" w:themeColor="text1"/>
        </w:rPr>
        <w:t>’</w:t>
      </w:r>
      <w:r w:rsidRPr="00192AC2">
        <w:rPr>
          <w:color w:val="000000" w:themeColor="text1"/>
          <w:u w:color="000000" w:themeColor="text1"/>
        </w:rPr>
        <w:t>s property, with or without the good will,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undertake any other act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An action requiring the consent of members under this chapter may be taken without a meeting, and a member may appoint a proxy or other agent to consent or otherwise act for the member by signing an appointing record, personally or by the member</w:t>
      </w:r>
      <w:r w:rsidRPr="00FB7E46">
        <w:rPr>
          <w:color w:val="000000" w:themeColor="text1"/>
          <w:u w:color="000000" w:themeColor="text1"/>
        </w:rPr>
        <w:t>’</w:t>
      </w:r>
      <w:r w:rsidRPr="00192AC2">
        <w:rPr>
          <w:color w:val="000000" w:themeColor="text1"/>
          <w:u w:color="000000" w:themeColor="text1"/>
        </w:rPr>
        <w:t xml:space="preserve">s agent.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Pr>
          <w:color w:val="000000" w:themeColor="text1"/>
          <w:u w:color="000000" w:themeColor="text1"/>
        </w:rPr>
        <w:noBreakHyphen/>
      </w:r>
      <w:r w:rsidRPr="00192AC2">
        <w:rPr>
          <w:color w:val="000000" w:themeColor="text1"/>
          <w:u w:color="000000" w:themeColor="text1"/>
        </w:rPr>
        <w:t xml:space="preserve">managed limited liability company, except for reasonable compensation for services rendered in winding up the activities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Pr>
          <w:color w:val="000000" w:themeColor="text1"/>
          <w:u w:color="000000" w:themeColor="text1"/>
        </w:rPr>
        <w:noBreakHyphen/>
      </w:r>
      <w:r w:rsidRPr="00192AC2">
        <w:rPr>
          <w:color w:val="000000" w:themeColor="text1"/>
          <w:u w:color="000000" w:themeColor="text1"/>
        </w:rPr>
        <w:t>managed company or the manager of a manager</w:t>
      </w:r>
      <w:r>
        <w:rPr>
          <w:color w:val="000000" w:themeColor="text1"/>
          <w:u w:color="000000" w:themeColor="text1"/>
        </w:rPr>
        <w:noBreakHyphen/>
      </w:r>
      <w:r w:rsidRPr="00192AC2">
        <w:rPr>
          <w:color w:val="000000" w:themeColor="text1"/>
          <w:u w:color="000000" w:themeColor="text1"/>
        </w:rPr>
        <w:t>managed company in the course of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activities on behalf of the company, if, in making the payment or incurring the debt, obligation, or other liability, the member or manager complied with the duties stated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110(g), the operating agreement could not eliminate or limit the person</w:t>
      </w:r>
      <w:r w:rsidRPr="00FB7E46">
        <w:rPr>
          <w:color w:val="000000" w:themeColor="text1"/>
          <w:u w:color="000000" w:themeColor="text1"/>
        </w:rPr>
        <w:t>’</w:t>
      </w:r>
      <w:r w:rsidRPr="00192AC2">
        <w:rPr>
          <w:color w:val="000000" w:themeColor="text1"/>
          <w:u w:color="000000" w:themeColor="text1"/>
        </w:rPr>
        <w:t xml:space="preserve">s liability to the company for the conduct giving rise to the liability.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w:t>
      </w:r>
      <w:r w:rsidRPr="00192AC2">
        <w:rPr>
          <w:color w:val="000000" w:themeColor="text1"/>
          <w:u w:color="000000" w:themeColor="text1"/>
        </w:rPr>
        <w:tab/>
        <w:t>(a)</w:t>
      </w:r>
      <w:r w:rsidRPr="00192AC2">
        <w:rPr>
          <w:color w:val="000000" w:themeColor="text1"/>
          <w:u w:color="000000" w:themeColor="text1"/>
        </w:rPr>
        <w:tab/>
        <w:t>Subject to the provisions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a member of a member</w:t>
      </w:r>
      <w:r>
        <w:rPr>
          <w:color w:val="000000" w:themeColor="text1"/>
          <w:u w:color="000000" w:themeColor="text1"/>
        </w:rPr>
        <w:noBreakHyphen/>
      </w:r>
      <w:r w:rsidRPr="00192AC2">
        <w:rPr>
          <w:color w:val="000000" w:themeColor="text1"/>
          <w:u w:color="000000" w:themeColor="text1"/>
        </w:rPr>
        <w:t xml:space="preserve">managed limited liability company owes to the company and the other members only the fiduciary duties of loyalty and care stated in subsections (b) and (c).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Pr>
          <w:color w:val="000000" w:themeColor="text1"/>
          <w:u w:color="000000" w:themeColor="text1"/>
        </w:rPr>
        <w:noBreakHyphen/>
      </w:r>
      <w:r w:rsidRPr="00192AC2">
        <w:rPr>
          <w:color w:val="000000" w:themeColor="text1"/>
          <w:u w:color="000000" w:themeColor="text1"/>
        </w:rPr>
        <w:t xml:space="preserve">managed limited liability company includes the duties: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from a use by the member of the company</w:t>
      </w:r>
      <w:r w:rsidRPr="00FB7E46">
        <w:rPr>
          <w:color w:val="000000" w:themeColor="text1"/>
          <w:u w:color="000000" w:themeColor="text1"/>
        </w:rPr>
        <w:t>’</w:t>
      </w:r>
      <w:r w:rsidRPr="00192AC2">
        <w:rPr>
          <w:color w:val="000000" w:themeColor="text1"/>
          <w:u w:color="000000" w:themeColor="text1"/>
        </w:rPr>
        <w:t xml:space="preserve">s property;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to refrain from dealing with the company 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as or on behalf of a person having an interest adverse to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to refrain from competing with the company in the conduct of the company</w:t>
      </w:r>
      <w:r w:rsidRPr="00FB7E46">
        <w:rPr>
          <w:color w:val="000000" w:themeColor="text1"/>
          <w:u w:color="000000" w:themeColor="text1"/>
        </w:rPr>
        <w:t>’</w:t>
      </w:r>
      <w:r w:rsidRPr="00192AC2">
        <w:rPr>
          <w:color w:val="000000" w:themeColor="text1"/>
          <w:u w:color="000000" w:themeColor="text1"/>
        </w:rPr>
        <w:t xml:space="preserve">s activities before the dissolution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Pr>
          <w:color w:val="000000" w:themeColor="text1"/>
          <w:u w:color="000000" w:themeColor="text1"/>
        </w:rPr>
        <w:noBreakHyphen/>
      </w:r>
      <w:r w:rsidRPr="00192AC2">
        <w:rPr>
          <w:color w:val="000000" w:themeColor="text1"/>
          <w:u w:color="000000" w:themeColor="text1"/>
        </w:rPr>
        <w:t>managed limited liability company in the conduct and winding up of the company</w:t>
      </w:r>
      <w:r w:rsidRPr="00FB7E46">
        <w:rPr>
          <w:color w:val="000000" w:themeColor="text1"/>
          <w:u w:color="000000" w:themeColor="text1"/>
        </w:rPr>
        <w:t>’</w:t>
      </w:r>
      <w:r w:rsidRPr="00192AC2">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fiduciary duties listed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provides that 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However, because the parties to a long</w:t>
      </w:r>
      <w:r>
        <w:rPr>
          <w:color w:val="000000" w:themeColor="text1"/>
          <w:u w:color="000000" w:themeColor="text1"/>
        </w:rPr>
        <w:noBreakHyphen/>
      </w:r>
      <w:r w:rsidRPr="00192AC2">
        <w:rPr>
          <w:color w:val="000000" w:themeColor="text1"/>
          <w:u w:color="000000" w:themeColor="text1"/>
        </w:rPr>
        <w:t>term, relational contract cannot anticipate or reduce all important terms to well</w:t>
      </w:r>
      <w:r>
        <w:rPr>
          <w:color w:val="000000" w:themeColor="text1"/>
          <w:u w:color="000000" w:themeColor="text1"/>
        </w:rPr>
        <w:noBreakHyphen/>
      </w:r>
      <w:r w:rsidRPr="00192AC2">
        <w:rPr>
          <w:color w:val="000000" w:themeColor="text1"/>
          <w:u w:color="000000" w:themeColor="text1"/>
        </w:rPr>
        <w:t>defined obligations, the contractual duty of good faith and fair dealing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409(d) is mandatory and provides judges with the equitable power to sanction opportunistic conduct. Thus, the duty of good faith and fair dealing fills in gaps in the parties</w:t>
      </w:r>
      <w:r w:rsidRPr="00FB7E46">
        <w:rPr>
          <w:color w:val="000000" w:themeColor="text1"/>
          <w:u w:color="000000" w:themeColor="text1"/>
        </w:rPr>
        <w:t>’</w:t>
      </w:r>
      <w:r w:rsidRPr="00192AC2">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r w:rsidRPr="00192AC2">
        <w:rPr>
          <w:color w:val="000000" w:themeColor="text1"/>
          <w:u w:color="000000" w:themeColor="text1"/>
        </w:rPr>
        <w:tab/>
        <w:t>(a)</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to the extent the information is material to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without demand, any information concerning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which the company knows and is material to the proper exercise of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on demand, any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member seeks the information for a purpose material to the member</w:t>
      </w:r>
      <w:r w:rsidRPr="00FB7E46">
        <w:rPr>
          <w:color w:val="000000" w:themeColor="text1"/>
          <w:u w:color="000000" w:themeColor="text1"/>
        </w:rPr>
        <w:t>’</w:t>
      </w:r>
      <w:r w:rsidRPr="00192AC2">
        <w:rPr>
          <w:color w:val="000000" w:themeColor="text1"/>
          <w:u w:color="000000" w:themeColor="text1"/>
        </w:rPr>
        <w:t xml:space="preserve">s interest as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information sought is directly connected to the member</w:t>
      </w:r>
      <w:r w:rsidRPr="00FB7E46">
        <w:rPr>
          <w:color w:val="000000" w:themeColor="text1"/>
          <w:u w:color="000000" w:themeColor="text1"/>
        </w:rPr>
        <w:t>’</w:t>
      </w:r>
      <w:r w:rsidRPr="00192AC2">
        <w:rPr>
          <w:color w:val="000000" w:themeColor="text1"/>
          <w:u w:color="000000" w:themeColor="text1"/>
        </w:rPr>
        <w:t xml:space="preserve">s purpose.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if the company declines to provide any demanded information, the company</w:t>
      </w:r>
      <w:r w:rsidRPr="00FB7E46">
        <w:rPr>
          <w:color w:val="000000" w:themeColor="text1"/>
          <w:u w:color="000000" w:themeColor="text1"/>
        </w:rPr>
        <w:t>’</w:t>
      </w:r>
      <w:r w:rsidRPr="00192AC2">
        <w:rPr>
          <w:color w:val="000000" w:themeColor="text1"/>
          <w:u w:color="000000" w:themeColor="text1"/>
        </w:rPr>
        <w:t xml:space="preserve">s reasons for declining.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Pr="00FB7E46">
        <w:rPr>
          <w:color w:val="000000" w:themeColor="text1"/>
          <w:u w:color="000000" w:themeColor="text1"/>
        </w:rPr>
        <w:t>’</w:t>
      </w:r>
      <w:r w:rsidRPr="00192AC2">
        <w:rPr>
          <w:color w:val="000000" w:themeColor="text1"/>
          <w:u w:color="000000" w:themeColor="text1"/>
        </w:rPr>
        <w:t xml:space="preserve">s decision.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On ten days</w:t>
      </w:r>
      <w:r w:rsidRPr="00FB7E46">
        <w:rPr>
          <w:color w:val="000000" w:themeColor="text1"/>
          <w:u w:color="000000" w:themeColor="text1"/>
        </w:rPr>
        <w:t>’</w:t>
      </w:r>
      <w:r w:rsidRPr="00192AC2">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501.</w:t>
      </w:r>
      <w:r w:rsidRPr="00192AC2">
        <w:rPr>
          <w:color w:val="000000" w:themeColor="text1"/>
          <w:u w:color="000000" w:themeColor="text1"/>
        </w:rPr>
        <w:tab/>
        <w:t xml:space="preserve">A transferable interest is personal property.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does not by itself cause a member</w:t>
      </w:r>
      <w:r w:rsidRPr="00FB7E46">
        <w:rPr>
          <w:color w:val="000000" w:themeColor="text1"/>
          <w:u w:color="000000" w:themeColor="text1"/>
        </w:rPr>
        <w:t>’</w:t>
      </w:r>
      <w:r w:rsidRPr="00192AC2">
        <w:rPr>
          <w:color w:val="000000" w:themeColor="text1"/>
          <w:u w:color="000000" w:themeColor="text1"/>
        </w:rPr>
        <w:t>s dissociation or a dissolution and winding up of the limited liability company</w:t>
      </w:r>
      <w:r w:rsidRPr="00FB7E46">
        <w:rPr>
          <w:color w:val="000000" w:themeColor="text1"/>
          <w:u w:color="000000" w:themeColor="text1"/>
        </w:rPr>
        <w:t>’</w:t>
      </w:r>
      <w:r w:rsidRPr="00192AC2">
        <w:rPr>
          <w:color w:val="000000" w:themeColor="text1"/>
          <w:u w:color="000000" w:themeColor="text1"/>
        </w:rPr>
        <w:t xml:space="preserve">s activities;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504, does not entitle the transferee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participate in the management or conduct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except as otherwise provided in subsection (c), have access to records or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dissolution and winding up of a limited liability company, a transferee is entitled to an account of the company</w:t>
      </w:r>
      <w:r w:rsidRPr="00FB7E46">
        <w:rPr>
          <w:color w:val="000000" w:themeColor="text1"/>
          <w:u w:color="000000" w:themeColor="text1"/>
        </w:rPr>
        <w:t>’</w:t>
      </w:r>
      <w:r w:rsidRPr="00192AC2">
        <w:rPr>
          <w:color w:val="000000" w:themeColor="text1"/>
          <w:u w:color="000000" w:themeColor="text1"/>
        </w:rPr>
        <w:t xml:space="preserve">s transactions only from the date of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A limited liability company need not give effect to a transferee</w:t>
      </w:r>
      <w:r w:rsidRPr="00FB7E46">
        <w:rPr>
          <w:color w:val="000000" w:themeColor="text1"/>
          <w:u w:color="000000" w:themeColor="text1"/>
        </w:rPr>
        <w:t>’</w:t>
      </w:r>
      <w:r w:rsidRPr="00192AC2">
        <w:rPr>
          <w:color w:val="000000" w:themeColor="text1"/>
          <w:u w:color="000000" w:themeColor="text1"/>
        </w:rPr>
        <w:t xml:space="preserve">s rights under this section until the company has notice of the transfer.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w:t>
      </w:r>
      <w:r w:rsidRPr="00FB7E46">
        <w:rPr>
          <w:color w:val="000000" w:themeColor="text1"/>
          <w:u w:color="000000" w:themeColor="text1"/>
        </w:rPr>
        <w:t>’</w:t>
      </w:r>
      <w:r w:rsidRPr="00192AC2">
        <w:rPr>
          <w:color w:val="000000" w:themeColor="text1"/>
          <w:u w:color="000000" w:themeColor="text1"/>
        </w:rPr>
        <w:t>s obligations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406(c) known to the transferee when the transferee becomes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w:t>
      </w:r>
      <w:r w:rsidRPr="00192AC2">
        <w:rPr>
          <w:color w:val="000000" w:themeColor="text1"/>
          <w:u w:color="000000" w:themeColor="text1"/>
        </w:rPr>
        <w:tab/>
        <w:t>(a)</w:t>
      </w:r>
      <w:r w:rsidRPr="00192AC2">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Pr="00FB7E46">
        <w:rPr>
          <w:color w:val="000000" w:themeColor="text1"/>
          <w:u w:color="000000" w:themeColor="text1"/>
        </w:rPr>
        <w:t>’</w:t>
      </w:r>
      <w:r w:rsidRPr="00192AC2">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deprive any member or transferee of the benefit of any exemption laws applicable to the member</w:t>
      </w:r>
      <w:r w:rsidRPr="00FB7E46">
        <w:rPr>
          <w:color w:val="000000" w:themeColor="text1"/>
          <w:u w:color="000000" w:themeColor="text1"/>
        </w:rPr>
        <w:t>’</w:t>
      </w:r>
      <w:r w:rsidRPr="00192AC2">
        <w:rPr>
          <w:color w:val="000000" w:themeColor="text1"/>
          <w:u w:color="000000" w:themeColor="text1"/>
        </w:rPr>
        <w:t>s or transferee</w:t>
      </w:r>
      <w:r w:rsidRPr="00FB7E46">
        <w:rPr>
          <w:color w:val="000000" w:themeColor="text1"/>
          <w:u w:color="000000" w:themeColor="text1"/>
        </w:rPr>
        <w:t>’</w:t>
      </w:r>
      <w:r w:rsidRPr="00192AC2">
        <w:rPr>
          <w:color w:val="000000" w:themeColor="text1"/>
          <w:u w:color="000000" w:themeColor="text1"/>
        </w:rPr>
        <w:t xml:space="preserve">s transferable interest.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Pr="00FB7E46">
        <w:rPr>
          <w:color w:val="000000" w:themeColor="text1"/>
          <w:u w:color="000000" w:themeColor="text1"/>
        </w:rPr>
        <w:t>’</w:t>
      </w:r>
      <w:r w:rsidRPr="00192AC2">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 provides the exclusive remedy by which a judgment creditor of a member or a transferee may satisfy a judgment out of the judgment debtor</w:t>
      </w:r>
      <w:r w:rsidRPr="00FB7E46">
        <w:rPr>
          <w:color w:val="000000" w:themeColor="text1"/>
          <w:u w:color="000000" w:themeColor="text1"/>
        </w:rPr>
        <w:t>’</w:t>
      </w:r>
      <w:r w:rsidRPr="00192AC2">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w:t>
      </w:r>
      <w:r w:rsidRPr="00192AC2">
        <w:rPr>
          <w:color w:val="000000" w:themeColor="text1"/>
          <w:u w:color="000000" w:themeColor="text1"/>
        </w:rPr>
        <w:tab/>
        <w:t>If a member dies, the deceased member</w:t>
      </w:r>
      <w:r w:rsidRPr="00FB7E46">
        <w:rPr>
          <w:color w:val="000000" w:themeColor="text1"/>
          <w:u w:color="000000" w:themeColor="text1"/>
        </w:rPr>
        <w:t>’</w:t>
      </w:r>
      <w:r w:rsidRPr="00192AC2">
        <w:rPr>
          <w:color w:val="000000" w:themeColor="text1"/>
          <w:u w:color="000000" w:themeColor="text1"/>
        </w:rPr>
        <w:t>s personal representative or other legal representative may exercise the rights of a transferee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502(c) and, for the purposes of settling the estate, the rights of a current member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Member</w:t>
      </w:r>
      <w:r w:rsidRPr="00FB7E46">
        <w:rPr>
          <w:color w:val="000000" w:themeColor="text1"/>
          <w:u w:color="000000" w:themeColor="text1"/>
        </w:rPr>
        <w:t>’</w:t>
      </w:r>
      <w:r w:rsidRPr="00192AC2">
        <w:rPr>
          <w:color w:val="000000" w:themeColor="text1"/>
          <w:u w:color="000000" w:themeColor="text1"/>
        </w:rPr>
        <w:t>s Dissociation</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602(1).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from a limited liability company is wrongful only if the dissociation: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602(5);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602(7)(A) by becoming a debtor in bankruptcy;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602.</w:t>
      </w:r>
      <w:r w:rsidRPr="00192AC2">
        <w:rPr>
          <w:color w:val="000000" w:themeColor="text1"/>
          <w:u w:color="000000" w:themeColor="text1"/>
        </w:rPr>
        <w:tab/>
        <w:t xml:space="preserve">A person is dissociated as a member from a limited liability company when: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company has notice of the person</w:t>
      </w:r>
      <w:r w:rsidRPr="00FB7E46">
        <w:rPr>
          <w:color w:val="000000" w:themeColor="text1"/>
          <w:u w:color="000000" w:themeColor="text1"/>
        </w:rPr>
        <w:t>’</w:t>
      </w:r>
      <w:r w:rsidRPr="00192AC2">
        <w:rPr>
          <w:color w:val="000000" w:themeColor="text1"/>
          <w:u w:color="000000" w:themeColor="text1"/>
        </w:rPr>
        <w:t xml:space="preserve">s express will to withdraw as a member, but, if the person specified a withdrawal date later than the date the company had notice, on that later date;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an event stated in the operating agreement as causing the person</w:t>
      </w:r>
      <w:r w:rsidRPr="00FB7E46">
        <w:rPr>
          <w:color w:val="000000" w:themeColor="text1"/>
          <w:u w:color="000000" w:themeColor="text1"/>
        </w:rPr>
        <w:t>’</w:t>
      </w:r>
      <w:r w:rsidRPr="00192AC2">
        <w:rPr>
          <w:color w:val="000000" w:themeColor="text1"/>
          <w:u w:color="000000" w:themeColor="text1"/>
        </w:rPr>
        <w:t xml:space="preserve">s dissociation occurs;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it is unlawful to carry on the company</w:t>
      </w:r>
      <w:r w:rsidRPr="00FB7E46">
        <w:rPr>
          <w:color w:val="000000" w:themeColor="text1"/>
          <w:u w:color="000000" w:themeColor="text1"/>
        </w:rPr>
        <w:t>’</w:t>
      </w:r>
      <w:r w:rsidRPr="00192AC2">
        <w:rPr>
          <w:color w:val="000000" w:themeColor="text1"/>
          <w:u w:color="000000" w:themeColor="text1"/>
        </w:rPr>
        <w:t xml:space="preserve">s activities with the person as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there has been a transfer of all of the person</w:t>
      </w:r>
      <w:r w:rsidRPr="00FB7E46">
        <w:rPr>
          <w:color w:val="000000" w:themeColor="text1"/>
          <w:u w:color="000000" w:themeColor="text1"/>
        </w:rPr>
        <w:t>’</w:t>
      </w:r>
      <w:r w:rsidRPr="00192AC2">
        <w:rPr>
          <w:color w:val="000000" w:themeColor="text1"/>
          <w:u w:color="000000" w:themeColor="text1"/>
        </w:rPr>
        <w:t xml:space="preserve">s transferable interest in the company, other than: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which has not been foreclosed;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has engaged, or is engaging, in wrongful conduct that has adversely and materially affected, or will adversely and materially affect,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w:t>
      </w:r>
      <w:r w:rsidRPr="00FB7E46">
        <w:rPr>
          <w:color w:val="000000" w:themeColor="text1"/>
          <w:u w:color="000000" w:themeColor="text1"/>
        </w:rPr>
        <w:t>’</w:t>
      </w:r>
      <w:r w:rsidRPr="00192AC2">
        <w:rPr>
          <w:color w:val="000000" w:themeColor="text1"/>
          <w:u w:color="000000" w:themeColor="text1"/>
        </w:rPr>
        <w:t>s existing duties or obligations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has engaged in, or is engaging, in conduct relating to the company</w:t>
      </w:r>
      <w:r w:rsidRPr="00FB7E46">
        <w:rPr>
          <w:color w:val="000000" w:themeColor="text1"/>
          <w:u w:color="000000" w:themeColor="text1"/>
        </w:rPr>
        <w:t>’</w:t>
      </w:r>
      <w:r w:rsidRPr="00192AC2">
        <w:rPr>
          <w:color w:val="000000" w:themeColor="text1"/>
          <w:u w:color="000000" w:themeColor="text1"/>
        </w:rPr>
        <w:t xml:space="preserve">s activities which makes it not reasonably practicable to carry on the activities with the person as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in the case of a person who is an individual: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there is a judicial order that the person has otherwise become incapable of performing the person</w:t>
      </w:r>
      <w:r w:rsidRPr="00FB7E46">
        <w:rPr>
          <w:color w:val="000000" w:themeColor="text1"/>
          <w:u w:color="000000" w:themeColor="text1"/>
        </w:rPr>
        <w:t>’</w:t>
      </w:r>
      <w:r w:rsidRPr="00192AC2">
        <w:rPr>
          <w:color w:val="000000" w:themeColor="text1"/>
          <w:u w:color="000000" w:themeColor="text1"/>
        </w:rPr>
        <w:t xml:space="preserve">s duties as a member under this chapter or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person executes an assignment for the benefit of creditors;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in the case of a person that is a trust or is acting as a member by virtue of being a trustee of a trust, the trust</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in the case of a person that is an estate or is acting as a member by virtue of being a personal representative of an estate, the estate</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person</w:t>
      </w:r>
      <w:r w:rsidRPr="00FB7E46">
        <w:rPr>
          <w:color w:val="000000" w:themeColor="text1"/>
          <w:u w:color="000000" w:themeColor="text1"/>
        </w:rPr>
        <w:t>’</w:t>
      </w:r>
      <w:r w:rsidRPr="00192AC2">
        <w:rPr>
          <w:color w:val="000000" w:themeColor="text1"/>
          <w:u w:color="000000" w:themeColor="text1"/>
        </w:rPr>
        <w:t>s right to participate as a member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terminates;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Pr>
          <w:color w:val="000000" w:themeColor="text1"/>
          <w:u w:color="000000" w:themeColor="text1"/>
        </w:rPr>
        <w:noBreakHyphen/>
      </w:r>
      <w:r w:rsidRPr="00192AC2">
        <w:rPr>
          <w:color w:val="000000" w:themeColor="text1"/>
          <w:u w:color="000000" w:themeColor="text1"/>
        </w:rPr>
        <w:t>managed, the person</w:t>
      </w:r>
      <w:r w:rsidRPr="00FB7E46">
        <w:rPr>
          <w:color w:val="000000" w:themeColor="text1"/>
          <w:u w:color="000000" w:themeColor="text1"/>
        </w:rPr>
        <w:t>’</w:t>
      </w:r>
      <w:r w:rsidRPr="00192AC2">
        <w:rPr>
          <w:color w:val="000000" w:themeColor="text1"/>
          <w:u w:color="000000" w:themeColor="text1"/>
        </w:rPr>
        <w:t>s fiduciary duties as a member end with regard to matters arising and events occurring after the person</w:t>
      </w:r>
      <w:r w:rsidRPr="00FB7E46">
        <w:rPr>
          <w:color w:val="000000" w:themeColor="text1"/>
          <w:u w:color="000000" w:themeColor="text1"/>
        </w:rPr>
        <w:t>’</w:t>
      </w:r>
      <w:r w:rsidRPr="00192AC2">
        <w:rPr>
          <w:color w:val="000000" w:themeColor="text1"/>
          <w:u w:color="000000" w:themeColor="text1"/>
        </w:rPr>
        <w:t xml:space="preserve">s dissociation;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 and Article 10, any transferable interest owned by the person immediately before dissociation in the person</w:t>
      </w:r>
      <w:r w:rsidRPr="00FB7E46">
        <w:rPr>
          <w:color w:val="000000" w:themeColor="text1"/>
          <w:u w:color="000000" w:themeColor="text1"/>
        </w:rPr>
        <w:t>’</w:t>
      </w:r>
      <w:r w:rsidRPr="00192AC2">
        <w:rPr>
          <w:color w:val="000000" w:themeColor="text1"/>
          <w:u w:color="000000" w:themeColor="text1"/>
        </w:rPr>
        <w:t xml:space="preserve">s capacity as a member is owned by the person solely as a transferee.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Pr>
          <w:color w:val="000000" w:themeColor="text1"/>
          <w:u w:color="000000" w:themeColor="text1"/>
        </w:rPr>
        <w:noBreakHyphen/>
      </w:r>
      <w:r w:rsidRPr="00192AC2">
        <w:rPr>
          <w:color w:val="000000" w:themeColor="text1"/>
          <w:u w:color="000000" w:themeColor="text1"/>
        </w:rPr>
        <w:t xml:space="preserve">five consecutive days during which the company has no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conduct of all or substantially all of the company</w:t>
      </w:r>
      <w:r w:rsidRPr="00FB7E46">
        <w:rPr>
          <w:color w:val="000000" w:themeColor="text1"/>
          <w:u w:color="000000" w:themeColor="text1"/>
        </w:rPr>
        <w:t>’</w:t>
      </w:r>
      <w:r w:rsidRPr="00192AC2">
        <w:rPr>
          <w:color w:val="000000" w:themeColor="text1"/>
          <w:u w:color="000000" w:themeColor="text1"/>
        </w:rPr>
        <w:t xml:space="preserve">s activities is unlawful;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it is not reasonably practicable to carry on the company</w:t>
      </w:r>
      <w:r w:rsidRPr="00FB7E46">
        <w:rPr>
          <w:color w:val="000000" w:themeColor="text1"/>
          <w:u w:color="000000" w:themeColor="text1"/>
        </w:rPr>
        <w:t>’</w:t>
      </w:r>
      <w:r w:rsidRPr="00192AC2">
        <w:rPr>
          <w:color w:val="000000" w:themeColor="text1"/>
          <w:u w:color="000000" w:themeColor="text1"/>
        </w:rPr>
        <w:t xml:space="preserve">s activities in conformity with the certificate of organization and the operating agreement;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shall discharge the company</w:t>
      </w:r>
      <w:r w:rsidRPr="00FB7E46">
        <w:rPr>
          <w:color w:val="000000" w:themeColor="text1"/>
          <w:u w:color="000000" w:themeColor="text1"/>
        </w:rPr>
        <w:t>’</w:t>
      </w:r>
      <w:r w:rsidRPr="00192AC2">
        <w:rPr>
          <w:color w:val="000000" w:themeColor="text1"/>
          <w:u w:color="000000" w:themeColor="text1"/>
        </w:rPr>
        <w:t>s debts, obligations, or other liabilities, settle and close the company</w:t>
      </w:r>
      <w:r w:rsidRPr="00FB7E46">
        <w:rPr>
          <w:color w:val="000000" w:themeColor="text1"/>
          <w:u w:color="000000" w:themeColor="text1"/>
        </w:rPr>
        <w:t>’</w:t>
      </w:r>
      <w:r w:rsidRPr="00192AC2">
        <w:rPr>
          <w:color w:val="000000" w:themeColor="text1"/>
          <w:u w:color="000000" w:themeColor="text1"/>
        </w:rPr>
        <w:t xml:space="preserve">s activities, and marshal and distribute the assets of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transfer the company</w:t>
      </w:r>
      <w:r w:rsidRPr="00FB7E46">
        <w:rPr>
          <w:color w:val="000000" w:themeColor="text1"/>
          <w:u w:color="000000" w:themeColor="text1"/>
        </w:rPr>
        <w:t>’</w:t>
      </w:r>
      <w:r w:rsidRPr="00192AC2">
        <w:rPr>
          <w:color w:val="000000" w:themeColor="text1"/>
          <w:u w:color="000000" w:themeColor="text1"/>
        </w:rPr>
        <w:t xml:space="preserve">s property;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If the legal representative under subsection (c)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shall promptly deliver to the Secretary of State for filing an amendment to the company</w:t>
      </w:r>
      <w:r w:rsidRPr="00FB7E46">
        <w:rPr>
          <w:color w:val="000000" w:themeColor="text1"/>
          <w:u w:color="000000" w:themeColor="text1"/>
        </w:rPr>
        <w:t>’</w:t>
      </w:r>
      <w:r w:rsidRPr="00192AC2">
        <w:rPr>
          <w:color w:val="000000" w:themeColor="text1"/>
          <w:u w:color="000000" w:themeColor="text1"/>
        </w:rPr>
        <w:t xml:space="preserve">s certificate of organization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appropriate court may order judicial supervision of the winding up of a dissolved limited liability company, including the appointment of a person to wind up the company</w:t>
      </w:r>
      <w:r w:rsidRPr="00FB7E46">
        <w:rPr>
          <w:color w:val="000000" w:themeColor="text1"/>
          <w:u w:color="000000" w:themeColor="text1"/>
        </w:rPr>
        <w:t>’</w:t>
      </w:r>
      <w:r w:rsidRPr="00192AC2">
        <w:rPr>
          <w:color w:val="000000" w:themeColor="text1"/>
          <w:u w:color="000000" w:themeColor="text1"/>
        </w:rPr>
        <w:t xml:space="preserve">s activities: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legal representative of the last person to have been a member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or (5).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102(16) means “information that is inscribed on a tangible medium or that is stored in an electronic or other medium and is retrievable in perceivable form.”</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be published at least once in a newspaper of general circulation in the county in this State in which the dissolved limited liability company</w:t>
      </w:r>
      <w:r w:rsidRPr="00FB7E46">
        <w:rPr>
          <w:color w:val="000000" w:themeColor="text1"/>
          <w:u w:color="000000" w:themeColor="text1"/>
        </w:rPr>
        <w:t>’</w:t>
      </w:r>
      <w:r w:rsidRPr="00192AC2">
        <w:rPr>
          <w:color w:val="000000" w:themeColor="text1"/>
          <w:u w:color="000000" w:themeColor="text1"/>
        </w:rPr>
        <w:t>s principal office is located or, if it has none in this State, in the county in which the company</w:t>
      </w:r>
      <w:r w:rsidRPr="00FB7E46">
        <w:rPr>
          <w:color w:val="000000" w:themeColor="text1"/>
          <w:u w:color="000000" w:themeColor="text1"/>
        </w:rPr>
        <w:t>’</w:t>
      </w:r>
      <w:r w:rsidRPr="00192AC2">
        <w:rPr>
          <w:color w:val="000000" w:themeColor="text1"/>
          <w:u w:color="000000" w:themeColor="text1"/>
        </w:rPr>
        <w:t xml:space="preserve">s registered agent was last located;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assets of the company have been distributed after dissolution, against a member or transferee to the extent of that person</w:t>
      </w:r>
      <w:r w:rsidRPr="00FB7E46">
        <w:rPr>
          <w:color w:val="000000" w:themeColor="text1"/>
          <w:u w:color="000000" w:themeColor="text1"/>
        </w:rPr>
        <w:t>’</w:t>
      </w:r>
      <w:r w:rsidRPr="00192AC2">
        <w:rPr>
          <w:color w:val="000000" w:themeColor="text1"/>
          <w:u w:color="000000" w:themeColor="text1"/>
        </w:rPr>
        <w:t>s proportionate share of the claim or of the assets distributed to the member or transferee after dissolution, whichever is less, but a person</w:t>
      </w:r>
      <w:r w:rsidRPr="00FB7E46">
        <w:rPr>
          <w:color w:val="000000" w:themeColor="text1"/>
          <w:u w:color="000000" w:themeColor="text1"/>
        </w:rPr>
        <w:t>’</w:t>
      </w:r>
      <w:r w:rsidRPr="00192AC2">
        <w:rPr>
          <w:color w:val="000000" w:themeColor="text1"/>
          <w:u w:color="000000" w:themeColor="text1"/>
        </w:rPr>
        <w:t xml:space="preserve">s total liability for all claims under this paragraph does not exceed the total amount of assets distributed to the person after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 may carry on only activities necessary to wind up its activities and liquidate its assets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 and to notify claimants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704.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w:t>
      </w:r>
      <w:r w:rsidRPr="00FB7E46">
        <w:rPr>
          <w:color w:val="000000" w:themeColor="text1"/>
          <w:u w:color="000000" w:themeColor="text1"/>
        </w:rPr>
        <w:t>’</w:t>
      </w:r>
      <w:r w:rsidRPr="00192AC2">
        <w:rPr>
          <w:color w:val="000000" w:themeColor="text1"/>
          <w:u w:color="000000" w:themeColor="text1"/>
        </w:rPr>
        <w:t>s name satisfies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707.</w:t>
      </w:r>
      <w:r w:rsidRPr="00192AC2">
        <w:rPr>
          <w:color w:val="000000" w:themeColor="text1"/>
          <w:u w:color="000000" w:themeColor="text1"/>
        </w:rPr>
        <w:tab/>
        <w:t>(a)</w:t>
      </w:r>
      <w:r w:rsidRPr="00192AC2">
        <w:rPr>
          <w:color w:val="000000" w:themeColor="text1"/>
          <w:u w:color="000000" w:themeColor="text1"/>
        </w:rPr>
        <w:tab/>
        <w:t>If the Secretary of State rejects a limited liability company</w:t>
      </w:r>
      <w:r w:rsidRPr="00FB7E46">
        <w:rPr>
          <w:color w:val="000000" w:themeColor="text1"/>
          <w:u w:color="000000" w:themeColor="text1"/>
        </w:rPr>
        <w:t>’</w:t>
      </w:r>
      <w:r w:rsidRPr="00192AC2">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Pr="00FB7E46">
        <w:rPr>
          <w:color w:val="000000" w:themeColor="text1"/>
          <w:u w:color="000000" w:themeColor="text1"/>
        </w:rPr>
        <w:t>’</w:t>
      </w:r>
      <w:r w:rsidRPr="00192AC2">
        <w:rPr>
          <w:color w:val="000000" w:themeColor="text1"/>
          <w:u w:color="000000" w:themeColor="text1"/>
        </w:rPr>
        <w:t>s declaration of dissolution, the company</w:t>
      </w:r>
      <w:r w:rsidRPr="00FB7E46">
        <w:rPr>
          <w:color w:val="000000" w:themeColor="text1"/>
          <w:u w:color="000000" w:themeColor="text1"/>
        </w:rPr>
        <w:t>’</w:t>
      </w:r>
      <w:r w:rsidRPr="00192AC2">
        <w:rPr>
          <w:color w:val="000000" w:themeColor="text1"/>
          <w:u w:color="000000" w:themeColor="text1"/>
        </w:rPr>
        <w:t>s application for reinstatement, and the Secretary of State</w:t>
      </w:r>
      <w:r w:rsidRPr="00FB7E46">
        <w:rPr>
          <w:color w:val="000000" w:themeColor="text1"/>
          <w:u w:color="000000" w:themeColor="text1"/>
        </w:rPr>
        <w:t>’</w:t>
      </w:r>
      <w:r w:rsidRPr="00192AC2">
        <w:rPr>
          <w:color w:val="000000" w:themeColor="text1"/>
          <w:u w:color="000000" w:themeColor="text1"/>
        </w:rPr>
        <w:t xml:space="preserve">s notice of rejection.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8</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801.</w:t>
      </w:r>
      <w:r w:rsidRPr="00192AC2">
        <w:rPr>
          <w:color w:val="000000" w:themeColor="text1"/>
          <w:u w:color="000000" w:themeColor="text1"/>
        </w:rPr>
        <w:tab/>
        <w:t>(a)</w:t>
      </w:r>
      <w:r w:rsidRPr="00192AC2">
        <w:rPr>
          <w:color w:val="000000" w:themeColor="text1"/>
          <w:u w:color="000000" w:themeColor="text1"/>
        </w:rPr>
        <w:tab/>
        <w:t>Except as provided in Section 12</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25 for single</w:t>
      </w:r>
      <w:r>
        <w:rPr>
          <w:color w:val="000000" w:themeColor="text1"/>
          <w:u w:color="000000" w:themeColor="text1"/>
        </w:rPr>
        <w:noBreakHyphen/>
      </w:r>
      <w:r w:rsidRPr="00192AC2">
        <w:rPr>
          <w:color w:val="000000" w:themeColor="text1"/>
          <w:u w:color="000000" w:themeColor="text1"/>
        </w:rPr>
        <w:t xml:space="preserve">member limited liability companies, the law of the state or other jurisdiction under which a foreign limited liability company is formed governs: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an alternate name adopted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the name and street and mailing addresses of the company</w:t>
      </w:r>
      <w:r w:rsidRPr="00FB7E46">
        <w:rPr>
          <w:color w:val="000000" w:themeColor="text1"/>
          <w:u w:color="000000" w:themeColor="text1"/>
        </w:rPr>
        <w:t>’</w:t>
      </w:r>
      <w:r w:rsidRPr="00192AC2">
        <w:rPr>
          <w:color w:val="000000" w:themeColor="text1"/>
          <w:u w:color="000000" w:themeColor="text1"/>
        </w:rPr>
        <w:t xml:space="preserve">s initial agent for service of process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Pr="00FB7E46">
        <w:rPr>
          <w:color w:val="000000" w:themeColor="text1"/>
          <w:u w:color="000000" w:themeColor="text1"/>
        </w:rPr>
        <w:t>’</w:t>
      </w:r>
      <w:r w:rsidRPr="00192AC2">
        <w:rPr>
          <w:color w:val="000000" w:themeColor="text1"/>
          <w:u w:color="000000" w:themeColor="text1"/>
        </w:rPr>
        <w:t xml:space="preserve">s publicly filed records in the state or other jurisdiction under whose law the company is formed.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maintaining offices or agencies for the transfer, exchange, and registration of the company</w:t>
      </w:r>
      <w:r w:rsidRPr="00FB7E46">
        <w:rPr>
          <w:color w:val="000000" w:themeColor="text1"/>
          <w:u w:color="000000" w:themeColor="text1"/>
        </w:rPr>
        <w:t>’</w:t>
      </w:r>
      <w:r w:rsidRPr="00192AC2">
        <w:rPr>
          <w:color w:val="000000" w:themeColor="text1"/>
          <w:u w:color="000000" w:themeColor="text1"/>
        </w:rPr>
        <w:t xml:space="preserve">s own securities or maintaining trustees or depositories with respect to those securities;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Pr>
          <w:color w:val="000000" w:themeColor="text1"/>
          <w:u w:color="000000" w:themeColor="text1"/>
        </w:rPr>
        <w:noBreakHyphen/>
      </w:r>
      <w:r w:rsidRPr="00192AC2">
        <w:rPr>
          <w:color w:val="000000" w:themeColor="text1"/>
          <w:u w:color="000000" w:themeColor="text1"/>
        </w:rPr>
        <w:t xml:space="preserve">producing real property or tangible personal property, other than property excluded under subsection (a), constitutes transacting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may not obtain a certificate of authority until it adopts, for the purpose of transacting business in this State, an alternate name that complies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it may not thereafter transact business in this State until it complies with subsection (a) and obtains an amended certificate of authority.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Pr="00FB7E46">
        <w:rPr>
          <w:color w:val="000000" w:themeColor="text1"/>
          <w:u w:color="000000" w:themeColor="text1"/>
        </w:rPr>
        <w:t>’</w:t>
      </w:r>
      <w:r w:rsidRPr="00192AC2">
        <w:rPr>
          <w:color w:val="000000" w:themeColor="text1"/>
          <w:u w:color="000000" w:themeColor="text1"/>
        </w:rPr>
        <w:t>s agent for service of process in this State, or if the company does not appoint and maintain a proper agent in this State, to the company</w:t>
      </w:r>
      <w:r w:rsidRPr="00FB7E46">
        <w:rPr>
          <w:color w:val="000000" w:themeColor="text1"/>
          <w:u w:color="000000" w:themeColor="text1"/>
        </w:rPr>
        <w:t>’</w:t>
      </w:r>
      <w:r w:rsidRPr="00192AC2">
        <w:rPr>
          <w:color w:val="000000" w:themeColor="text1"/>
          <w:u w:color="000000" w:themeColor="text1"/>
        </w:rPr>
        <w:t xml:space="preserve">s principal office. The notice must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revocation</w:t>
      </w:r>
      <w:r w:rsidRPr="00FB7E46">
        <w:rPr>
          <w:color w:val="000000" w:themeColor="text1"/>
          <w:u w:color="000000" w:themeColor="text1"/>
        </w:rPr>
        <w:t>’</w:t>
      </w:r>
      <w:r w:rsidRPr="00192AC2">
        <w:rPr>
          <w:color w:val="000000" w:themeColor="text1"/>
          <w:u w:color="000000" w:themeColor="text1"/>
        </w:rPr>
        <w:t xml:space="preserve">s effective date, which must be at least sixty days after the date the Secretary of State sends the copy;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901.</w:t>
      </w:r>
      <w:r w:rsidRPr="00192AC2">
        <w:rPr>
          <w:color w:val="000000" w:themeColor="text1"/>
          <w:u w:color="000000" w:themeColor="text1"/>
        </w:rPr>
        <w:tab/>
        <w:t>(a)</w:t>
      </w:r>
      <w:r w:rsidRPr="00192AC2">
        <w:rPr>
          <w:color w:val="000000" w:themeColor="text1"/>
          <w:u w:color="000000" w:themeColor="text1"/>
        </w:rPr>
        <w:tab/>
        <w:t>A member may maintain an action against a limited liability company or another member or manager for legal or equitable relief, with or without an accounting as to the company</w:t>
      </w:r>
      <w:r w:rsidRPr="00FB7E46">
        <w:rPr>
          <w:color w:val="000000" w:themeColor="text1"/>
          <w:u w:color="000000" w:themeColor="text1"/>
        </w:rPr>
        <w:t>’</w:t>
      </w:r>
      <w:r w:rsidRPr="00192AC2">
        <w:rPr>
          <w:color w:val="000000" w:themeColor="text1"/>
          <w:u w:color="000000" w:themeColor="text1"/>
        </w:rPr>
        <w:t xml:space="preserve">s business, to enforce: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this chapter;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rights and otherwise protect the interests of the member, including rights and interests arising independently of the member</w:t>
      </w:r>
      <w:r w:rsidRPr="00FB7E46">
        <w:rPr>
          <w:color w:val="000000" w:themeColor="text1"/>
          <w:u w:color="000000" w:themeColor="text1"/>
        </w:rPr>
        <w:t>’</w:t>
      </w:r>
      <w:r w:rsidRPr="00192AC2">
        <w:rPr>
          <w:color w:val="000000" w:themeColor="text1"/>
          <w:u w:color="000000" w:themeColor="text1"/>
        </w:rPr>
        <w:t xml:space="preserve">s relationship to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w:t>
      </w:r>
      <w:r w:rsidRPr="00192AC2">
        <w:rPr>
          <w:color w:val="000000" w:themeColor="text1"/>
          <w:u w:color="000000" w:themeColor="text1"/>
        </w:rPr>
        <w:tab/>
        <w:t xml:space="preserve">A member may maintain a derivative action to enforce a right of a limited liability company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Pr>
          <w:color w:val="000000" w:themeColor="text1"/>
          <w:u w:color="000000" w:themeColor="text1"/>
        </w:rPr>
        <w:noBreakHyphen/>
      </w:r>
      <w:r w:rsidRPr="00192AC2">
        <w:rPr>
          <w:color w:val="000000" w:themeColor="text1"/>
          <w:u w:color="000000" w:themeColor="text1"/>
        </w:rPr>
        <w:t>managed limited liability company, or the managers of a manager</w:t>
      </w:r>
      <w:r>
        <w:rPr>
          <w:color w:val="000000" w:themeColor="text1"/>
          <w:u w:color="000000" w:themeColor="text1"/>
        </w:rPr>
        <w:noBreakHyphen/>
      </w:r>
      <w:r w:rsidRPr="00192AC2">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may be maintained only by a person that is a member at the time the action is commenced and remains a member while the action continues.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904.</w:t>
      </w:r>
      <w:r w:rsidRPr="00192AC2">
        <w:rPr>
          <w:color w:val="000000" w:themeColor="text1"/>
          <w:u w:color="000000" w:themeColor="text1"/>
        </w:rPr>
        <w:tab/>
        <w:t>In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the complaint must state with particularity: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date and content of the plaintiff</w:t>
      </w:r>
      <w:r w:rsidRPr="00FB7E46">
        <w:rPr>
          <w:color w:val="000000" w:themeColor="text1"/>
          <w:u w:color="000000" w:themeColor="text1"/>
        </w:rPr>
        <w:t>’</w:t>
      </w:r>
      <w:r w:rsidRPr="00192AC2">
        <w:rPr>
          <w:color w:val="000000" w:themeColor="text1"/>
          <w:u w:color="000000" w:themeColor="text1"/>
        </w:rPr>
        <w:t xml:space="preserve">s demand and the response to the demand by the managers or other members;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902(1) would be futile.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905.</w:t>
      </w:r>
      <w:r w:rsidRPr="00192AC2">
        <w:rPr>
          <w:color w:val="000000" w:themeColor="text1"/>
          <w:u w:color="000000" w:themeColor="text1"/>
        </w:rPr>
        <w:tab/>
        <w:t>(a)</w:t>
      </w:r>
      <w:r w:rsidRPr="00192AC2">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Pr="00FB7E46">
        <w:rPr>
          <w:color w:val="000000" w:themeColor="text1"/>
          <w:u w:color="000000" w:themeColor="text1"/>
        </w:rPr>
        <w:t>’</w:t>
      </w:r>
      <w:r w:rsidRPr="00192AC2">
        <w:rPr>
          <w:color w:val="000000" w:themeColor="text1"/>
          <w:u w:color="000000" w:themeColor="text1"/>
        </w:rPr>
        <w:t>s right to information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or, for good cause shown, granting extraordinary relief in the form of a temporary restraining order or preliminary injunction.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whether by judgment, compromise, or settlement, belong to the limited liability company and not to the plaintiff;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 is successful in whole or in part, the court may award the plaintiff reasonable expenses, including reasonable attorney</w:t>
      </w:r>
      <w:r w:rsidRPr="00FB7E46">
        <w:rPr>
          <w:color w:val="000000" w:themeColor="text1"/>
          <w:u w:color="000000" w:themeColor="text1"/>
        </w:rPr>
        <w:t>’</w:t>
      </w:r>
      <w:r w:rsidRPr="00192AC2">
        <w:rPr>
          <w:color w:val="000000" w:themeColor="text1"/>
          <w:u w:color="000000" w:themeColor="text1"/>
        </w:rPr>
        <w:t xml:space="preserve">s fees and costs, from the recovery of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1001.</w:t>
      </w:r>
      <w:r w:rsidRPr="00192AC2">
        <w:rPr>
          <w:color w:val="000000" w:themeColor="text1"/>
          <w:u w:color="000000" w:themeColor="text1"/>
        </w:rPr>
        <w:tab/>
        <w:t>In this article:</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Corporation</w:t>
      </w:r>
      <w:r w:rsidRPr="00FB7E46">
        <w:rPr>
          <w:color w:val="000000" w:themeColor="text1"/>
          <w:u w:color="000000" w:themeColor="text1"/>
        </w:rPr>
        <w:t>’</w:t>
      </w:r>
      <w:r w:rsidRPr="00192AC2">
        <w:rPr>
          <w:color w:val="000000" w:themeColor="text1"/>
          <w:u w:color="000000" w:themeColor="text1"/>
        </w:rPr>
        <w:t xml:space="preserve"> means a corporation organized under this title, a predecessor law, or comparable law of another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General partner</w:t>
      </w:r>
      <w:r w:rsidRPr="00FB7E46">
        <w:rPr>
          <w:color w:val="000000" w:themeColor="text1"/>
          <w:u w:color="000000" w:themeColor="text1"/>
        </w:rPr>
        <w:t>’</w:t>
      </w:r>
      <w:r w:rsidRPr="00192AC2">
        <w:rPr>
          <w:color w:val="000000" w:themeColor="text1"/>
          <w:u w:color="000000" w:themeColor="text1"/>
        </w:rPr>
        <w:t xml:space="preserve"> means a partner in a partnership and a general partner in a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organized under this title, a predecessor law, or comparable law of another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w:t>
      </w:r>
      <w:r w:rsidRPr="00FB7E46">
        <w:rPr>
          <w:color w:val="000000" w:themeColor="text1"/>
          <w:u w:color="000000" w:themeColor="text1"/>
        </w:rPr>
        <w:t>’</w:t>
      </w:r>
      <w:r w:rsidRPr="00192AC2">
        <w:rPr>
          <w:color w:val="000000" w:themeColor="text1"/>
          <w:u w:color="000000" w:themeColor="text1"/>
        </w:rPr>
        <w:t xml:space="preserve"> means a limited partner in a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partnership</w:t>
      </w:r>
      <w:r w:rsidRPr="00FB7E46">
        <w:rPr>
          <w:color w:val="000000" w:themeColor="text1"/>
          <w:u w:color="000000" w:themeColor="text1"/>
        </w:rPr>
        <w:t>’</w:t>
      </w:r>
      <w:r w:rsidRPr="00192AC2">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w:t>
      </w:r>
      <w:r w:rsidRPr="00FB7E46">
        <w:rPr>
          <w:color w:val="000000" w:themeColor="text1"/>
          <w:u w:color="000000" w:themeColor="text1"/>
        </w:rPr>
        <w:t>’</w:t>
      </w:r>
      <w:r w:rsidRPr="00192AC2">
        <w:rPr>
          <w:color w:val="000000" w:themeColor="text1"/>
          <w:u w:color="000000" w:themeColor="text1"/>
        </w:rPr>
        <w:t xml:space="preserve"> includes a general partner and a limited partner.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means a general partnership under the Uniform Partnership Act, Chapter 41 of this title, a predecessor law, or comparable law of another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 agreement</w:t>
      </w:r>
      <w:r w:rsidRPr="00FB7E46">
        <w:rPr>
          <w:color w:val="000000" w:themeColor="text1"/>
          <w:u w:color="000000" w:themeColor="text1"/>
        </w:rPr>
        <w:t>’</w:t>
      </w:r>
      <w:r w:rsidRPr="00192AC2">
        <w:rPr>
          <w:color w:val="000000" w:themeColor="text1"/>
          <w:u w:color="000000" w:themeColor="text1"/>
        </w:rPr>
        <w:t xml:space="preserve"> means an agreement among the partners concerning the partnership or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Shareholder</w:t>
      </w:r>
      <w:r w:rsidRPr="00FB7E46">
        <w:rPr>
          <w:color w:val="000000" w:themeColor="text1"/>
          <w:u w:color="000000" w:themeColor="text1"/>
        </w:rPr>
        <w:t>’</w:t>
      </w:r>
      <w:r w:rsidRPr="00192AC2">
        <w:rPr>
          <w:color w:val="000000" w:themeColor="text1"/>
          <w:u w:color="000000" w:themeColor="text1"/>
        </w:rPr>
        <w:t xml:space="preserve"> means a shareholder in a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Almost all South Carolina entities may be converted into another form: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 xml:space="preserve">110) only into Public and Mutual Benefit;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Pr>
          <w:color w:val="000000" w:themeColor="text1"/>
          <w:u w:color="000000" w:themeColor="text1"/>
        </w:rPr>
        <w:noBreakHyphen/>
      </w:r>
      <w:r w:rsidRPr="00192AC2">
        <w:rPr>
          <w:color w:val="000000" w:themeColor="text1"/>
          <w:u w:color="000000" w:themeColor="text1"/>
        </w:rPr>
        <w:t>13</w:t>
      </w:r>
      <w:r>
        <w:rPr>
          <w:color w:val="000000" w:themeColor="text1"/>
          <w:u w:color="000000" w:themeColor="text1"/>
        </w:rPr>
        <w:noBreakHyphen/>
      </w:r>
      <w:r w:rsidRPr="00192AC2">
        <w:rPr>
          <w:color w:val="000000" w:themeColor="text1"/>
          <w:u w:color="000000" w:themeColor="text1"/>
        </w:rPr>
        <w:t>101 et. seq. includes provisions that could be adapted to provide dissenters</w:t>
      </w:r>
      <w:r w:rsidRPr="00FB7E46">
        <w:rPr>
          <w:color w:val="000000" w:themeColor="text1"/>
          <w:u w:color="000000" w:themeColor="text1"/>
        </w:rPr>
        <w:t>’</w:t>
      </w:r>
      <w:r w:rsidRPr="00192AC2">
        <w:rPr>
          <w:color w:val="000000" w:themeColor="text1"/>
          <w:u w:color="000000" w:themeColor="text1"/>
        </w:rPr>
        <w:t xml:space="preserve"> rights for limited liability company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the partners required for conversion in the partnership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contain: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A general partner</w:t>
      </w:r>
      <w:r w:rsidRPr="00FB7E46">
        <w:rPr>
          <w:color w:val="000000" w:themeColor="text1"/>
          <w:u w:color="000000" w:themeColor="text1"/>
        </w:rPr>
        <w:t>’</w:t>
      </w:r>
      <w:r w:rsidRPr="00192AC2">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1002(c), all of the partners of the converting partnership continue as members of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Pr>
          <w:color w:val="000000" w:themeColor="text1"/>
          <w:u w:color="000000" w:themeColor="text1"/>
        </w:rPr>
        <w:noBreakHyphen/>
      </w:r>
      <w:r w:rsidRPr="00192AC2">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and new names of the limited liability company and describing the real property owned by that limited liability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limited liability company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 xml:space="preserve">102 and contain: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1004(c), all the members of the converting limited liability company continue as shareholders of the corporation;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corporation incurred after the conversion takes effect is that of a shareholders of the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Pr>
          <w:color w:val="000000" w:themeColor="text1"/>
          <w:u w:color="000000" w:themeColor="text1"/>
        </w:rPr>
        <w:noBreakHyphen/>
      </w:r>
      <w:r w:rsidRPr="00192AC2">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corporation and describing the real property owned by that corporation;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corporation.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Pr>
          <w:color w:val="000000" w:themeColor="text1"/>
          <w:u w:color="000000" w:themeColor="text1"/>
        </w:rPr>
        <w:noBreakHyphen/>
      </w:r>
      <w:r w:rsidRPr="00192AC2">
        <w:rPr>
          <w:color w:val="000000" w:themeColor="text1"/>
          <w:u w:color="000000" w:themeColor="text1"/>
        </w:rPr>
        <w:t>42</w:t>
      </w:r>
      <w:r>
        <w:rPr>
          <w:color w:val="000000" w:themeColor="text1"/>
          <w:u w:color="000000" w:themeColor="text1"/>
        </w:rPr>
        <w:noBreakHyphen/>
      </w:r>
      <w:r w:rsidRPr="00192AC2">
        <w:rPr>
          <w:color w:val="000000" w:themeColor="text1"/>
          <w:u w:color="000000" w:themeColor="text1"/>
        </w:rPr>
        <w:t xml:space="preserve">210 and contains: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1008(c), all the members of the converting limited liability company continue as general partners of the partnership in accord with the agreement of conversion.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Pr>
          <w:color w:val="000000" w:themeColor="text1"/>
          <w:u w:color="000000" w:themeColor="text1"/>
        </w:rPr>
        <w:noBreakHyphen/>
      </w:r>
      <w:r w:rsidRPr="00192AC2">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partnership.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the street address of the surviving entity</w:t>
      </w:r>
      <w:r w:rsidRPr="00FB7E46">
        <w:rPr>
          <w:color w:val="000000" w:themeColor="text1"/>
          <w:u w:color="000000" w:themeColor="text1"/>
        </w:rPr>
        <w:t>’</w:t>
      </w:r>
      <w:r w:rsidRPr="00192AC2">
        <w:rPr>
          <w:color w:val="000000" w:themeColor="text1"/>
          <w:u w:color="000000" w:themeColor="text1"/>
        </w:rPr>
        <w:t xml:space="preserve">s principal place of business.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members specified in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1010(c), unless the merger is abandoned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Articles of merger operate as an amendment to the limited liability company</w:t>
      </w:r>
      <w:r w:rsidRPr="00FB7E46">
        <w:rPr>
          <w:color w:val="000000" w:themeColor="text1"/>
          <w:u w:color="000000" w:themeColor="text1"/>
        </w:rPr>
        <w:t>’</w:t>
      </w:r>
      <w:r w:rsidRPr="00192AC2">
        <w:rPr>
          <w:color w:val="000000" w:themeColor="text1"/>
          <w:u w:color="000000" w:themeColor="text1"/>
        </w:rPr>
        <w:t xml:space="preserve">s certificate of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if the domesticating company is a South Carolina limited liability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as provided in the domesticating company</w:t>
      </w:r>
      <w:r w:rsidRPr="00FB7E46">
        <w:rPr>
          <w:color w:val="000000" w:themeColor="text1"/>
          <w:u w:color="000000" w:themeColor="text1"/>
        </w:rPr>
        <w:t>’</w:t>
      </w:r>
      <w:r w:rsidRPr="00192AC2">
        <w:rPr>
          <w:color w:val="000000" w:themeColor="text1"/>
          <w:u w:color="000000" w:themeColor="text1"/>
        </w:rPr>
        <w:t xml:space="preserve">s governing statute, if the company is a foreign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a domesticating limited liability company may amend the plan or abandon the domestication: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which generally gives a member a veto right if the domestication (or merger or conversion) would in of itself impose personal liability on the member.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shall deliver to the Secretary of State for filing articles of domestication, which must include: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1016(b).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116(c) and (d).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1013(b) providing for the company to be domesticated in a foreign jurisdiction, a statement surrendering the company</w:t>
      </w:r>
      <w:r w:rsidRPr="00FB7E46">
        <w:rPr>
          <w:color w:val="000000" w:themeColor="text1"/>
          <w:u w:color="000000" w:themeColor="text1"/>
        </w:rPr>
        <w:t>’</w:t>
      </w:r>
      <w:r w:rsidRPr="00192AC2">
        <w:rPr>
          <w:color w:val="000000" w:themeColor="text1"/>
          <w:u w:color="000000" w:themeColor="text1"/>
        </w:rPr>
        <w:t xml:space="preserve">s certificate of organization must be delivered to the Secretary of State for filing setting forth: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operating agreement provides for approval of a merger, conversion, or domestication with the consent of fewer than all the members;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Personal liability</w:t>
      </w:r>
      <w:r w:rsidRPr="00FB7E46">
        <w:rPr>
          <w:color w:val="000000" w:themeColor="text1"/>
          <w:u w:color="000000" w:themeColor="text1"/>
        </w:rPr>
        <w:t>’</w:t>
      </w:r>
      <w:r w:rsidRPr="00192AC2">
        <w:rPr>
          <w:color w:val="000000" w:themeColor="text1"/>
          <w:u w:color="000000" w:themeColor="text1"/>
        </w:rPr>
        <w:t xml:space="preserve"> means liability for a debt, obligation, or other liability of an organization that is imposed on a person that co</w:t>
      </w:r>
      <w:r>
        <w:rPr>
          <w:color w:val="000000" w:themeColor="text1"/>
          <w:u w:color="000000" w:themeColor="text1"/>
        </w:rPr>
        <w:noBreakHyphen/>
      </w:r>
      <w:r w:rsidRPr="00192AC2">
        <w:rPr>
          <w:color w:val="000000" w:themeColor="text1"/>
          <w:u w:color="000000" w:themeColor="text1"/>
        </w:rPr>
        <w:t xml:space="preserve">owns, has an interest in, or is a member of the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or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w:t>
      </w:r>
      <w:r w:rsidRPr="00FB7E46">
        <w:rPr>
          <w:color w:val="000000" w:themeColor="text1"/>
          <w:u w:color="000000" w:themeColor="text1"/>
        </w:rPr>
        <w:t>’</w:t>
      </w:r>
      <w:r w:rsidRPr="00192AC2">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1018.</w:t>
      </w:r>
      <w:r w:rsidRPr="00192AC2">
        <w:rPr>
          <w:color w:val="000000" w:themeColor="text1"/>
          <w:u w:color="000000" w:themeColor="text1"/>
        </w:rPr>
        <w:tab/>
        <w:t xml:space="preserve">This article does not preclude an entity from being merged, converted, or domesticated under law other than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1102.</w:t>
      </w:r>
      <w:r w:rsidRPr="00192AC2">
        <w:rPr>
          <w:color w:val="000000" w:themeColor="text1"/>
          <w:u w:color="000000" w:themeColor="text1"/>
        </w:rPr>
        <w:tab/>
        <w:t>This chapter modifies, limits, and supersedes the federal Electronic Signatures in Global and National Commerce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 et seq., but does not modify, limit, or supersede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101(c)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7001(c), or authorize electronic delivery of any of the notices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103(b)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7003(b).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1103.</w:t>
      </w:r>
      <w:r w:rsidRPr="00192AC2">
        <w:rPr>
          <w:color w:val="000000" w:themeColor="text1"/>
          <w:u w:color="000000" w:themeColor="text1"/>
        </w:rPr>
        <w:tab/>
        <w:t>This chapter does not affect an action commenced, proceeding brought, or right accrued before this chapter takes effect.</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articles of organization are deemed to be the company</w:t>
      </w:r>
      <w:r w:rsidRPr="00FB7E46">
        <w:rPr>
          <w:color w:val="000000" w:themeColor="text1"/>
          <w:u w:color="000000" w:themeColor="text1"/>
        </w:rPr>
        <w:t>’</w:t>
      </w:r>
      <w:r w:rsidRPr="00192AC2">
        <w:rPr>
          <w:color w:val="000000" w:themeColor="text1"/>
          <w:u w:color="000000" w:themeColor="text1"/>
        </w:rPr>
        <w:t xml:space="preserve">s certificate of organization;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102(9)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112(d), language in the company</w:t>
      </w:r>
      <w:r w:rsidRPr="00FB7E46">
        <w:rPr>
          <w:color w:val="000000" w:themeColor="text1"/>
          <w:u w:color="000000" w:themeColor="text1"/>
        </w:rPr>
        <w:t>’</w:t>
      </w:r>
      <w:r w:rsidRPr="00192AC2">
        <w:rPr>
          <w:color w:val="000000" w:themeColor="text1"/>
          <w:u w:color="000000" w:themeColor="text1"/>
        </w:rPr>
        <w:t>s articles of organization designating the company</w:t>
      </w:r>
      <w:r w:rsidRPr="00FB7E46">
        <w:rPr>
          <w:color w:val="000000" w:themeColor="text1"/>
          <w:u w:color="000000" w:themeColor="text1"/>
        </w:rPr>
        <w:t>’</w:t>
      </w:r>
      <w:r w:rsidRPr="00192AC2">
        <w:rPr>
          <w:color w:val="000000" w:themeColor="text1"/>
          <w:u w:color="000000" w:themeColor="text1"/>
        </w:rPr>
        <w:t xml:space="preserve">s management structure operates as if that language were in the operating agreement.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1105.</w:t>
      </w:r>
      <w:r w:rsidRPr="00192AC2">
        <w:rPr>
          <w:color w:val="000000" w:themeColor="text1"/>
          <w:u w:color="000000" w:themeColor="text1"/>
        </w:rPr>
        <w:tab/>
        <w:t>Reserved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1106.</w:t>
      </w:r>
      <w:r w:rsidRPr="00192AC2">
        <w:rPr>
          <w:color w:val="000000" w:themeColor="text1"/>
          <w:u w:color="000000" w:themeColor="text1"/>
        </w:rPr>
        <w:tab/>
        <w:t>Reserved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1107.</w:t>
      </w:r>
      <w:r w:rsidRPr="00192AC2">
        <w:rPr>
          <w:color w:val="000000" w:themeColor="text1"/>
          <w:u w:color="000000" w:themeColor="text1"/>
        </w:rPr>
        <w:tab/>
        <w:t>Reserved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general partnership</w:t>
      </w:r>
      <w:r w:rsidRPr="00FB7E46">
        <w:rPr>
          <w:color w:val="000000" w:themeColor="text1"/>
          <w:u w:color="000000" w:themeColor="text1"/>
        </w:rPr>
        <w:t>’</w:t>
      </w:r>
      <w:r w:rsidRPr="00192AC2">
        <w:rPr>
          <w:color w:val="000000" w:themeColor="text1"/>
          <w:u w:color="000000" w:themeColor="text1"/>
        </w:rPr>
        <w:t xml:space="preserve"> when used in any other statute or in any regulation, includes and also means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1109.</w:t>
      </w:r>
      <w:r w:rsidRPr="00192AC2">
        <w:rPr>
          <w:color w:val="000000" w:themeColor="text1"/>
          <w:u w:color="000000" w:themeColor="text1"/>
        </w:rPr>
        <w:tab/>
        <w:t>A foreign corporation is not required to qualify to do business in South Carolina merely because it is a member of a manager</w:t>
      </w:r>
      <w:r>
        <w:rPr>
          <w:color w:val="000000" w:themeColor="text1"/>
          <w:u w:color="000000" w:themeColor="text1"/>
        </w:rPr>
        <w:noBreakHyphen/>
      </w:r>
      <w:r w:rsidRPr="00192AC2">
        <w:rPr>
          <w:color w:val="000000" w:themeColor="text1"/>
          <w:u w:color="000000" w:themeColor="text1"/>
        </w:rPr>
        <w:t xml:space="preserve">run limited liability company, or because it is a member in a limited liability company but does not take part in the management of the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$25.00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$25.00.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109(b)):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114(b)):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115):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 $3.00 for the first page and fifty cents for each additional page.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$25.00.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706): $25.00.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807):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 $110.00 plus $25.00 for CL</w:t>
      </w:r>
      <w:r>
        <w:rPr>
          <w:color w:val="000000" w:themeColor="text1"/>
          <w:u w:color="000000" w:themeColor="text1"/>
        </w:rPr>
        <w:noBreakHyphen/>
      </w:r>
      <w:r w:rsidRPr="00192AC2">
        <w:rPr>
          <w:color w:val="000000" w:themeColor="text1"/>
          <w:u w:color="000000" w:themeColor="text1"/>
        </w:rPr>
        <w:t xml:space="preserve">1; total of $135.00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1011):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$110.00.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 The party to a proceeding causing service of process is entitled to recover this fee as costs if he prevails in the proceeding.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w:t>
      </w:r>
      <w:r w:rsidRPr="00FB7E46">
        <w:rPr>
          <w:color w:val="000000" w:themeColor="text1"/>
          <w:u w:color="000000" w:themeColor="text1"/>
        </w:rPr>
        <w:t>’</w:t>
      </w:r>
      <w:r w:rsidRPr="00192AC2">
        <w:rPr>
          <w:color w:val="000000" w:themeColor="text1"/>
          <w:u w:color="000000" w:themeColor="text1"/>
        </w:rPr>
        <w:t>s Comments contained in Chapter 43, Title 33, as added by the provisions of Section 2, are not considered part of the 1976 Code sections which immediately precede the Reporter</w:t>
      </w:r>
      <w:r w:rsidRPr="00FB7E46">
        <w:rPr>
          <w:color w:val="000000" w:themeColor="text1"/>
          <w:u w:color="000000" w:themeColor="text1"/>
        </w:rPr>
        <w:t>’</w:t>
      </w:r>
      <w:r w:rsidRPr="00192AC2">
        <w:rPr>
          <w:color w:val="000000" w:themeColor="text1"/>
          <w:u w:color="000000" w:themeColor="text1"/>
        </w:rPr>
        <w:t>s Comments.</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695" w:rsidRPr="00192AC2" w:rsidRDefault="00E23695"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Pr>
          <w:color w:val="000000" w:themeColor="text1"/>
          <w:u w:color="000000" w:themeColor="text1"/>
        </w:rPr>
        <w:t>9</w:t>
      </w:r>
      <w:r w:rsidRPr="00192AC2">
        <w:rPr>
          <w:color w:val="000000" w:themeColor="text1"/>
          <w:u w:color="000000" w:themeColor="text1"/>
        </w:rPr>
        <w:t>.</w:t>
      </w:r>
    </w:p>
    <w:p w:rsidR="00E23695" w:rsidRDefault="00E236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40A" w:rsidRDefault="005C740A" w:rsidP="00E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C740A" w:rsidSect="008166E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230" w:rsidRDefault="00EA2230" w:rsidP="009F0C77">
      <w:r>
        <w:separator/>
      </w:r>
    </w:p>
  </w:endnote>
  <w:endnote w:type="continuationSeparator" w:id="0">
    <w:p w:rsidR="00EA2230" w:rsidRDefault="00EA2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B46D07-7661-406F-8918-C82E61564820}"/>
    <w:embedBold r:id="rId2" w:fontKey="{DC968AB6-651F-466A-8ADD-3997FDE568E5}"/>
  </w:font>
  <w:font w:name="Calibri">
    <w:panose1 w:val="020F0502020204030204"/>
    <w:charset w:val="00"/>
    <w:family w:val="swiss"/>
    <w:pitch w:val="variable"/>
    <w:sig w:usb0="E00002FF" w:usb1="4000ACFF" w:usb2="00000001" w:usb3="00000000" w:csb0="0000019F" w:csb1="00000000"/>
    <w:embedRegular r:id="rId3" w:fontKey="{604A14B1-4A93-4BB0-9FA5-9BE60CE1B6C4}"/>
  </w:font>
  <w:font w:name="Cambria">
    <w:panose1 w:val="02040503050406030204"/>
    <w:charset w:val="00"/>
    <w:family w:val="roman"/>
    <w:pitch w:val="variable"/>
    <w:sig w:usb0="E00002FF" w:usb1="400004FF" w:usb2="00000000" w:usb3="00000000" w:csb0="0000019F" w:csb1="00000000"/>
    <w:embedRegular r:id="rId4" w:fontKey="{43794F3B-4DC0-4C79-A8D7-DA68D1B6B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95" w:rsidRPr="00995B45" w:rsidRDefault="00E23695" w:rsidP="00995B45">
    <w:pPr>
      <w:pStyle w:val="Footer"/>
      <w:tabs>
        <w:tab w:val="clear" w:pos="4680"/>
        <w:tab w:val="clear" w:pos="9360"/>
        <w:tab w:val="center" w:pos="2995"/>
      </w:tabs>
      <w:spacing w:before="120"/>
    </w:pPr>
    <w:r>
      <w:t>[189-</w:t>
    </w:r>
    <w:r>
      <w:fldChar w:fldCharType="begin"/>
    </w:r>
    <w:r>
      <w:instrText xml:space="preserve"> PAGE  \* MERGEFORMAT </w:instrText>
    </w:r>
    <w:r>
      <w:fldChar w:fldCharType="separate"/>
    </w:r>
    <w:r w:rsidR="000F53E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6E7" w:rsidRPr="00995B45" w:rsidRDefault="00E23695" w:rsidP="00995B45">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Pr>
        <w:noProof/>
      </w:rPr>
      <w:t>69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230" w:rsidRDefault="00EA2230" w:rsidP="009F0C77">
      <w:r>
        <w:separator/>
      </w:r>
    </w:p>
  </w:footnote>
  <w:footnote w:type="continuationSeparator" w:id="0">
    <w:p w:rsidR="00EA2230" w:rsidRDefault="00EA2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4DG17"/>
    <w:docVar w:name="CoverBillType" w:val="b"/>
    <w:docVar w:name="docpath" w:val="L:\Council\bills\BBM\9524DG17.DOCX"/>
    <w:docVar w:name="dvBillNumber" w:val="189"/>
    <w:docVar w:name="dvBillNumberPrefix" w:val="S. "/>
    <w:docVar w:name="dvOriginalBody" w:val="Senate"/>
    <w:docVar w:name="dvSteno" w:val="BBM"/>
    <w:docVar w:name="NameofBody" w:val="s"/>
    <w:docVar w:name="vgroup2" w:val="Council"/>
  </w:docVars>
  <w:rsids>
    <w:rsidRoot w:val="00EA2230"/>
    <w:rsid w:val="00026C9A"/>
    <w:rsid w:val="000965A1"/>
    <w:rsid w:val="000E1785"/>
    <w:rsid w:val="000F39F2"/>
    <w:rsid w:val="000F53E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B5D"/>
    <w:rsid w:val="00325348"/>
    <w:rsid w:val="00365BDB"/>
    <w:rsid w:val="00393688"/>
    <w:rsid w:val="003D411E"/>
    <w:rsid w:val="003E3C1E"/>
    <w:rsid w:val="003E6148"/>
    <w:rsid w:val="00400EAA"/>
    <w:rsid w:val="004019C5"/>
    <w:rsid w:val="0041760A"/>
    <w:rsid w:val="004203D7"/>
    <w:rsid w:val="00447157"/>
    <w:rsid w:val="004809EE"/>
    <w:rsid w:val="00511EE9"/>
    <w:rsid w:val="00521E00"/>
    <w:rsid w:val="00557A6D"/>
    <w:rsid w:val="00577C6C"/>
    <w:rsid w:val="0058501B"/>
    <w:rsid w:val="005C740A"/>
    <w:rsid w:val="0061228A"/>
    <w:rsid w:val="006215AA"/>
    <w:rsid w:val="00626582"/>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4D1"/>
    <w:rsid w:val="008F4429"/>
    <w:rsid w:val="00932670"/>
    <w:rsid w:val="009352BB"/>
    <w:rsid w:val="00990668"/>
    <w:rsid w:val="00995B45"/>
    <w:rsid w:val="009B397B"/>
    <w:rsid w:val="009E1BAC"/>
    <w:rsid w:val="009F0C77"/>
    <w:rsid w:val="009F4DD1"/>
    <w:rsid w:val="00A04EF0"/>
    <w:rsid w:val="00A64E80"/>
    <w:rsid w:val="00A741D9"/>
    <w:rsid w:val="00A9741D"/>
    <w:rsid w:val="00AD4B17"/>
    <w:rsid w:val="00B26FA6"/>
    <w:rsid w:val="00B741CB"/>
    <w:rsid w:val="00B934F3"/>
    <w:rsid w:val="00BB6347"/>
    <w:rsid w:val="00BD2134"/>
    <w:rsid w:val="00C021AA"/>
    <w:rsid w:val="00C038D8"/>
    <w:rsid w:val="00C045DD"/>
    <w:rsid w:val="00C3136F"/>
    <w:rsid w:val="00C3483A"/>
    <w:rsid w:val="00C74E9D"/>
    <w:rsid w:val="00C82FD3"/>
    <w:rsid w:val="00CC6B7B"/>
    <w:rsid w:val="00CD3619"/>
    <w:rsid w:val="00CF4447"/>
    <w:rsid w:val="00D405E7"/>
    <w:rsid w:val="00D41D56"/>
    <w:rsid w:val="00D6260D"/>
    <w:rsid w:val="00D6662B"/>
    <w:rsid w:val="00D82889"/>
    <w:rsid w:val="00D95E2F"/>
    <w:rsid w:val="00D970A9"/>
    <w:rsid w:val="00DB3AC0"/>
    <w:rsid w:val="00DC6813"/>
    <w:rsid w:val="00DE68F0"/>
    <w:rsid w:val="00DF3845"/>
    <w:rsid w:val="00DF7E17"/>
    <w:rsid w:val="00E23695"/>
    <w:rsid w:val="00EA2230"/>
    <w:rsid w:val="00EB00A2"/>
    <w:rsid w:val="00EB1BF3"/>
    <w:rsid w:val="00EF3EEE"/>
    <w:rsid w:val="00F149A7"/>
    <w:rsid w:val="00F45EBC"/>
    <w:rsid w:val="00F50BAF"/>
    <w:rsid w:val="00F52C10"/>
    <w:rsid w:val="00F81FFD"/>
    <w:rsid w:val="00F85228"/>
    <w:rsid w:val="00FB6773"/>
    <w:rsid w:val="00FB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5E787-B35F-4505-9CA1-DFAB9402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57A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7E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7E46"/>
    <w:pPr>
      <w:tabs>
        <w:tab w:val="right" w:pos="5904"/>
      </w:tabs>
    </w:pPr>
  </w:style>
  <w:style w:type="character" w:styleId="Hyperlink">
    <w:name w:val="Hyperlink"/>
    <w:basedOn w:val="DefaultParagraphFont"/>
    <w:uiPriority w:val="99"/>
    <w:unhideWhenUsed/>
    <w:rsid w:val="005C740A"/>
    <w:rPr>
      <w:color w:val="0000FF" w:themeColor="hyperlink"/>
      <w:u w:val="single"/>
    </w:rPr>
  </w:style>
  <w:style w:type="character" w:customStyle="1" w:styleId="Heading2Char">
    <w:name w:val="Heading 2 Char"/>
    <w:basedOn w:val="DefaultParagraphFont"/>
    <w:link w:val="Heading2"/>
    <w:uiPriority w:val="9"/>
    <w:rsid w:val="00557A6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57A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p:\pprever\2017-18\189_2016121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hyperlink" Target="http://www.scstatehouse.gov/billsearch.php?billnumbers=189&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8.docx" TargetMode="External"/><Relationship Id="rId5" Type="http://schemas.openxmlformats.org/officeDocument/2006/relationships/footnotes" Target="footnotes.xml"/><Relationship Id="rId15" Type="http://schemas.openxmlformats.org/officeDocument/2006/relationships/hyperlink" Target="file:///p:\pprever\2017-18\189_20180328.docx" TargetMode="External"/><Relationship Id="rId10" Type="http://schemas.openxmlformats.org/officeDocument/2006/relationships/hyperlink" Target="file:///h:\sj\2018032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13.docx" TargetMode="External"/><Relationship Id="rId14" Type="http://schemas.openxmlformats.org/officeDocument/2006/relationships/hyperlink" Target="file:///p:\pprever\2017-18\189_2018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8B777-7949-41AE-99D6-1C8B3C32B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70A7B319.dotm</Template>
  <TotalTime>0</TotalTime>
  <Pages>3</Pages>
  <Words>23372</Words>
  <Characters>133222</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189: Uniform Limited Liability Company Act of 2017 - South Carolina Legislature Online</dc:title>
  <dc:subject/>
  <dc:creator>BRENDA MELTON</dc:creator>
  <cp:keywords/>
  <dc:description/>
  <cp:lastModifiedBy>S Volk</cp:lastModifiedBy>
  <cp:revision>2</cp:revision>
  <cp:lastPrinted>2016-11-21T19:53:00Z</cp:lastPrinted>
  <dcterms:created xsi:type="dcterms:W3CDTF">2018-03-29T13:13:00Z</dcterms:created>
  <dcterms:modified xsi:type="dcterms:W3CDTF">2018-03-29T13:13:00Z</dcterms:modified>
</cp:coreProperties>
</file>