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3402" w:rsidRDefault="00D83402" w:rsidP="00D83402">
      <w:pPr>
        <w:widowControl w:val="0"/>
        <w:jc w:val="center"/>
      </w:pPr>
      <w:r w:rsidRPr="00D83402">
        <w:rPr>
          <w:b/>
        </w:rPr>
        <w:t>South Carolina General Assembly</w:t>
      </w:r>
    </w:p>
    <w:p w:rsidR="00D83402" w:rsidRDefault="00D83402" w:rsidP="00D83402">
      <w:pPr>
        <w:widowControl w:val="0"/>
        <w:jc w:val="center"/>
      </w:pPr>
      <w:r>
        <w:t>122nd Session, 2017-2018</w:t>
      </w:r>
    </w:p>
    <w:p w:rsidR="00D83402" w:rsidRDefault="00D83402" w:rsidP="00D83402">
      <w:pPr>
        <w:widowControl w:val="0"/>
      </w:pPr>
    </w:p>
    <w:p w:rsidR="00D83402" w:rsidRDefault="00D83402" w:rsidP="00D83402">
      <w:pPr>
        <w:widowControl w:val="0"/>
        <w:rPr>
          <w:b/>
        </w:rPr>
      </w:pPr>
      <w:r w:rsidRPr="00D83402">
        <w:rPr>
          <w:b/>
        </w:rPr>
        <w:t>S.</w:t>
      </w:r>
      <w:r>
        <w:rPr>
          <w:b/>
        </w:rPr>
        <w:t xml:space="preserve"> </w:t>
      </w:r>
      <w:r w:rsidRPr="00D83402">
        <w:rPr>
          <w:b/>
        </w:rPr>
        <w:t>247</w:t>
      </w:r>
    </w:p>
    <w:p w:rsidR="00D83402" w:rsidRDefault="00D83402" w:rsidP="00D83402">
      <w:pPr>
        <w:widowControl w:val="0"/>
        <w:rPr>
          <w:b/>
        </w:rPr>
      </w:pPr>
    </w:p>
    <w:p w:rsidR="00D83402" w:rsidRDefault="00D83402" w:rsidP="00D83402">
      <w:pPr>
        <w:widowControl w:val="0"/>
      </w:pPr>
      <w:r w:rsidRPr="00D83402">
        <w:rPr>
          <w:b/>
        </w:rPr>
        <w:t>STATUS INFORMATION</w:t>
      </w:r>
    </w:p>
    <w:p w:rsidR="00D83402" w:rsidRDefault="00D83402" w:rsidP="00D83402">
      <w:pPr>
        <w:widowControl w:val="0"/>
      </w:pPr>
    </w:p>
    <w:p w:rsidR="00D83402" w:rsidRDefault="00D83402" w:rsidP="00D83402">
      <w:pPr>
        <w:widowControl w:val="0"/>
      </w:pPr>
      <w:r>
        <w:t>Senate Resolution</w:t>
      </w:r>
    </w:p>
    <w:p w:rsidR="00D83402" w:rsidRDefault="00D83402" w:rsidP="00D83402">
      <w:pPr>
        <w:widowControl w:val="0"/>
      </w:pPr>
      <w:r>
        <w:t>Sponsors: Senator Massey</w:t>
      </w:r>
    </w:p>
    <w:p w:rsidR="00D83402" w:rsidRDefault="00D83402" w:rsidP="00D83402">
      <w:pPr>
        <w:widowControl w:val="0"/>
      </w:pPr>
      <w:r>
        <w:t>Document Path: l:\s-res\asm\008sena.dmr.asm.docx</w:t>
      </w:r>
    </w:p>
    <w:p w:rsidR="00D83402" w:rsidRDefault="00D83402" w:rsidP="00D83402">
      <w:pPr>
        <w:widowControl w:val="0"/>
      </w:pPr>
    </w:p>
    <w:p w:rsidR="00D83402" w:rsidRDefault="00D83402" w:rsidP="00D83402">
      <w:pPr>
        <w:widowControl w:val="0"/>
      </w:pPr>
      <w:r>
        <w:t>Introduced in the Senate on January 10, 2017</w:t>
      </w:r>
    </w:p>
    <w:p w:rsidR="00D83402" w:rsidRDefault="00D83402" w:rsidP="00D83402">
      <w:pPr>
        <w:widowControl w:val="0"/>
      </w:pPr>
      <w:r>
        <w:t xml:space="preserve">Currently residing in the Senate Committee on </w:t>
      </w:r>
      <w:r w:rsidRPr="00D83402">
        <w:rPr>
          <w:b/>
        </w:rPr>
        <w:t>Rules</w:t>
      </w:r>
    </w:p>
    <w:p w:rsidR="00D83402" w:rsidRDefault="00D83402" w:rsidP="00D83402">
      <w:pPr>
        <w:widowControl w:val="0"/>
      </w:pPr>
    </w:p>
    <w:p w:rsidR="00D83402" w:rsidRDefault="00D83402" w:rsidP="00D83402">
      <w:pPr>
        <w:widowControl w:val="0"/>
      </w:pPr>
      <w:r>
        <w:t xml:space="preserve">Summary: </w:t>
      </w:r>
      <w:r w:rsidR="00957AFE">
        <w:t>Regulations</w:t>
      </w:r>
    </w:p>
    <w:p w:rsidR="00D83402" w:rsidRDefault="00D83402" w:rsidP="00D83402">
      <w:pPr>
        <w:widowControl w:val="0"/>
      </w:pPr>
    </w:p>
    <w:p w:rsidR="00D83402" w:rsidRDefault="00D83402" w:rsidP="00D83402">
      <w:pPr>
        <w:widowControl w:val="0"/>
      </w:pPr>
    </w:p>
    <w:p w:rsidR="00D83402" w:rsidRDefault="00D83402" w:rsidP="00D83402">
      <w:pPr>
        <w:widowControl w:val="0"/>
        <w:tabs>
          <w:tab w:val="center" w:pos="590"/>
          <w:tab w:val="center" w:pos="1440"/>
          <w:tab w:val="left" w:pos="1872"/>
          <w:tab w:val="left" w:pos="9187"/>
        </w:tabs>
      </w:pPr>
      <w:r w:rsidRPr="00D83402">
        <w:rPr>
          <w:b/>
        </w:rPr>
        <w:t>HISTORY OF LEGISLATIVE ACTIONS</w:t>
      </w:r>
    </w:p>
    <w:p w:rsidR="00D83402" w:rsidRDefault="00D83402" w:rsidP="00D83402">
      <w:pPr>
        <w:widowControl w:val="0"/>
        <w:tabs>
          <w:tab w:val="center" w:pos="590"/>
          <w:tab w:val="center" w:pos="1440"/>
          <w:tab w:val="left" w:pos="1872"/>
          <w:tab w:val="left" w:pos="9187"/>
        </w:tabs>
      </w:pPr>
    </w:p>
    <w:p w:rsidR="00D83402" w:rsidRPr="00D83402" w:rsidRDefault="00D83402" w:rsidP="00D83402">
      <w:pPr>
        <w:widowControl w:val="0"/>
        <w:tabs>
          <w:tab w:val="center" w:pos="590"/>
          <w:tab w:val="center" w:pos="1440"/>
          <w:tab w:val="left" w:pos="1872"/>
          <w:tab w:val="left" w:pos="9187"/>
        </w:tabs>
      </w:pPr>
      <w:r w:rsidRPr="00D83402">
        <w:rPr>
          <w:u w:val="single"/>
        </w:rPr>
        <w:tab/>
        <w:t>Date</w:t>
      </w:r>
      <w:r w:rsidRPr="00D83402">
        <w:rPr>
          <w:u w:val="single"/>
        </w:rPr>
        <w:tab/>
        <w:t>Body</w:t>
      </w:r>
      <w:r w:rsidRPr="00D83402">
        <w:rPr>
          <w:u w:val="single"/>
        </w:rPr>
        <w:tab/>
        <w:t>Action Description with journal page number</w:t>
      </w:r>
      <w:r w:rsidRPr="00D83402">
        <w:rPr>
          <w:u w:val="single"/>
        </w:rPr>
        <w:tab/>
      </w:r>
    </w:p>
    <w:p w:rsidR="00BC43FB" w:rsidRDefault="00BC43FB" w:rsidP="00BC43FB">
      <w:pPr>
        <w:widowControl w:val="0"/>
        <w:tabs>
          <w:tab w:val="right" w:pos="1008"/>
          <w:tab w:val="left" w:pos="1152"/>
          <w:tab w:val="left" w:pos="1872"/>
          <w:tab w:val="left" w:pos="9187"/>
        </w:tabs>
        <w:ind w:left="2088" w:hanging="2088"/>
      </w:pPr>
      <w:r>
        <w:tab/>
        <w:t>1/10/2017</w:t>
      </w:r>
      <w:r>
        <w:tab/>
        <w:t>Senate</w:t>
      </w:r>
      <w:r>
        <w:tab/>
      </w:r>
      <w:r w:rsidRPr="006031E6">
        <w:t>Introduced (</w:t>
      </w:r>
      <w:hyperlink r:id="rId6" w:history="1">
        <w:r w:rsidRPr="006031E6">
          <w:rPr>
            <w:rStyle w:val="Hyperlink"/>
          </w:rPr>
          <w:t>Senate Journal</w:t>
        </w:r>
        <w:r w:rsidRPr="006031E6">
          <w:rPr>
            <w:rStyle w:val="Hyperlink"/>
          </w:rPr>
          <w:noBreakHyphen/>
          <w:t>page 123</w:t>
        </w:r>
      </w:hyperlink>
      <w:r w:rsidRPr="006031E6">
        <w:t>)</w:t>
      </w:r>
    </w:p>
    <w:p w:rsidR="00BC43FB" w:rsidRDefault="00BC43FB" w:rsidP="00BC43FB">
      <w:pPr>
        <w:widowControl w:val="0"/>
        <w:tabs>
          <w:tab w:val="right" w:pos="1008"/>
          <w:tab w:val="left" w:pos="1152"/>
          <w:tab w:val="left" w:pos="1872"/>
          <w:tab w:val="left" w:pos="9187"/>
        </w:tabs>
        <w:ind w:left="2088" w:hanging="2088"/>
      </w:pPr>
      <w:r>
        <w:tab/>
        <w:t>1/10/2017</w:t>
      </w:r>
      <w:r>
        <w:tab/>
        <w:t>Senate</w:t>
      </w:r>
      <w:r>
        <w:tab/>
        <w:t xml:space="preserve">Referred to Committee on </w:t>
      </w:r>
      <w:r w:rsidRPr="006031E6">
        <w:rPr>
          <w:b/>
        </w:rPr>
        <w:t>Rules</w:t>
      </w:r>
      <w:r>
        <w:t xml:space="preserve"> </w:t>
      </w:r>
      <w:r w:rsidRPr="006031E6">
        <w:t>(</w:t>
      </w:r>
      <w:hyperlink r:id="rId7" w:history="1">
        <w:r w:rsidRPr="006031E6">
          <w:rPr>
            <w:rStyle w:val="Hyperlink"/>
          </w:rPr>
          <w:t>Senate Journal</w:t>
        </w:r>
        <w:r w:rsidRPr="006031E6">
          <w:rPr>
            <w:rStyle w:val="Hyperlink"/>
          </w:rPr>
          <w:noBreakHyphen/>
          <w:t>page 123</w:t>
        </w:r>
      </w:hyperlink>
      <w:r w:rsidRPr="006031E6">
        <w:t>)</w:t>
      </w:r>
    </w:p>
    <w:p w:rsidR="00BC43FB" w:rsidRDefault="00BC43FB" w:rsidP="00BC43FB">
      <w:pPr>
        <w:widowControl w:val="0"/>
        <w:tabs>
          <w:tab w:val="right" w:pos="1008"/>
          <w:tab w:val="left" w:pos="1152"/>
          <w:tab w:val="left" w:pos="1872"/>
          <w:tab w:val="left" w:pos="9187"/>
        </w:tabs>
        <w:ind w:left="2088" w:hanging="2088"/>
      </w:pPr>
    </w:p>
    <w:p w:rsidR="00D83402" w:rsidRDefault="00D83402" w:rsidP="00D83402">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D83402">
          <w:rPr>
            <w:rStyle w:val="Hyperlink"/>
          </w:rPr>
          <w:t>legislative information</w:t>
        </w:r>
      </w:hyperlink>
      <w:r>
        <w:t xml:space="preserve"> at the website</w:t>
      </w:r>
    </w:p>
    <w:p w:rsidR="00D83402" w:rsidRDefault="00D83402" w:rsidP="00D83402">
      <w:pPr>
        <w:widowControl w:val="0"/>
        <w:tabs>
          <w:tab w:val="right" w:pos="1008"/>
          <w:tab w:val="left" w:pos="1152"/>
          <w:tab w:val="left" w:pos="1872"/>
          <w:tab w:val="left" w:pos="9187"/>
        </w:tabs>
        <w:ind w:left="2088" w:hanging="2088"/>
      </w:pPr>
    </w:p>
    <w:p w:rsidR="00D83402" w:rsidRPr="00D83402" w:rsidRDefault="00D83402" w:rsidP="00D83402">
      <w:pPr>
        <w:widowControl w:val="0"/>
        <w:tabs>
          <w:tab w:val="right" w:pos="1008"/>
          <w:tab w:val="left" w:pos="1152"/>
          <w:tab w:val="left" w:pos="1872"/>
          <w:tab w:val="left" w:pos="9187"/>
        </w:tabs>
        <w:ind w:left="2088" w:hanging="2088"/>
      </w:pPr>
    </w:p>
    <w:p w:rsidR="00D83402" w:rsidRDefault="00D83402" w:rsidP="00D83402">
      <w:pPr>
        <w:widowControl w:val="0"/>
      </w:pPr>
      <w:r w:rsidRPr="00D83402">
        <w:rPr>
          <w:b/>
        </w:rPr>
        <w:t>VERSIONS OF THIS BILL</w:t>
      </w:r>
    </w:p>
    <w:p w:rsidR="00D83402" w:rsidRDefault="00D83402" w:rsidP="00D83402">
      <w:pPr>
        <w:widowControl w:val="0"/>
      </w:pPr>
    </w:p>
    <w:p w:rsidR="00D83402" w:rsidRDefault="00D770FB" w:rsidP="00D83402">
      <w:pPr>
        <w:widowControl w:val="0"/>
      </w:pPr>
      <w:hyperlink r:id="rId9" w:history="1">
        <w:r w:rsidR="00D83402">
          <w:rPr>
            <w:rStyle w:val="Hyperlink"/>
          </w:rPr>
          <w:t>1/10/2017</w:t>
        </w:r>
      </w:hyperlink>
    </w:p>
    <w:p w:rsidR="00D83402" w:rsidRDefault="00D83402" w:rsidP="00D83402"/>
    <w:p w:rsidR="00D83402" w:rsidRDefault="00D83402" w:rsidP="00D83402">
      <w:pPr>
        <w:sectPr w:rsidR="00D83402" w:rsidSect="00D83402">
          <w:pgSz w:w="12240" w:h="15840" w:code="1"/>
          <w:pgMar w:top="1080" w:right="1440" w:bottom="1080" w:left="1440" w:header="720" w:footer="720" w:gutter="0"/>
          <w:cols w:space="720"/>
          <w:noEndnote/>
          <w:docGrid w:linePitch="360"/>
        </w:sectPr>
      </w:pPr>
    </w:p>
    <w:p w:rsidR="00D9323C" w:rsidRPr="00522CE0" w:rsidRDefault="00D932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932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B544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5444" w:rsidRDefault="00C206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RULE 10 OF THE RULES OF THE SENATE BY ADDING A PARAGRAPH AT THE END OF THE RULE TO REQUIRE COMMITTEES TO REPORT TO THE FULL SENATE ON ALL PROPOSED REGULATIONS WITHIN SIXTY DAYS OF REFERRAL, AND TO PROVIDE THAT</w:t>
      </w:r>
      <w:r w:rsidR="000E2903">
        <w:rPr>
          <w:rFonts w:eastAsia="Times New Roman"/>
        </w:rPr>
        <w:t>,</w:t>
      </w:r>
      <w:r>
        <w:rPr>
          <w:rFonts w:eastAsia="Times New Roman"/>
        </w:rPr>
        <w:t xml:space="preserve"> IN THE EVENT A REPORT IS NOT MADE</w:t>
      </w:r>
      <w:r w:rsidR="000E2903">
        <w:rPr>
          <w:rFonts w:eastAsia="Times New Roman"/>
        </w:rPr>
        <w:t>,</w:t>
      </w:r>
      <w:r>
        <w:rPr>
          <w:rFonts w:eastAsia="Times New Roman"/>
        </w:rPr>
        <w:t xml:space="preserve"> A JOINT RESOLUTION DISAPPROVING THE RESOLUTION IN THE NAME OF THE COMMITTEE MUST BE INTRODUCED AND REFERRED.</w:t>
      </w:r>
      <w:bookmarkStart w:id="4" w:name="titleend"/>
      <w:bookmarkEnd w:id="4"/>
    </w:p>
    <w:p w:rsidR="009B5444" w:rsidRDefault="009B54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5444" w:rsidRDefault="009B54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9B5444" w:rsidRDefault="009B54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5444" w:rsidRDefault="009B54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C2061B">
        <w:rPr>
          <w:rFonts w:eastAsia="Times New Roman"/>
        </w:rPr>
        <w:t>Rule 10 of the Senate is amended by adding at the end:</w:t>
      </w:r>
    </w:p>
    <w:p w:rsidR="00C2061B" w:rsidRDefault="00C206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5444" w:rsidRPr="00522CE0" w:rsidRDefault="00C206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“Each </w:t>
      </w:r>
      <w:r>
        <w:rPr>
          <w:color w:val="000000"/>
        </w:rPr>
        <w:t xml:space="preserve">regulation submitted to the General Assembly for review pursuant to Chapter 23 of Title 1 must be referred to the appropriate standing committee. Within sixty days </w:t>
      </w:r>
      <w:r w:rsidR="000E2903">
        <w:rPr>
          <w:color w:val="000000"/>
        </w:rPr>
        <w:t>of</w:t>
      </w:r>
      <w:r>
        <w:rPr>
          <w:color w:val="000000"/>
        </w:rPr>
        <w:t xml:space="preserve"> the date of referral, the standing committee must report the regulation to the full Senate. If the committee fails to report the regulation to the full Senate within sixty days, a Joint Resolution disapproving the proposed regulation must be introduced in the name of the committee and referred in order to toll the one hundred twenty day period for automatic approval pursuant to 1</w:t>
      </w:r>
      <w:r>
        <w:rPr>
          <w:color w:val="000000"/>
        </w:rPr>
        <w:noBreakHyphen/>
        <w:t>23</w:t>
      </w:r>
      <w:r>
        <w:rPr>
          <w:color w:val="000000"/>
        </w:rPr>
        <w:noBreakHyphen/>
        <w:t>120(D).”</w:t>
      </w:r>
    </w:p>
    <w:p w:rsidR="004C043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83402" w:rsidRDefault="00D83402" w:rsidP="00D83402">
      <w:pPr>
        <w:suppressAutoHyphens/>
        <w:jc w:val="both"/>
        <w:rPr>
          <w:rFonts w:eastAsia="Times New Roman"/>
        </w:rPr>
      </w:pPr>
    </w:p>
    <w:sectPr w:rsidR="00D83402" w:rsidSect="00D8340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5444" w:rsidRDefault="009B5444" w:rsidP="00522CE0">
      <w:r>
        <w:separator/>
      </w:r>
    </w:p>
  </w:endnote>
  <w:endnote w:type="continuationSeparator" w:id="0">
    <w:p w:rsidR="009B5444" w:rsidRDefault="009B544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7E8A667-B890-416C-86B0-92DA93583066}"/>
    <w:embedBold r:id="rId2" w:fontKey="{0366D9CB-6964-4FC7-BE74-73920ABF1C15}"/>
  </w:font>
  <w:font w:name="Calibri">
    <w:panose1 w:val="020F0502020204030204"/>
    <w:charset w:val="00"/>
    <w:family w:val="swiss"/>
    <w:pitch w:val="variable"/>
    <w:sig w:usb0="E00002FF" w:usb1="4000ACFF" w:usb2="00000001" w:usb3="00000000" w:csb0="0000019F" w:csb1="00000000"/>
    <w:embedRegular r:id="rId3" w:fontKey="{DFB234E9-7C23-4AA7-B85F-B4EA96124EFA}"/>
    <w:embedBold r:id="rId4" w:fontKey="{C2280215-5B9A-4C65-99F5-511957BEA5F9}"/>
  </w:font>
  <w:font w:name="Cambria">
    <w:panose1 w:val="02040503050406030204"/>
    <w:charset w:val="00"/>
    <w:family w:val="roman"/>
    <w:pitch w:val="variable"/>
    <w:sig w:usb0="E00002FF" w:usb1="400004FF" w:usb2="00000000" w:usb3="00000000" w:csb0="0000019F" w:csb1="00000000"/>
    <w:embedRegular r:id="rId5" w:fontKey="{BE6CDFE1-1378-40B5-9D0F-8EA6026EC0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402" w:rsidRPr="00D9323C" w:rsidRDefault="00D83402" w:rsidP="00D9323C">
    <w:pPr>
      <w:pStyle w:val="Footer"/>
      <w:tabs>
        <w:tab w:val="clear" w:pos="4680"/>
        <w:tab w:val="clear" w:pos="9360"/>
        <w:tab w:val="center" w:pos="2995"/>
      </w:tabs>
      <w:spacing w:before="120"/>
    </w:pPr>
    <w:r>
      <w:t>[247]</w:t>
    </w:r>
    <w:r>
      <w:tab/>
    </w:r>
    <w:r>
      <w:fldChar w:fldCharType="begin"/>
    </w:r>
    <w:r>
      <w:instrText xml:space="preserve"> PAGE  \* MERGEFORMAT </w:instrText>
    </w:r>
    <w:r>
      <w:fldChar w:fldCharType="separate"/>
    </w:r>
    <w:r w:rsidR="00957AF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5444" w:rsidRDefault="009B5444" w:rsidP="00522CE0">
      <w:r>
        <w:separator/>
      </w:r>
    </w:p>
  </w:footnote>
  <w:footnote w:type="continuationSeparator" w:id="0">
    <w:p w:rsidR="009B5444" w:rsidRDefault="009B544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SENA.DMR.ASM"/>
    <w:docVar w:name="CoverAttorneyInitials" w:val="DMR"/>
    <w:docVar w:name="CoverAttorneyLastName" w:val="Daina Riley"/>
    <w:docVar w:name="CoverBillType" w:val="r"/>
    <w:docVar w:name="CoverSenator" w:val="ASM"/>
    <w:docVar w:name="dvBillNumber" w:val="247"/>
    <w:docVar w:name="dvBillNumberPrefix" w:val="S. "/>
    <w:docVar w:name="dvOriginalBody" w:val="Senate"/>
    <w:docVar w:name="fulldraftpath" w:val="L:\S-RES\ASM\008SENA.DMR.ASM.DOCX"/>
    <w:docVar w:name="NameofBody" w:val="S"/>
    <w:docVar w:name="vgroup2" w:val="S-RES"/>
  </w:docVars>
  <w:rsids>
    <w:rsidRoot w:val="009B5444"/>
    <w:rsid w:val="00042AC1"/>
    <w:rsid w:val="00046516"/>
    <w:rsid w:val="0007601D"/>
    <w:rsid w:val="000B0720"/>
    <w:rsid w:val="000B5EAF"/>
    <w:rsid w:val="000C09F0"/>
    <w:rsid w:val="000E2903"/>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C3D9E"/>
    <w:rsid w:val="003D3C66"/>
    <w:rsid w:val="003D6E2B"/>
    <w:rsid w:val="003E7597"/>
    <w:rsid w:val="00413EBF"/>
    <w:rsid w:val="0044020F"/>
    <w:rsid w:val="00450668"/>
    <w:rsid w:val="00454138"/>
    <w:rsid w:val="004813A2"/>
    <w:rsid w:val="004952FA"/>
    <w:rsid w:val="004B6A22"/>
    <w:rsid w:val="004C043A"/>
    <w:rsid w:val="004D7F37"/>
    <w:rsid w:val="00522CE0"/>
    <w:rsid w:val="00541951"/>
    <w:rsid w:val="00565148"/>
    <w:rsid w:val="00570403"/>
    <w:rsid w:val="005819E1"/>
    <w:rsid w:val="00593361"/>
    <w:rsid w:val="005A413B"/>
    <w:rsid w:val="005A5017"/>
    <w:rsid w:val="005A648C"/>
    <w:rsid w:val="005F07AC"/>
    <w:rsid w:val="005F1745"/>
    <w:rsid w:val="006A1802"/>
    <w:rsid w:val="006C0CBB"/>
    <w:rsid w:val="006C480F"/>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57AFE"/>
    <w:rsid w:val="00983951"/>
    <w:rsid w:val="00984124"/>
    <w:rsid w:val="00984640"/>
    <w:rsid w:val="00995C37"/>
    <w:rsid w:val="009B5444"/>
    <w:rsid w:val="009C118A"/>
    <w:rsid w:val="00A02011"/>
    <w:rsid w:val="00A4011E"/>
    <w:rsid w:val="00A86015"/>
    <w:rsid w:val="00A9594E"/>
    <w:rsid w:val="00AE59C8"/>
    <w:rsid w:val="00B10098"/>
    <w:rsid w:val="00B5790D"/>
    <w:rsid w:val="00B945C5"/>
    <w:rsid w:val="00BA20EA"/>
    <w:rsid w:val="00BB5AFC"/>
    <w:rsid w:val="00BC0A56"/>
    <w:rsid w:val="00BC43FB"/>
    <w:rsid w:val="00C2061B"/>
    <w:rsid w:val="00C45366"/>
    <w:rsid w:val="00C57023"/>
    <w:rsid w:val="00C74052"/>
    <w:rsid w:val="00CB187A"/>
    <w:rsid w:val="00CC0EC7"/>
    <w:rsid w:val="00CC251A"/>
    <w:rsid w:val="00CF2C98"/>
    <w:rsid w:val="00D1088B"/>
    <w:rsid w:val="00D1286F"/>
    <w:rsid w:val="00D14DE6"/>
    <w:rsid w:val="00D156D2"/>
    <w:rsid w:val="00D35486"/>
    <w:rsid w:val="00D53E29"/>
    <w:rsid w:val="00D83402"/>
    <w:rsid w:val="00D86943"/>
    <w:rsid w:val="00D9323C"/>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76FEB"/>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5A155246-BCA1-4F6C-867F-025933CAE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834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247&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247_2017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E2B06AF7.dotm</Template>
  <TotalTime>0</TotalTime>
  <Pages>2</Pages>
  <Words>261</Words>
  <Characters>1386</Characters>
  <Application>Microsoft Office Word</Application>
  <DocSecurity>0</DocSecurity>
  <Lines>65</Lines>
  <Paragraphs>23</Paragraphs>
  <ScaleCrop>false</ScaleCrop>
  <Company> </Company>
  <LinksUpToDate>false</LinksUpToDate>
  <CharactersWithSpaces>1627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247: Regulations - South Carolina Legislature Online</dc:title>
  <dc:subject/>
  <dc:creator>%USERNAME%</dc:creator>
  <cp:keywords/>
  <dc:description/>
  <cp:lastModifiedBy>S Volk</cp:lastModifiedBy>
  <cp:revision>2</cp:revision>
  <dcterms:created xsi:type="dcterms:W3CDTF">2017-01-13T21:56:00Z</dcterms:created>
  <dcterms:modified xsi:type="dcterms:W3CDTF">2017-01-13T21:56:00Z</dcterms:modified>
</cp:coreProperties>
</file>