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4CD" w:rsidRDefault="006204CD" w:rsidP="006204CD">
      <w:pPr>
        <w:widowControl w:val="0"/>
        <w:jc w:val="center"/>
      </w:pPr>
      <w:r w:rsidRPr="006204CD">
        <w:rPr>
          <w:b/>
        </w:rPr>
        <w:t>South Carolina General Assembly</w:t>
      </w:r>
    </w:p>
    <w:p w:rsidR="006204CD" w:rsidRDefault="006204CD" w:rsidP="006204CD">
      <w:pPr>
        <w:widowControl w:val="0"/>
        <w:jc w:val="center"/>
      </w:pPr>
      <w:r>
        <w:t>122nd Session, 2017-2018</w:t>
      </w:r>
    </w:p>
    <w:p w:rsidR="006204CD" w:rsidRDefault="006204CD" w:rsidP="006204CD">
      <w:pPr>
        <w:widowControl w:val="0"/>
        <w:jc w:val="left"/>
      </w:pPr>
    </w:p>
    <w:p w:rsidR="006204CD" w:rsidRDefault="006204CD" w:rsidP="006204CD">
      <w:pPr>
        <w:widowControl w:val="0"/>
        <w:jc w:val="left"/>
        <w:rPr>
          <w:b/>
        </w:rPr>
      </w:pPr>
      <w:r w:rsidRPr="006204CD">
        <w:rPr>
          <w:b/>
        </w:rPr>
        <w:t>H. 3079</w:t>
      </w:r>
    </w:p>
    <w:p w:rsidR="006204CD" w:rsidRDefault="006204CD" w:rsidP="006204CD">
      <w:pPr>
        <w:widowControl w:val="0"/>
        <w:jc w:val="left"/>
        <w:rPr>
          <w:b/>
        </w:rPr>
      </w:pPr>
    </w:p>
    <w:p w:rsidR="006204CD" w:rsidRDefault="006204CD" w:rsidP="006204CD">
      <w:pPr>
        <w:widowControl w:val="0"/>
        <w:jc w:val="left"/>
      </w:pPr>
      <w:r w:rsidRPr="006204CD">
        <w:rPr>
          <w:b/>
        </w:rPr>
        <w:t>STATUS INFORMATION</w:t>
      </w:r>
    </w:p>
    <w:p w:rsidR="006204CD" w:rsidRDefault="006204CD" w:rsidP="006204CD">
      <w:pPr>
        <w:widowControl w:val="0"/>
        <w:jc w:val="left"/>
      </w:pPr>
    </w:p>
    <w:p w:rsidR="006204CD" w:rsidRDefault="006204CD" w:rsidP="006204CD">
      <w:pPr>
        <w:widowControl w:val="0"/>
        <w:jc w:val="left"/>
      </w:pPr>
      <w:r>
        <w:t>General Bill</w:t>
      </w:r>
    </w:p>
    <w:p w:rsidR="006204CD" w:rsidRDefault="0092577C" w:rsidP="006204CD">
      <w:pPr>
        <w:widowControl w:val="0"/>
        <w:jc w:val="left"/>
      </w:pPr>
      <w:r>
        <w:t>Sponsors: Reps. Loftis, J.E. Smith, Funderburk, Pope, Clary, W. Newton, Brown, Whipper, Blackwell and Norrell</w:t>
      </w:r>
    </w:p>
    <w:p w:rsidR="006204CD" w:rsidRDefault="006204CD" w:rsidP="006204CD">
      <w:pPr>
        <w:widowControl w:val="0"/>
        <w:jc w:val="left"/>
      </w:pPr>
      <w:r>
        <w:t>Document Path: l:\council\bills\dka\3004sa17.docx</w:t>
      </w:r>
    </w:p>
    <w:p w:rsidR="004F2694" w:rsidRDefault="004F2694" w:rsidP="006204CD">
      <w:pPr>
        <w:widowControl w:val="0"/>
        <w:jc w:val="left"/>
      </w:pPr>
      <w:r>
        <w:t>Companion/Similar bill(s): 44</w:t>
      </w:r>
    </w:p>
    <w:p w:rsidR="006204CD" w:rsidRDefault="006204CD" w:rsidP="006204CD">
      <w:pPr>
        <w:widowControl w:val="0"/>
        <w:jc w:val="left"/>
      </w:pPr>
    </w:p>
    <w:p w:rsidR="00237110" w:rsidRDefault="00237110" w:rsidP="006204CD">
      <w:pPr>
        <w:widowControl w:val="0"/>
        <w:jc w:val="left"/>
      </w:pPr>
      <w:r>
        <w:t>Introduced in the House on January 10, 2017</w:t>
      </w:r>
    </w:p>
    <w:p w:rsidR="00237110" w:rsidRPr="00237110" w:rsidRDefault="00237110" w:rsidP="006204CD">
      <w:pPr>
        <w:widowControl w:val="0"/>
        <w:jc w:val="left"/>
      </w:pPr>
      <w:r>
        <w:t xml:space="preserve">Currently residing in the House Committee on </w:t>
      </w:r>
      <w:r w:rsidRPr="00237110">
        <w:rPr>
          <w:b/>
        </w:rPr>
        <w:t>Ways and Means</w:t>
      </w:r>
    </w:p>
    <w:p w:rsidR="00237110" w:rsidRDefault="00237110" w:rsidP="006204CD">
      <w:pPr>
        <w:widowControl w:val="0"/>
        <w:jc w:val="left"/>
      </w:pPr>
    </w:p>
    <w:p w:rsidR="006204CD" w:rsidRDefault="006204CD" w:rsidP="006204CD">
      <w:pPr>
        <w:widowControl w:val="0"/>
        <w:jc w:val="left"/>
      </w:pPr>
      <w:r>
        <w:t xml:space="preserve">Summary: </w:t>
      </w:r>
      <w:r w:rsidR="0062431A">
        <w:t>Property tax exemption</w:t>
      </w:r>
    </w:p>
    <w:p w:rsidR="006204CD" w:rsidRDefault="006204CD" w:rsidP="006204CD">
      <w:pPr>
        <w:widowControl w:val="0"/>
        <w:jc w:val="left"/>
      </w:pPr>
    </w:p>
    <w:p w:rsidR="006204CD" w:rsidRDefault="006204CD" w:rsidP="006204CD">
      <w:pPr>
        <w:widowControl w:val="0"/>
        <w:jc w:val="left"/>
      </w:pPr>
    </w:p>
    <w:p w:rsidR="006204CD" w:rsidRDefault="006204CD" w:rsidP="006204CD">
      <w:pPr>
        <w:widowControl w:val="0"/>
        <w:tabs>
          <w:tab w:val="center" w:pos="590"/>
          <w:tab w:val="center" w:pos="1440"/>
          <w:tab w:val="left" w:pos="1872"/>
          <w:tab w:val="left" w:pos="9187"/>
        </w:tabs>
        <w:jc w:val="left"/>
      </w:pPr>
      <w:r w:rsidRPr="006204CD">
        <w:rPr>
          <w:b/>
        </w:rPr>
        <w:t>HISTORY OF LEGISLATIVE ACTIONS</w:t>
      </w:r>
    </w:p>
    <w:p w:rsidR="006204CD" w:rsidRDefault="006204CD" w:rsidP="006204CD">
      <w:pPr>
        <w:widowControl w:val="0"/>
        <w:tabs>
          <w:tab w:val="center" w:pos="590"/>
          <w:tab w:val="center" w:pos="1440"/>
          <w:tab w:val="left" w:pos="1872"/>
          <w:tab w:val="left" w:pos="9187"/>
        </w:tabs>
        <w:jc w:val="left"/>
      </w:pPr>
    </w:p>
    <w:p w:rsidR="006204CD" w:rsidRPr="006204CD" w:rsidRDefault="006204CD" w:rsidP="006204CD">
      <w:pPr>
        <w:widowControl w:val="0"/>
        <w:tabs>
          <w:tab w:val="center" w:pos="590"/>
          <w:tab w:val="center" w:pos="1440"/>
          <w:tab w:val="left" w:pos="1872"/>
          <w:tab w:val="left" w:pos="9187"/>
        </w:tabs>
        <w:jc w:val="left"/>
      </w:pPr>
      <w:r w:rsidRPr="006204CD">
        <w:rPr>
          <w:u w:val="single"/>
        </w:rPr>
        <w:tab/>
        <w:t>Date</w:t>
      </w:r>
      <w:r w:rsidRPr="006204CD">
        <w:rPr>
          <w:u w:val="single"/>
        </w:rPr>
        <w:tab/>
        <w:t>Body</w:t>
      </w:r>
      <w:r w:rsidRPr="006204CD">
        <w:rPr>
          <w:u w:val="single"/>
        </w:rPr>
        <w:tab/>
        <w:t>Action Description with journal page number</w:t>
      </w:r>
      <w:r w:rsidRPr="006204CD">
        <w:rPr>
          <w:u w:val="single"/>
        </w:rPr>
        <w:tab/>
      </w:r>
    </w:p>
    <w:p w:rsidR="0092577C" w:rsidRDefault="0092577C" w:rsidP="0092577C">
      <w:pPr>
        <w:widowControl w:val="0"/>
        <w:tabs>
          <w:tab w:val="right" w:pos="1008"/>
          <w:tab w:val="left" w:pos="1152"/>
          <w:tab w:val="left" w:pos="1872"/>
          <w:tab w:val="left" w:pos="9187"/>
        </w:tabs>
        <w:ind w:left="2088" w:hanging="2088"/>
        <w:jc w:val="left"/>
      </w:pPr>
      <w:r>
        <w:tab/>
        <w:t>12/15/2016</w:t>
      </w:r>
      <w:r>
        <w:tab/>
        <w:t>House</w:t>
      </w:r>
      <w:r>
        <w:tab/>
      </w:r>
      <w:r w:rsidRPr="004905A1">
        <w:t>Prefiled</w:t>
      </w:r>
    </w:p>
    <w:p w:rsidR="0092577C" w:rsidRDefault="0092577C" w:rsidP="0092577C">
      <w:pPr>
        <w:widowControl w:val="0"/>
        <w:tabs>
          <w:tab w:val="right" w:pos="1008"/>
          <w:tab w:val="left" w:pos="1152"/>
          <w:tab w:val="left" w:pos="1872"/>
          <w:tab w:val="left" w:pos="9187"/>
        </w:tabs>
        <w:ind w:left="2088" w:hanging="2088"/>
        <w:jc w:val="left"/>
      </w:pPr>
      <w:r>
        <w:tab/>
        <w:t>12/15/2016</w:t>
      </w:r>
      <w:r>
        <w:tab/>
        <w:t>House</w:t>
      </w:r>
      <w:r>
        <w:tab/>
      </w:r>
      <w:r w:rsidRPr="004905A1">
        <w:t xml:space="preserve">Referred to Committee on </w:t>
      </w:r>
      <w:r w:rsidRPr="004905A1">
        <w:rPr>
          <w:b/>
        </w:rPr>
        <w:t>Ways and Means</w:t>
      </w:r>
    </w:p>
    <w:p w:rsidR="0092577C" w:rsidRDefault="0092577C" w:rsidP="0092577C">
      <w:pPr>
        <w:widowControl w:val="0"/>
        <w:tabs>
          <w:tab w:val="right" w:pos="1008"/>
          <w:tab w:val="left" w:pos="1152"/>
          <w:tab w:val="left" w:pos="1872"/>
          <w:tab w:val="left" w:pos="9187"/>
        </w:tabs>
        <w:ind w:left="2088" w:hanging="2088"/>
        <w:jc w:val="left"/>
      </w:pPr>
      <w:r>
        <w:tab/>
        <w:t>1/10/2017</w:t>
      </w:r>
      <w:r>
        <w:tab/>
        <w:t>House</w:t>
      </w:r>
      <w:r>
        <w:tab/>
      </w:r>
      <w:r w:rsidRPr="004905A1">
        <w:t>Introduced and read first time (</w:t>
      </w:r>
      <w:hyperlink r:id="rId7" w:history="1">
        <w:r w:rsidRPr="004905A1">
          <w:rPr>
            <w:rStyle w:val="Hyperlink"/>
          </w:rPr>
          <w:t>House Journal</w:t>
        </w:r>
        <w:r w:rsidRPr="004905A1">
          <w:rPr>
            <w:rStyle w:val="Hyperlink"/>
          </w:rPr>
          <w:noBreakHyphen/>
          <w:t>page 66</w:t>
        </w:r>
      </w:hyperlink>
      <w:r w:rsidRPr="004905A1">
        <w:t>)</w:t>
      </w:r>
    </w:p>
    <w:p w:rsidR="0092577C" w:rsidRDefault="0092577C" w:rsidP="0092577C">
      <w:pPr>
        <w:widowControl w:val="0"/>
        <w:tabs>
          <w:tab w:val="right" w:pos="1008"/>
          <w:tab w:val="left" w:pos="1152"/>
          <w:tab w:val="left" w:pos="1872"/>
          <w:tab w:val="left" w:pos="9187"/>
        </w:tabs>
        <w:ind w:left="2088" w:hanging="2088"/>
        <w:jc w:val="left"/>
      </w:pPr>
      <w:r>
        <w:tab/>
        <w:t>1/10/2017</w:t>
      </w:r>
      <w:r>
        <w:tab/>
        <w:t>House</w:t>
      </w:r>
      <w:r>
        <w:tab/>
      </w:r>
      <w:r w:rsidRPr="004905A1">
        <w:t>Referred</w:t>
      </w:r>
      <w:r>
        <w:t xml:space="preserve"> to Committee on </w:t>
      </w:r>
      <w:r w:rsidRPr="004905A1">
        <w:rPr>
          <w:b/>
        </w:rPr>
        <w:t>Ways and Means</w:t>
      </w:r>
      <w:r>
        <w:t xml:space="preserve"> </w:t>
      </w:r>
      <w:r w:rsidRPr="004905A1">
        <w:t>(</w:t>
      </w:r>
      <w:hyperlink r:id="rId8" w:history="1">
        <w:r w:rsidRPr="004905A1">
          <w:rPr>
            <w:rStyle w:val="Hyperlink"/>
          </w:rPr>
          <w:t>House Journal</w:t>
        </w:r>
        <w:r w:rsidRPr="004905A1">
          <w:rPr>
            <w:rStyle w:val="Hyperlink"/>
          </w:rPr>
          <w:noBreakHyphen/>
          <w:t>page 66</w:t>
        </w:r>
      </w:hyperlink>
      <w:r w:rsidRPr="004905A1">
        <w:t>)</w:t>
      </w:r>
    </w:p>
    <w:p w:rsidR="0092577C" w:rsidRDefault="0092577C" w:rsidP="0092577C">
      <w:pPr>
        <w:widowControl w:val="0"/>
        <w:tabs>
          <w:tab w:val="right" w:pos="1008"/>
          <w:tab w:val="left" w:pos="1152"/>
          <w:tab w:val="left" w:pos="1872"/>
          <w:tab w:val="left" w:pos="9187"/>
        </w:tabs>
        <w:ind w:left="2088" w:hanging="2088"/>
        <w:jc w:val="left"/>
      </w:pPr>
      <w:r>
        <w:tab/>
        <w:t>2/23/2017</w:t>
      </w:r>
      <w:r>
        <w:tab/>
        <w:t>House</w:t>
      </w:r>
      <w:r>
        <w:tab/>
      </w:r>
      <w:r w:rsidRPr="004905A1">
        <w:t>Member(s) request name added as sponsor: Funderburk</w:t>
      </w:r>
    </w:p>
    <w:p w:rsidR="0092577C" w:rsidRDefault="0092577C" w:rsidP="0092577C">
      <w:pPr>
        <w:widowControl w:val="0"/>
        <w:tabs>
          <w:tab w:val="right" w:pos="1008"/>
          <w:tab w:val="left" w:pos="1152"/>
          <w:tab w:val="left" w:pos="1872"/>
          <w:tab w:val="left" w:pos="9187"/>
        </w:tabs>
        <w:ind w:left="2088" w:hanging="2088"/>
        <w:jc w:val="left"/>
      </w:pPr>
      <w:r>
        <w:tab/>
        <w:t>3/14/2017</w:t>
      </w:r>
      <w:r>
        <w:tab/>
        <w:t>House</w:t>
      </w:r>
      <w:r>
        <w:tab/>
      </w:r>
      <w:r w:rsidRPr="004905A1">
        <w:t>Member(s) request name added as sponsor: Pope</w:t>
      </w:r>
    </w:p>
    <w:p w:rsidR="0092577C" w:rsidRDefault="0092577C" w:rsidP="0092577C">
      <w:pPr>
        <w:widowControl w:val="0"/>
        <w:tabs>
          <w:tab w:val="right" w:pos="1008"/>
          <w:tab w:val="left" w:pos="1152"/>
          <w:tab w:val="left" w:pos="1872"/>
          <w:tab w:val="left" w:pos="9187"/>
        </w:tabs>
        <w:ind w:left="2088" w:hanging="2088"/>
        <w:jc w:val="left"/>
      </w:pPr>
      <w:r>
        <w:tab/>
        <w:t>3/23/2017</w:t>
      </w:r>
      <w:r>
        <w:tab/>
        <w:t>House</w:t>
      </w:r>
      <w:r>
        <w:tab/>
      </w:r>
      <w:r w:rsidRPr="004905A1">
        <w:t>Member(s) reques</w:t>
      </w:r>
      <w:r>
        <w:t xml:space="preserve">t name added as sponsor: Clary, </w:t>
      </w:r>
      <w:r w:rsidRPr="004905A1">
        <w:t>W.Newton, Brown, Whipper</w:t>
      </w:r>
    </w:p>
    <w:p w:rsidR="0092577C" w:rsidRDefault="0092577C" w:rsidP="0092577C">
      <w:pPr>
        <w:widowControl w:val="0"/>
        <w:tabs>
          <w:tab w:val="right" w:pos="1008"/>
          <w:tab w:val="left" w:pos="1152"/>
          <w:tab w:val="left" w:pos="1872"/>
          <w:tab w:val="left" w:pos="9187"/>
        </w:tabs>
        <w:ind w:left="2088" w:hanging="2088"/>
        <w:jc w:val="left"/>
      </w:pPr>
      <w:r>
        <w:tab/>
        <w:t>3/30/2017</w:t>
      </w:r>
      <w:r>
        <w:tab/>
        <w:t>House</w:t>
      </w:r>
      <w:r>
        <w:tab/>
      </w:r>
      <w:r w:rsidRPr="004905A1">
        <w:t>Member(s) request name added as sponsor: Blackwell</w:t>
      </w:r>
    </w:p>
    <w:p w:rsidR="0092577C" w:rsidRDefault="0092577C" w:rsidP="0092577C">
      <w:pPr>
        <w:widowControl w:val="0"/>
        <w:tabs>
          <w:tab w:val="right" w:pos="1008"/>
          <w:tab w:val="left" w:pos="1152"/>
          <w:tab w:val="left" w:pos="1872"/>
          <w:tab w:val="left" w:pos="9187"/>
        </w:tabs>
        <w:ind w:left="2088" w:hanging="2088"/>
        <w:jc w:val="left"/>
      </w:pPr>
      <w:r>
        <w:tab/>
        <w:t>3/8/2018</w:t>
      </w:r>
      <w:r>
        <w:tab/>
        <w:t>House</w:t>
      </w:r>
      <w:r>
        <w:tab/>
      </w:r>
      <w:r w:rsidRPr="004905A1">
        <w:t>Member(s) request name added as sponsor: Norrell</w:t>
      </w:r>
    </w:p>
    <w:p w:rsidR="0092577C" w:rsidRDefault="0092577C" w:rsidP="0092577C">
      <w:pPr>
        <w:widowControl w:val="0"/>
        <w:tabs>
          <w:tab w:val="right" w:pos="1008"/>
          <w:tab w:val="left" w:pos="1152"/>
          <w:tab w:val="left" w:pos="1872"/>
          <w:tab w:val="left" w:pos="9187"/>
        </w:tabs>
        <w:ind w:left="2088" w:hanging="2088"/>
        <w:jc w:val="left"/>
      </w:pPr>
    </w:p>
    <w:p w:rsidR="006204CD" w:rsidRDefault="006204CD" w:rsidP="006204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04CD">
          <w:rPr>
            <w:rStyle w:val="Hyperlink"/>
          </w:rPr>
          <w:t>legislative information</w:t>
        </w:r>
      </w:hyperlink>
      <w:r>
        <w:t xml:space="preserve"> at the website</w:t>
      </w:r>
    </w:p>
    <w:p w:rsidR="006204CD" w:rsidRDefault="006204CD" w:rsidP="006204CD">
      <w:pPr>
        <w:widowControl w:val="0"/>
        <w:tabs>
          <w:tab w:val="right" w:pos="1008"/>
          <w:tab w:val="left" w:pos="1152"/>
          <w:tab w:val="left" w:pos="1872"/>
          <w:tab w:val="left" w:pos="9187"/>
        </w:tabs>
        <w:ind w:left="2088" w:hanging="2088"/>
        <w:jc w:val="left"/>
      </w:pPr>
    </w:p>
    <w:p w:rsidR="006204CD" w:rsidRPr="006204CD" w:rsidRDefault="006204CD" w:rsidP="006204CD">
      <w:pPr>
        <w:widowControl w:val="0"/>
        <w:tabs>
          <w:tab w:val="right" w:pos="1008"/>
          <w:tab w:val="left" w:pos="1152"/>
          <w:tab w:val="left" w:pos="1872"/>
          <w:tab w:val="left" w:pos="9187"/>
        </w:tabs>
        <w:ind w:left="2088" w:hanging="2088"/>
        <w:jc w:val="left"/>
      </w:pPr>
    </w:p>
    <w:p w:rsidR="006204CD" w:rsidRDefault="006204CD" w:rsidP="006204CD">
      <w:pPr>
        <w:widowControl w:val="0"/>
        <w:jc w:val="left"/>
      </w:pPr>
      <w:r w:rsidRPr="006204CD">
        <w:rPr>
          <w:b/>
        </w:rPr>
        <w:t>VERSIONS OF THIS BILL</w:t>
      </w:r>
    </w:p>
    <w:p w:rsidR="006204CD" w:rsidRDefault="006204CD" w:rsidP="006204CD">
      <w:pPr>
        <w:widowControl w:val="0"/>
        <w:jc w:val="left"/>
      </w:pPr>
    </w:p>
    <w:p w:rsidR="006204CD" w:rsidRDefault="00155929" w:rsidP="006204CD">
      <w:pPr>
        <w:widowControl w:val="0"/>
        <w:jc w:val="left"/>
      </w:pPr>
      <w:hyperlink r:id="rId10" w:history="1">
        <w:r w:rsidR="006204CD">
          <w:rPr>
            <w:rStyle w:val="Hyperlink"/>
          </w:rPr>
          <w:t>12/15/2016</w:t>
        </w:r>
      </w:hyperlink>
    </w:p>
    <w:p w:rsidR="006204CD" w:rsidRDefault="006204CD" w:rsidP="006204CD"/>
    <w:p w:rsidR="006204CD" w:rsidRDefault="006204CD" w:rsidP="006204CD">
      <w:pPr>
        <w:sectPr w:rsidR="006204CD" w:rsidSect="006204CD">
          <w:pgSz w:w="12240" w:h="15840" w:code="1"/>
          <w:pgMar w:top="1080" w:right="1440" w:bottom="1080" w:left="1440" w:header="720" w:footer="720" w:gutter="0"/>
          <w:cols w:space="720"/>
          <w:noEndnote/>
          <w:docGrid w:linePitch="360"/>
        </w:sectPr>
      </w:pPr>
    </w:p>
    <w:p w:rsidR="004741BC" w:rsidRDefault="004741BC"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DC" w:rsidRPr="00175283" w:rsidRDefault="00596ADC" w:rsidP="0059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sidR="00691364">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sidR="000C341F">
        <w:rPr>
          <w:color w:val="000000" w:themeColor="text1"/>
          <w:u w:color="000000" w:themeColor="text1"/>
        </w:rPr>
        <w:t xml:space="preserve">RENEWABLE ENERGY </w:t>
      </w:r>
      <w:r w:rsidRPr="00175283">
        <w:rPr>
          <w:color w:val="000000" w:themeColor="text1"/>
          <w:u w:color="000000" w:themeColor="text1"/>
        </w:rPr>
        <w:t>RESOURCE PROPERTY FOR RESIDENTIAL 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D6F" w:rsidRPr="00911A94" w:rsidRDefault="00D5495B" w:rsidP="0030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0D6F" w:rsidRPr="00911A94">
        <w:rPr>
          <w:color w:val="000000" w:themeColor="text1"/>
          <w:u w:color="000000" w:themeColor="text1"/>
        </w:rPr>
        <w:t>Section 12</w:t>
      </w:r>
      <w:r w:rsidR="00E81B20">
        <w:rPr>
          <w:color w:val="000000" w:themeColor="text1"/>
          <w:u w:color="000000" w:themeColor="text1"/>
        </w:rPr>
        <w:noBreakHyphen/>
      </w:r>
      <w:r w:rsidR="00300D6F" w:rsidRPr="00911A94">
        <w:rPr>
          <w:color w:val="000000" w:themeColor="text1"/>
          <w:u w:color="000000" w:themeColor="text1"/>
        </w:rPr>
        <w:t>37</w:t>
      </w:r>
      <w:r w:rsidR="00E81B20">
        <w:rPr>
          <w:color w:val="000000" w:themeColor="text1"/>
          <w:u w:color="000000" w:themeColor="text1"/>
        </w:rPr>
        <w:noBreakHyphen/>
      </w:r>
      <w:r w:rsidR="00300D6F" w:rsidRPr="00911A94">
        <w:rPr>
          <w:color w:val="000000" w:themeColor="text1"/>
          <w:u w:color="000000" w:themeColor="text1"/>
        </w:rPr>
        <w:t>220(B) of the 1976 Code, as last amended by Act 23 of 2015, is further amended by adding appropriately numbered item</w:t>
      </w:r>
      <w:r w:rsidR="00A04486">
        <w:rPr>
          <w:color w:val="000000" w:themeColor="text1"/>
          <w:u w:color="000000" w:themeColor="text1"/>
        </w:rPr>
        <w:t>s</w:t>
      </w:r>
      <w:r w:rsidR="00300D6F" w:rsidRPr="00911A94">
        <w:rPr>
          <w:color w:val="000000" w:themeColor="text1"/>
          <w:u w:color="000000" w:themeColor="text1"/>
        </w:rPr>
        <w:t xml:space="preserve"> at the end to read:</w:t>
      </w:r>
    </w:p>
    <w:p w:rsidR="00300D6F" w:rsidRPr="00911A94" w:rsidRDefault="00300D6F" w:rsidP="0030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12" w:rsidRDefault="00D26E3C"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00300D6F" w:rsidRPr="00911A94">
        <w:rPr>
          <w:color w:val="000000" w:themeColor="text1"/>
          <w:u w:color="000000" w:themeColor="text1"/>
        </w:rPr>
        <w:t>“</w:t>
      </w:r>
      <w:r w:rsidR="00984312">
        <w:rPr>
          <w:color w:val="000000" w:themeColor="text1"/>
        </w:rPr>
        <w:t>(52)(a)</w:t>
      </w:r>
      <w:r w:rsidR="00984312">
        <w:rPr>
          <w:color w:val="000000" w:themeColor="text1"/>
        </w:rPr>
        <w:tab/>
        <w:t xml:space="preserve">eighty percent of the fair market value of a </w:t>
      </w:r>
      <w:r w:rsidR="006A5ADF">
        <w:rPr>
          <w:color w:val="000000" w:themeColor="text1"/>
        </w:rPr>
        <w:t>distributed energy resource</w:t>
      </w:r>
      <w:r w:rsidR="00984312">
        <w:rPr>
          <w:color w:val="000000" w:themeColor="text1"/>
        </w:rPr>
        <w:t xml:space="preserve"> required to be returned, pursuant to Section 12</w:t>
      </w:r>
      <w:r w:rsidR="00E81B20">
        <w:rPr>
          <w:color w:val="000000" w:themeColor="text1"/>
        </w:rPr>
        <w:noBreakHyphen/>
      </w:r>
      <w:r w:rsidR="00984312">
        <w:rPr>
          <w:color w:val="000000" w:themeColor="text1"/>
        </w:rPr>
        <w:t>37</w:t>
      </w:r>
      <w:r w:rsidR="00E81B20">
        <w:rPr>
          <w:color w:val="000000" w:themeColor="text1"/>
        </w:rPr>
        <w:noBreakHyphen/>
      </w:r>
      <w:r w:rsidR="00984312">
        <w:rPr>
          <w:color w:val="000000" w:themeColor="text1"/>
        </w:rPr>
        <w:t>970, or to be appraised and assessed pursuant to Section 12</w:t>
      </w:r>
      <w:r w:rsidR="00E81B20">
        <w:rPr>
          <w:color w:val="000000" w:themeColor="text1"/>
        </w:rPr>
        <w:noBreakHyphen/>
      </w:r>
      <w:r w:rsidR="00984312">
        <w:rPr>
          <w:color w:val="000000" w:themeColor="text1"/>
        </w:rPr>
        <w:t>4</w:t>
      </w:r>
      <w:r w:rsidR="00E81B20">
        <w:rPr>
          <w:color w:val="000000" w:themeColor="text1"/>
        </w:rPr>
        <w:noBreakHyphen/>
      </w:r>
      <w:r w:rsidR="00984312">
        <w:rPr>
          <w:color w:val="000000" w:themeColor="text1"/>
        </w:rPr>
        <w:t>540;</w:t>
      </w:r>
    </w:p>
    <w:p w:rsidR="00984312"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w:t>
      </w:r>
      <w:r w:rsidR="00E81B20">
        <w:rPr>
          <w:color w:val="000000" w:themeColor="text1"/>
        </w:rPr>
        <w:t>b</w:t>
      </w:r>
      <w:r>
        <w:rPr>
          <w:color w:val="000000" w:themeColor="text1"/>
        </w:rPr>
        <w:t>)</w:t>
      </w:r>
      <w:r>
        <w:rPr>
          <w:color w:val="000000" w:themeColor="text1"/>
        </w:rPr>
        <w:tab/>
        <w:t>this exemption applies for property that became operational after property tax year 2012.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taxpayer notifies the other parties to the agreement of the election no later than thirty days after the effective date of this item;</w:t>
      </w:r>
    </w:p>
    <w:p w:rsidR="00E81B20" w:rsidRDefault="00E81B20"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sidR="006A5ADF">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D5495B"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(53)</w:t>
      </w:r>
      <w:r>
        <w:rPr>
          <w:color w:val="000000" w:themeColor="text1"/>
        </w:rPr>
        <w:tab/>
      </w:r>
      <w:r w:rsidR="00E81B20">
        <w:rPr>
          <w:color w:val="000000" w:themeColor="text1"/>
        </w:rPr>
        <w:t>r</w:t>
      </w:r>
      <w:r>
        <w:rPr>
          <w:color w:val="000000" w:themeColor="text1"/>
        </w:rPr>
        <w:t>enewable energy resource property for residential use is exempt from assessment of the value of real property</w:t>
      </w:r>
      <w:r w:rsidR="00E81B20">
        <w:rPr>
          <w:color w:val="000000" w:themeColor="text1"/>
        </w:rPr>
        <w:t xml:space="preserve">.  For purposes of this item, </w:t>
      </w:r>
      <w:r w:rsidR="00E81B20" w:rsidRPr="00E81B20">
        <w:rPr>
          <w:color w:val="000000" w:themeColor="text1"/>
        </w:rPr>
        <w:t>‘</w:t>
      </w:r>
      <w:r w:rsidR="00E81B20">
        <w:rPr>
          <w:color w:val="000000" w:themeColor="text1"/>
        </w:rPr>
        <w:t>renewable energy resource</w:t>
      </w:r>
      <w:r w:rsidR="00E81B20" w:rsidRPr="00E81B20">
        <w:rPr>
          <w:color w:val="000000" w:themeColor="text1"/>
        </w:rPr>
        <w:t>’</w:t>
      </w:r>
      <w:r w:rsidR="00E81B20">
        <w:rPr>
          <w:color w:val="000000" w:themeColor="text1"/>
        </w:rPr>
        <w:t xml:space="preserve"> is defined in Section 58</w:t>
      </w:r>
      <w:r w:rsidR="00E81B20">
        <w:rPr>
          <w:color w:val="000000" w:themeColor="text1"/>
        </w:rPr>
        <w:noBreakHyphen/>
        <w:t>40</w:t>
      </w:r>
      <w:r w:rsidR="00E81B20">
        <w:rPr>
          <w:color w:val="000000" w:themeColor="text1"/>
        </w:rPr>
        <w:noBreakHyphen/>
        <w:t>10, and also has a nameplate capacity of no greater than twenty kilowatts as measured in alternating current.</w:t>
      </w:r>
      <w:r>
        <w:rPr>
          <w:color w:val="000000" w:themeColor="text1"/>
        </w:rPr>
        <w:t>”</w:t>
      </w:r>
    </w:p>
    <w:p w:rsidR="00984312"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D6F">
        <w:t>2</w:t>
      </w:r>
      <w:r>
        <w:t>.</w:t>
      </w:r>
      <w:r>
        <w:tab/>
        <w:t>This act takes effect upon approval by the Governor</w:t>
      </w:r>
      <w:r w:rsidR="002C6C3D">
        <w:t xml:space="preserve"> and applies to property tax years beginning after 2016</w:t>
      </w:r>
      <w:r>
        <w:t>.</w:t>
      </w:r>
    </w:p>
    <w:p w:rsidR="006F598B" w:rsidRDefault="00E81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4CD" w:rsidRDefault="006204CD" w:rsidP="006204CD">
      <w:pPr>
        <w:suppressAutoHyphens/>
      </w:pPr>
    </w:p>
    <w:sectPr w:rsidR="006204CD" w:rsidSect="006204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D6F" w:rsidRDefault="00300D6F" w:rsidP="009F0C77">
      <w:r>
        <w:separator/>
      </w:r>
    </w:p>
  </w:endnote>
  <w:endnote w:type="continuationSeparator" w:id="0">
    <w:p w:rsidR="00300D6F" w:rsidRDefault="00300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0C78D9-26D7-4599-BD54-DB21A4EDF65C}"/>
    <w:embedBold r:id="rId2" w:fontKey="{043DB653-82D3-46A6-BF7D-7634E2AA57ED}"/>
  </w:font>
  <w:font w:name="Calibri">
    <w:panose1 w:val="020F0502020204030204"/>
    <w:charset w:val="00"/>
    <w:family w:val="swiss"/>
    <w:pitch w:val="variable"/>
    <w:sig w:usb0="E00002FF" w:usb1="4000ACFF" w:usb2="00000001" w:usb3="00000000" w:csb0="0000019F" w:csb1="00000000"/>
    <w:embedRegular r:id="rId3" w:fontKey="{E665E15D-ADEF-4B02-8705-54FA3FD64616}"/>
  </w:font>
  <w:font w:name="Segoe UI">
    <w:panose1 w:val="020B0502040204020203"/>
    <w:charset w:val="00"/>
    <w:family w:val="swiss"/>
    <w:pitch w:val="variable"/>
    <w:sig w:usb0="E10022FF" w:usb1="C000E47F" w:usb2="00000029" w:usb3="00000000" w:csb0="000001DF" w:csb1="00000000"/>
    <w:embedRegular r:id="rId4" w:fontKey="{98C09803-D2FD-4182-9A32-C7FE76115A87}"/>
  </w:font>
  <w:font w:name="Cambria">
    <w:panose1 w:val="02040503050406030204"/>
    <w:charset w:val="00"/>
    <w:family w:val="roman"/>
    <w:pitch w:val="variable"/>
    <w:sig w:usb0="E00002FF" w:usb1="400004FF" w:usb2="00000000" w:usb3="00000000" w:csb0="0000019F" w:csb1="00000000"/>
    <w:embedRegular r:id="rId5" w:fontKey="{3D76BC61-0C64-465C-8EB3-C915EAEC7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4CD" w:rsidRPr="004741BC" w:rsidRDefault="006204CD" w:rsidP="004741BC">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9257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D6F" w:rsidRDefault="00300D6F" w:rsidP="009F0C77">
      <w:r>
        <w:separator/>
      </w:r>
    </w:p>
  </w:footnote>
  <w:footnote w:type="continuationSeparator" w:id="0">
    <w:p w:rsidR="00300D6F" w:rsidRDefault="00300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4SA17"/>
    <w:docVar w:name="CoverBillType" w:val="b"/>
    <w:docVar w:name="docpath" w:val="L:\Council\bills\DKA\3004SA17.DOCX"/>
    <w:docVar w:name="dvBillNumber" w:val="3079"/>
    <w:docVar w:name="dvBillNumberPrefix" w:val="H. "/>
    <w:docVar w:name="dvOriginalBody" w:val="House"/>
    <w:docVar w:name="dvSteno" w:val="DKA"/>
    <w:docVar w:name="NameofBody" w:val="h"/>
    <w:docVar w:name="vgroup2" w:val="Council"/>
  </w:docVars>
  <w:rsids>
    <w:rsidRoot w:val="00D5495B"/>
    <w:rsid w:val="00011869"/>
    <w:rsid w:val="00015CD6"/>
    <w:rsid w:val="00034049"/>
    <w:rsid w:val="000C341F"/>
    <w:rsid w:val="000E1785"/>
    <w:rsid w:val="000F40FA"/>
    <w:rsid w:val="0010776B"/>
    <w:rsid w:val="001210A5"/>
    <w:rsid w:val="00133E66"/>
    <w:rsid w:val="001435A3"/>
    <w:rsid w:val="00146ED3"/>
    <w:rsid w:val="00151044"/>
    <w:rsid w:val="001D08F2"/>
    <w:rsid w:val="001D525B"/>
    <w:rsid w:val="001D7F4F"/>
    <w:rsid w:val="00205238"/>
    <w:rsid w:val="002321B6"/>
    <w:rsid w:val="00237110"/>
    <w:rsid w:val="00247303"/>
    <w:rsid w:val="00250967"/>
    <w:rsid w:val="002543C8"/>
    <w:rsid w:val="0025541D"/>
    <w:rsid w:val="00284AAE"/>
    <w:rsid w:val="002C6C3D"/>
    <w:rsid w:val="002E4377"/>
    <w:rsid w:val="002E5912"/>
    <w:rsid w:val="00300D6F"/>
    <w:rsid w:val="00301B21"/>
    <w:rsid w:val="00325348"/>
    <w:rsid w:val="0032732C"/>
    <w:rsid w:val="00336AD0"/>
    <w:rsid w:val="0037079A"/>
    <w:rsid w:val="003C4DAB"/>
    <w:rsid w:val="003D01E8"/>
    <w:rsid w:val="003E5288"/>
    <w:rsid w:val="003F6D79"/>
    <w:rsid w:val="00405D88"/>
    <w:rsid w:val="0041760A"/>
    <w:rsid w:val="00417C01"/>
    <w:rsid w:val="004403BD"/>
    <w:rsid w:val="004407E3"/>
    <w:rsid w:val="00461441"/>
    <w:rsid w:val="004741BC"/>
    <w:rsid w:val="004768AB"/>
    <w:rsid w:val="004809EE"/>
    <w:rsid w:val="004E7D54"/>
    <w:rsid w:val="004F2694"/>
    <w:rsid w:val="005273C6"/>
    <w:rsid w:val="00530A69"/>
    <w:rsid w:val="00545593"/>
    <w:rsid w:val="00565B2C"/>
    <w:rsid w:val="00577C6C"/>
    <w:rsid w:val="00596ADC"/>
    <w:rsid w:val="005A6D47"/>
    <w:rsid w:val="005C2FE2"/>
    <w:rsid w:val="005E2BC9"/>
    <w:rsid w:val="00605102"/>
    <w:rsid w:val="006204CD"/>
    <w:rsid w:val="006215AA"/>
    <w:rsid w:val="0062431A"/>
    <w:rsid w:val="00691364"/>
    <w:rsid w:val="006913C9"/>
    <w:rsid w:val="0069470D"/>
    <w:rsid w:val="006A5ADF"/>
    <w:rsid w:val="006F598B"/>
    <w:rsid w:val="00705E2D"/>
    <w:rsid w:val="00734F00"/>
    <w:rsid w:val="0078405B"/>
    <w:rsid w:val="007A0F2D"/>
    <w:rsid w:val="007A70AE"/>
    <w:rsid w:val="007F18F5"/>
    <w:rsid w:val="00827D94"/>
    <w:rsid w:val="008362E8"/>
    <w:rsid w:val="0087636D"/>
    <w:rsid w:val="008A1768"/>
    <w:rsid w:val="008B7A91"/>
    <w:rsid w:val="008D4E3F"/>
    <w:rsid w:val="008F0F33"/>
    <w:rsid w:val="008F4429"/>
    <w:rsid w:val="0092577C"/>
    <w:rsid w:val="0094021A"/>
    <w:rsid w:val="00984312"/>
    <w:rsid w:val="009B44AF"/>
    <w:rsid w:val="009C6A0B"/>
    <w:rsid w:val="009F0C77"/>
    <w:rsid w:val="009F4DD1"/>
    <w:rsid w:val="00A02B34"/>
    <w:rsid w:val="00A04486"/>
    <w:rsid w:val="00A250C0"/>
    <w:rsid w:val="00A41684"/>
    <w:rsid w:val="00A64E80"/>
    <w:rsid w:val="00A7210D"/>
    <w:rsid w:val="00A72BCD"/>
    <w:rsid w:val="00A741D9"/>
    <w:rsid w:val="00A833AB"/>
    <w:rsid w:val="00A9741D"/>
    <w:rsid w:val="00AD4996"/>
    <w:rsid w:val="00AD4B17"/>
    <w:rsid w:val="00B412D4"/>
    <w:rsid w:val="00BA27DA"/>
    <w:rsid w:val="00BE3C22"/>
    <w:rsid w:val="00C0345E"/>
    <w:rsid w:val="00C03520"/>
    <w:rsid w:val="00C138BB"/>
    <w:rsid w:val="00C27DC7"/>
    <w:rsid w:val="00C3483A"/>
    <w:rsid w:val="00C74E9D"/>
    <w:rsid w:val="00C82FD3"/>
    <w:rsid w:val="00C92819"/>
    <w:rsid w:val="00CC6B7B"/>
    <w:rsid w:val="00CD2089"/>
    <w:rsid w:val="00D202DB"/>
    <w:rsid w:val="00D26E3C"/>
    <w:rsid w:val="00D5495B"/>
    <w:rsid w:val="00D73A67"/>
    <w:rsid w:val="00D8648B"/>
    <w:rsid w:val="00D970A9"/>
    <w:rsid w:val="00DF0278"/>
    <w:rsid w:val="00DF3845"/>
    <w:rsid w:val="00E41911"/>
    <w:rsid w:val="00E81B20"/>
    <w:rsid w:val="00E92EEF"/>
    <w:rsid w:val="00EF2368"/>
    <w:rsid w:val="00F24442"/>
    <w:rsid w:val="00F4723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A966A-18C5-4AC9-B434-4494200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A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A91"/>
    <w:rPr>
      <w:rFonts w:ascii="Segoe UI" w:eastAsia="Times New Roman" w:hAnsi="Segoe UI" w:cs="Segoe UI"/>
      <w:sz w:val="18"/>
      <w:szCs w:val="18"/>
    </w:rPr>
  </w:style>
  <w:style w:type="character" w:styleId="Hyperlink">
    <w:name w:val="Hyperlink"/>
    <w:basedOn w:val="DefaultParagraphFont"/>
    <w:uiPriority w:val="99"/>
    <w:unhideWhenUsed/>
    <w:rsid w:val="00620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60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1E08D-DACD-42A2-9A58-337D4665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611</Words>
  <Characters>3372</Characters>
  <Application>Microsoft Office Word</Application>
  <DocSecurity>0</DocSecurity>
  <Lines>116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3079: Property tax exemption - South Carolina Legislature Online</dc:title>
  <dc:creator>sharonpair</dc:creator>
  <cp:lastModifiedBy>S Volk</cp:lastModifiedBy>
  <cp:revision>2</cp:revision>
  <cp:lastPrinted>2016-12-07T15:02:00Z</cp:lastPrinted>
  <dcterms:created xsi:type="dcterms:W3CDTF">2018-03-08T17:02:00Z</dcterms:created>
  <dcterms:modified xsi:type="dcterms:W3CDTF">2018-03-08T17:02:00Z</dcterms:modified>
</cp:coreProperties>
</file>