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448" w:rsidRDefault="00736448" w:rsidP="00736448">
      <w:pPr>
        <w:widowControl w:val="0"/>
        <w:jc w:val="center"/>
      </w:pPr>
      <w:r w:rsidRPr="00736448">
        <w:rPr>
          <w:b/>
        </w:rPr>
        <w:t>South Carolina General Assembly</w:t>
      </w:r>
    </w:p>
    <w:p w:rsidR="00736448" w:rsidRDefault="00736448" w:rsidP="00736448">
      <w:pPr>
        <w:widowControl w:val="0"/>
        <w:jc w:val="center"/>
      </w:pPr>
      <w:r>
        <w:t>122nd Session, 2017-2018</w:t>
      </w:r>
    </w:p>
    <w:p w:rsidR="00736448" w:rsidRDefault="00736448" w:rsidP="00736448">
      <w:pPr>
        <w:widowControl w:val="0"/>
        <w:jc w:val="left"/>
      </w:pPr>
    </w:p>
    <w:p w:rsidR="00736448" w:rsidRDefault="00736448" w:rsidP="00736448">
      <w:pPr>
        <w:widowControl w:val="0"/>
        <w:jc w:val="left"/>
        <w:rPr>
          <w:b/>
        </w:rPr>
      </w:pPr>
      <w:r w:rsidRPr="00736448">
        <w:rPr>
          <w:b/>
        </w:rPr>
        <w:t>H. 3089</w:t>
      </w:r>
    </w:p>
    <w:p w:rsidR="00736448" w:rsidRDefault="00736448" w:rsidP="00736448">
      <w:pPr>
        <w:widowControl w:val="0"/>
        <w:jc w:val="left"/>
        <w:rPr>
          <w:b/>
        </w:rPr>
      </w:pPr>
    </w:p>
    <w:p w:rsidR="00736448" w:rsidRDefault="00736448" w:rsidP="00736448">
      <w:pPr>
        <w:widowControl w:val="0"/>
        <w:jc w:val="left"/>
      </w:pPr>
      <w:r w:rsidRPr="00736448">
        <w:rPr>
          <w:b/>
        </w:rPr>
        <w:t>STATUS INFORMATION</w:t>
      </w:r>
    </w:p>
    <w:p w:rsidR="00736448" w:rsidRDefault="00736448" w:rsidP="00736448">
      <w:pPr>
        <w:widowControl w:val="0"/>
        <w:jc w:val="left"/>
      </w:pPr>
    </w:p>
    <w:p w:rsidR="00736448" w:rsidRDefault="00736448" w:rsidP="00736448">
      <w:pPr>
        <w:widowControl w:val="0"/>
        <w:jc w:val="left"/>
      </w:pPr>
      <w:r>
        <w:t>General Bill</w:t>
      </w:r>
    </w:p>
    <w:p w:rsidR="00736448" w:rsidRDefault="00633E88" w:rsidP="00736448">
      <w:pPr>
        <w:widowControl w:val="0"/>
        <w:jc w:val="left"/>
      </w:pPr>
      <w:r>
        <w:t>Sponsors: Reps. Huggins, Ballentine, G.R. Smith, Daning and B. Newton</w:t>
      </w:r>
    </w:p>
    <w:p w:rsidR="00736448" w:rsidRDefault="00736448" w:rsidP="00736448">
      <w:pPr>
        <w:widowControl w:val="0"/>
        <w:jc w:val="left"/>
      </w:pPr>
      <w:r>
        <w:t>Document Path: l:\council\bills\bbm\9499dg17.docx</w:t>
      </w:r>
    </w:p>
    <w:p w:rsidR="00736448" w:rsidRDefault="00736448" w:rsidP="00736448">
      <w:pPr>
        <w:widowControl w:val="0"/>
        <w:jc w:val="left"/>
      </w:pPr>
    </w:p>
    <w:p w:rsidR="00277A11" w:rsidRDefault="00277A11" w:rsidP="00736448">
      <w:pPr>
        <w:widowControl w:val="0"/>
        <w:jc w:val="left"/>
      </w:pPr>
      <w:r>
        <w:t>Introduced in the House on January 10, 2017</w:t>
      </w:r>
    </w:p>
    <w:p w:rsidR="00277A11" w:rsidRPr="00277A11" w:rsidRDefault="00277A11" w:rsidP="00736448">
      <w:pPr>
        <w:widowControl w:val="0"/>
        <w:jc w:val="left"/>
      </w:pPr>
      <w:r>
        <w:t xml:space="preserve">Currently residing in the House Committee on </w:t>
      </w:r>
      <w:r w:rsidRPr="00277A11">
        <w:rPr>
          <w:b/>
        </w:rPr>
        <w:t>Judiciary</w:t>
      </w:r>
    </w:p>
    <w:p w:rsidR="00277A11" w:rsidRDefault="00277A11" w:rsidP="00736448">
      <w:pPr>
        <w:widowControl w:val="0"/>
        <w:jc w:val="left"/>
      </w:pPr>
    </w:p>
    <w:p w:rsidR="00736448" w:rsidRDefault="00736448" w:rsidP="00736448">
      <w:pPr>
        <w:widowControl w:val="0"/>
        <w:jc w:val="left"/>
      </w:pPr>
      <w:r>
        <w:t xml:space="preserve">Summary: </w:t>
      </w:r>
      <w:r w:rsidR="009C4863">
        <w:t>S.C. Commission for Minority Affairs</w:t>
      </w:r>
    </w:p>
    <w:p w:rsidR="00736448" w:rsidRDefault="00736448" w:rsidP="00736448">
      <w:pPr>
        <w:widowControl w:val="0"/>
        <w:jc w:val="left"/>
      </w:pPr>
    </w:p>
    <w:p w:rsidR="00736448" w:rsidRDefault="00736448" w:rsidP="00736448">
      <w:pPr>
        <w:widowControl w:val="0"/>
        <w:jc w:val="left"/>
      </w:pPr>
    </w:p>
    <w:p w:rsidR="00736448" w:rsidRDefault="00736448" w:rsidP="00736448">
      <w:pPr>
        <w:widowControl w:val="0"/>
        <w:tabs>
          <w:tab w:val="center" w:pos="590"/>
          <w:tab w:val="center" w:pos="1440"/>
          <w:tab w:val="left" w:pos="1872"/>
          <w:tab w:val="left" w:pos="9187"/>
        </w:tabs>
        <w:jc w:val="left"/>
      </w:pPr>
      <w:r w:rsidRPr="00736448">
        <w:rPr>
          <w:b/>
        </w:rPr>
        <w:t>HISTORY OF LEGISLATIVE ACTIONS</w:t>
      </w:r>
    </w:p>
    <w:p w:rsidR="00736448" w:rsidRDefault="00736448" w:rsidP="00736448">
      <w:pPr>
        <w:widowControl w:val="0"/>
        <w:tabs>
          <w:tab w:val="center" w:pos="590"/>
          <w:tab w:val="center" w:pos="1440"/>
          <w:tab w:val="left" w:pos="1872"/>
          <w:tab w:val="left" w:pos="9187"/>
        </w:tabs>
        <w:jc w:val="left"/>
      </w:pPr>
    </w:p>
    <w:p w:rsidR="00736448" w:rsidRPr="00736448" w:rsidRDefault="00736448" w:rsidP="00736448">
      <w:pPr>
        <w:widowControl w:val="0"/>
        <w:tabs>
          <w:tab w:val="center" w:pos="590"/>
          <w:tab w:val="center" w:pos="1440"/>
          <w:tab w:val="left" w:pos="1872"/>
          <w:tab w:val="left" w:pos="9187"/>
        </w:tabs>
        <w:jc w:val="left"/>
      </w:pPr>
      <w:r w:rsidRPr="00736448">
        <w:rPr>
          <w:u w:val="single"/>
        </w:rPr>
        <w:tab/>
        <w:t>Date</w:t>
      </w:r>
      <w:r w:rsidRPr="00736448">
        <w:rPr>
          <w:u w:val="single"/>
        </w:rPr>
        <w:tab/>
        <w:t>Body</w:t>
      </w:r>
      <w:r w:rsidRPr="00736448">
        <w:rPr>
          <w:u w:val="single"/>
        </w:rPr>
        <w:tab/>
        <w:t>Action Description with journal page number</w:t>
      </w:r>
      <w:r w:rsidRPr="00736448">
        <w:rPr>
          <w:u w:val="single"/>
        </w:rPr>
        <w:tab/>
      </w:r>
    </w:p>
    <w:p w:rsidR="008F66F8" w:rsidRDefault="008F66F8" w:rsidP="008F66F8">
      <w:pPr>
        <w:widowControl w:val="0"/>
        <w:tabs>
          <w:tab w:val="right" w:pos="1008"/>
          <w:tab w:val="left" w:pos="1152"/>
          <w:tab w:val="left" w:pos="1872"/>
          <w:tab w:val="left" w:pos="9187"/>
        </w:tabs>
        <w:ind w:left="2088" w:hanging="2088"/>
        <w:jc w:val="left"/>
      </w:pPr>
      <w:r>
        <w:tab/>
        <w:t>12/15/2016</w:t>
      </w:r>
      <w:r>
        <w:tab/>
        <w:t>House</w:t>
      </w:r>
      <w:r>
        <w:tab/>
      </w:r>
      <w:r w:rsidRPr="00CD7A7B">
        <w:t>Prefiled</w:t>
      </w:r>
    </w:p>
    <w:p w:rsidR="008F66F8" w:rsidRDefault="008F66F8" w:rsidP="008F66F8">
      <w:pPr>
        <w:widowControl w:val="0"/>
        <w:tabs>
          <w:tab w:val="right" w:pos="1008"/>
          <w:tab w:val="left" w:pos="1152"/>
          <w:tab w:val="left" w:pos="1872"/>
          <w:tab w:val="left" w:pos="9187"/>
        </w:tabs>
        <w:ind w:left="2088" w:hanging="2088"/>
        <w:jc w:val="left"/>
      </w:pPr>
      <w:r>
        <w:tab/>
        <w:t>12/15/2016</w:t>
      </w:r>
      <w:r>
        <w:tab/>
        <w:t>House</w:t>
      </w:r>
      <w:r>
        <w:tab/>
      </w:r>
      <w:r w:rsidRPr="00CD7A7B">
        <w:t xml:space="preserve">Referred to Committee on </w:t>
      </w:r>
      <w:r w:rsidRPr="00CD7A7B">
        <w:rPr>
          <w:b/>
        </w:rPr>
        <w:t>Judiciary</w:t>
      </w:r>
    </w:p>
    <w:p w:rsidR="008F66F8" w:rsidRDefault="008F66F8" w:rsidP="008F66F8">
      <w:pPr>
        <w:widowControl w:val="0"/>
        <w:tabs>
          <w:tab w:val="right" w:pos="1008"/>
          <w:tab w:val="left" w:pos="1152"/>
          <w:tab w:val="left" w:pos="1872"/>
          <w:tab w:val="left" w:pos="9187"/>
        </w:tabs>
        <w:ind w:left="2088" w:hanging="2088"/>
        <w:jc w:val="left"/>
      </w:pPr>
      <w:r>
        <w:tab/>
        <w:t>1/10/2017</w:t>
      </w:r>
      <w:r>
        <w:tab/>
        <w:t>House</w:t>
      </w:r>
      <w:r>
        <w:tab/>
      </w:r>
      <w:r w:rsidRPr="00CD7A7B">
        <w:t>Introduced and read first time (</w:t>
      </w:r>
      <w:hyperlink r:id="rId7" w:history="1">
        <w:r w:rsidRPr="00CD7A7B">
          <w:rPr>
            <w:rStyle w:val="Hyperlink"/>
          </w:rPr>
          <w:t>House Journal</w:t>
        </w:r>
        <w:r w:rsidRPr="00CD7A7B">
          <w:rPr>
            <w:rStyle w:val="Hyperlink"/>
          </w:rPr>
          <w:noBreakHyphen/>
          <w:t>page 69</w:t>
        </w:r>
      </w:hyperlink>
      <w:r w:rsidRPr="00CD7A7B">
        <w:t>)</w:t>
      </w:r>
    </w:p>
    <w:p w:rsidR="008F66F8" w:rsidRDefault="008F66F8" w:rsidP="008F66F8">
      <w:pPr>
        <w:widowControl w:val="0"/>
        <w:tabs>
          <w:tab w:val="right" w:pos="1008"/>
          <w:tab w:val="left" w:pos="1152"/>
          <w:tab w:val="left" w:pos="1872"/>
          <w:tab w:val="left" w:pos="9187"/>
        </w:tabs>
        <w:ind w:left="2088" w:hanging="2088"/>
        <w:jc w:val="left"/>
      </w:pPr>
      <w:r>
        <w:tab/>
        <w:t>1/10/2017</w:t>
      </w:r>
      <w:r>
        <w:tab/>
        <w:t>House</w:t>
      </w:r>
      <w:r>
        <w:tab/>
      </w:r>
      <w:r w:rsidRPr="00CD7A7B">
        <w:t>Ref</w:t>
      </w:r>
      <w:r>
        <w:t xml:space="preserve">erred to Committee on </w:t>
      </w:r>
      <w:r w:rsidRPr="00CD7A7B">
        <w:rPr>
          <w:b/>
        </w:rPr>
        <w:t>Judiciary</w:t>
      </w:r>
      <w:r>
        <w:t xml:space="preserve"> </w:t>
      </w:r>
      <w:r w:rsidRPr="00CD7A7B">
        <w:t>(</w:t>
      </w:r>
      <w:hyperlink r:id="rId8" w:history="1">
        <w:r w:rsidRPr="00CD7A7B">
          <w:rPr>
            <w:rStyle w:val="Hyperlink"/>
          </w:rPr>
          <w:t>House Journal</w:t>
        </w:r>
        <w:r w:rsidRPr="00CD7A7B">
          <w:rPr>
            <w:rStyle w:val="Hyperlink"/>
          </w:rPr>
          <w:noBreakHyphen/>
          <w:t>page 69</w:t>
        </w:r>
      </w:hyperlink>
      <w:r w:rsidRPr="00CD7A7B">
        <w:t>)</w:t>
      </w:r>
    </w:p>
    <w:p w:rsidR="008F66F8" w:rsidRDefault="008F66F8" w:rsidP="008F66F8">
      <w:pPr>
        <w:widowControl w:val="0"/>
        <w:tabs>
          <w:tab w:val="right" w:pos="1008"/>
          <w:tab w:val="left" w:pos="1152"/>
          <w:tab w:val="left" w:pos="1872"/>
          <w:tab w:val="left" w:pos="9187"/>
        </w:tabs>
        <w:ind w:left="2088" w:hanging="2088"/>
        <w:jc w:val="left"/>
      </w:pPr>
      <w:r>
        <w:tab/>
        <w:t>1/11/2017</w:t>
      </w:r>
      <w:r>
        <w:tab/>
        <w:t>House</w:t>
      </w:r>
      <w:r>
        <w:tab/>
      </w:r>
      <w:r w:rsidRPr="00CD7A7B">
        <w:t>Member(s) reques</w:t>
      </w:r>
      <w:r>
        <w:t xml:space="preserve">t name added as sponsor: Daning </w:t>
      </w:r>
      <w:r w:rsidRPr="00CD7A7B">
        <w:t>(</w:t>
      </w:r>
      <w:hyperlink r:id="rId9" w:history="1">
        <w:r w:rsidRPr="00CD7A7B">
          <w:rPr>
            <w:rStyle w:val="Hyperlink"/>
          </w:rPr>
          <w:t>House Journal</w:t>
        </w:r>
        <w:r w:rsidRPr="00CD7A7B">
          <w:rPr>
            <w:rStyle w:val="Hyperlink"/>
          </w:rPr>
          <w:noBreakHyphen/>
          <w:t>page 44</w:t>
        </w:r>
      </w:hyperlink>
      <w:r w:rsidRPr="00CD7A7B">
        <w:t>)</w:t>
      </w:r>
    </w:p>
    <w:p w:rsidR="008F66F8" w:rsidRDefault="008F66F8" w:rsidP="008F66F8">
      <w:pPr>
        <w:widowControl w:val="0"/>
        <w:tabs>
          <w:tab w:val="right" w:pos="1008"/>
          <w:tab w:val="left" w:pos="1152"/>
          <w:tab w:val="left" w:pos="1872"/>
          <w:tab w:val="left" w:pos="9187"/>
        </w:tabs>
        <w:ind w:left="2088" w:hanging="2088"/>
        <w:jc w:val="left"/>
      </w:pPr>
    </w:p>
    <w:p w:rsidR="00736448" w:rsidRDefault="00736448" w:rsidP="007364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736448">
          <w:rPr>
            <w:rStyle w:val="Hyperlink"/>
          </w:rPr>
          <w:t>legislative information</w:t>
        </w:r>
      </w:hyperlink>
      <w:r>
        <w:t xml:space="preserve"> at the website</w:t>
      </w:r>
    </w:p>
    <w:p w:rsidR="00736448" w:rsidRDefault="00736448" w:rsidP="00736448">
      <w:pPr>
        <w:widowControl w:val="0"/>
        <w:tabs>
          <w:tab w:val="right" w:pos="1008"/>
          <w:tab w:val="left" w:pos="1152"/>
          <w:tab w:val="left" w:pos="1872"/>
          <w:tab w:val="left" w:pos="9187"/>
        </w:tabs>
        <w:ind w:left="2088" w:hanging="2088"/>
        <w:jc w:val="left"/>
      </w:pPr>
    </w:p>
    <w:p w:rsidR="00736448" w:rsidRPr="00736448" w:rsidRDefault="00736448" w:rsidP="00736448">
      <w:pPr>
        <w:widowControl w:val="0"/>
        <w:tabs>
          <w:tab w:val="right" w:pos="1008"/>
          <w:tab w:val="left" w:pos="1152"/>
          <w:tab w:val="left" w:pos="1872"/>
          <w:tab w:val="left" w:pos="9187"/>
        </w:tabs>
        <w:ind w:left="2088" w:hanging="2088"/>
        <w:jc w:val="left"/>
      </w:pPr>
    </w:p>
    <w:p w:rsidR="00736448" w:rsidRDefault="00736448" w:rsidP="00736448">
      <w:pPr>
        <w:widowControl w:val="0"/>
        <w:jc w:val="left"/>
      </w:pPr>
      <w:r w:rsidRPr="00736448">
        <w:rPr>
          <w:b/>
        </w:rPr>
        <w:t>VERSIONS OF THIS BILL</w:t>
      </w:r>
    </w:p>
    <w:p w:rsidR="00736448" w:rsidRDefault="00736448" w:rsidP="00736448">
      <w:pPr>
        <w:widowControl w:val="0"/>
        <w:jc w:val="left"/>
      </w:pPr>
    </w:p>
    <w:p w:rsidR="00736448" w:rsidRDefault="00597C40" w:rsidP="00736448">
      <w:pPr>
        <w:widowControl w:val="0"/>
        <w:jc w:val="left"/>
      </w:pPr>
      <w:hyperlink r:id="rId11" w:history="1">
        <w:r w:rsidR="00736448">
          <w:rPr>
            <w:rStyle w:val="Hyperlink"/>
          </w:rPr>
          <w:t>12/15/2016</w:t>
        </w:r>
      </w:hyperlink>
    </w:p>
    <w:p w:rsidR="00736448" w:rsidRDefault="00736448" w:rsidP="00736448"/>
    <w:p w:rsidR="00736448" w:rsidRDefault="00736448" w:rsidP="00736448">
      <w:pPr>
        <w:sectPr w:rsidR="00736448" w:rsidSect="00736448">
          <w:pgSz w:w="12240" w:h="15840" w:code="1"/>
          <w:pgMar w:top="1080" w:right="1440" w:bottom="1080" w:left="1440" w:header="720" w:footer="720" w:gutter="0"/>
          <w:cols w:space="720"/>
          <w:noEndnote/>
          <w:docGrid w:linePitch="360"/>
        </w:sectPr>
      </w:pPr>
    </w:p>
    <w:p w:rsidR="009317E1" w:rsidRDefault="009317E1" w:rsidP="00245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0D5" w:rsidRDefault="002450D5" w:rsidP="00245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0D5" w:rsidRDefault="002450D5" w:rsidP="00245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0D5" w:rsidRDefault="002450D5" w:rsidP="00245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0D5" w:rsidRDefault="002450D5" w:rsidP="00245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0D5" w:rsidRDefault="002450D5" w:rsidP="00245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0D5" w:rsidRDefault="002450D5" w:rsidP="00245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1B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5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66D6">
        <w:rPr>
          <w:color w:val="000000" w:themeColor="text1"/>
          <w:u w:color="000000" w:themeColor="text1"/>
        </w:rPr>
        <w:t>TO AMEND SECTION 1</w:t>
      </w:r>
      <w:r>
        <w:rPr>
          <w:color w:val="000000" w:themeColor="text1"/>
          <w:u w:color="000000" w:themeColor="text1"/>
        </w:rPr>
        <w:noBreakHyphen/>
      </w:r>
      <w:r w:rsidRPr="00D066D6">
        <w:rPr>
          <w:color w:val="000000" w:themeColor="text1"/>
          <w:u w:color="000000" w:themeColor="text1"/>
        </w:rPr>
        <w:t>31</w:t>
      </w:r>
      <w:r>
        <w:rPr>
          <w:color w:val="000000" w:themeColor="text1"/>
          <w:u w:color="000000" w:themeColor="text1"/>
        </w:rPr>
        <w:noBreakHyphen/>
      </w:r>
      <w:r w:rsidRPr="00D066D6">
        <w:rPr>
          <w:color w:val="000000" w:themeColor="text1"/>
          <w:u w:color="000000" w:themeColor="text1"/>
        </w:rPr>
        <w:t>10, AS AMENDED, CODE OF LAWS OF SOUTH CAROLINA, 1976, RELATING TO THE STATE COMMISSION FOR MINORITY AFFAIRS, SO AS TO REQUIRE THAT AT LEAST ONE MEMBER OF THE COMMISSION BE A NATIVE AMERICAN.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1BA1" w:rsidRDefault="00511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1BA1" w:rsidRDefault="00511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59C" w:rsidRPr="00D066D6" w:rsidRDefault="00511BA1" w:rsidP="004D7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D759C" w:rsidRPr="00D066D6">
        <w:rPr>
          <w:color w:val="000000" w:themeColor="text1"/>
          <w:u w:color="000000" w:themeColor="text1"/>
        </w:rPr>
        <w:t>Section 1</w:t>
      </w:r>
      <w:r w:rsidR="004D759C">
        <w:rPr>
          <w:color w:val="000000" w:themeColor="text1"/>
          <w:u w:color="000000" w:themeColor="text1"/>
        </w:rPr>
        <w:noBreakHyphen/>
      </w:r>
      <w:r w:rsidR="004D759C" w:rsidRPr="00D066D6">
        <w:rPr>
          <w:color w:val="000000" w:themeColor="text1"/>
          <w:u w:color="000000" w:themeColor="text1"/>
        </w:rPr>
        <w:t>31</w:t>
      </w:r>
      <w:r w:rsidR="004D759C">
        <w:rPr>
          <w:color w:val="000000" w:themeColor="text1"/>
          <w:u w:color="000000" w:themeColor="text1"/>
        </w:rPr>
        <w:noBreakHyphen/>
      </w:r>
      <w:r w:rsidR="004D759C" w:rsidRPr="00D066D6">
        <w:rPr>
          <w:color w:val="000000" w:themeColor="text1"/>
          <w:u w:color="000000" w:themeColor="text1"/>
        </w:rPr>
        <w:t>10 of the 1976 Code, as last amended by Act 279 of 2012, is further amended to read:</w:t>
      </w:r>
    </w:p>
    <w:p w:rsidR="004D759C" w:rsidRPr="00D066D6" w:rsidRDefault="004D759C" w:rsidP="004D7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1BA1" w:rsidRDefault="004D759C" w:rsidP="004D7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66D6">
        <w:rPr>
          <w:color w:val="000000" w:themeColor="text1"/>
          <w:u w:color="000000" w:themeColor="text1"/>
        </w:rPr>
        <w:tab/>
        <w:t>“Section 1</w:t>
      </w:r>
      <w:r>
        <w:rPr>
          <w:color w:val="000000" w:themeColor="text1"/>
          <w:u w:color="000000" w:themeColor="text1"/>
        </w:rPr>
        <w:noBreakHyphen/>
      </w:r>
      <w:r w:rsidRPr="00D066D6">
        <w:rPr>
          <w:color w:val="000000" w:themeColor="text1"/>
          <w:u w:color="000000" w:themeColor="text1"/>
        </w:rPr>
        <w:t>31</w:t>
      </w:r>
      <w:r>
        <w:rPr>
          <w:color w:val="000000" w:themeColor="text1"/>
          <w:u w:color="000000" w:themeColor="text1"/>
        </w:rPr>
        <w:noBreakHyphen/>
      </w:r>
      <w:r w:rsidRPr="00D066D6">
        <w:rPr>
          <w:color w:val="000000" w:themeColor="text1"/>
          <w:u w:color="000000" w:themeColor="text1"/>
        </w:rPr>
        <w:t>10.</w:t>
      </w:r>
      <w:r w:rsidRPr="00D066D6">
        <w:rPr>
          <w:color w:val="000000" w:themeColor="text1"/>
          <w:u w:color="000000" w:themeColor="text1"/>
        </w:rPr>
        <w:tab/>
        <w:t xml:space="preserve">There is created a State Commission for Minority Affairs consisting of nine members and the Governor ex officio. The Governor must appoint one person from each of the congressional districts of the State and two persons from the State at large upon the advice and consent of the Senate. The Governor shall designate the chairman. The members serve for a term of four years and until their successors are appointed and qualify. A vacancy must be filled in the same manner as original appointment for the remainder of the unexpired term. A majority of the members of the commission must be African American.  </w:t>
      </w:r>
      <w:r w:rsidRPr="00D066D6">
        <w:rPr>
          <w:color w:val="000000" w:themeColor="text1"/>
          <w:u w:val="single" w:color="000000" w:themeColor="text1"/>
        </w:rPr>
        <w:t xml:space="preserve">At least one member of the commission must be a Native American Indian, and the Governor must consult with the Native American Advisory Committee </w:t>
      </w:r>
      <w:r w:rsidR="00F41746">
        <w:rPr>
          <w:color w:val="000000" w:themeColor="text1"/>
          <w:u w:val="single" w:color="000000" w:themeColor="text1"/>
        </w:rPr>
        <w:t>before</w:t>
      </w:r>
      <w:r w:rsidR="00AE180C">
        <w:rPr>
          <w:color w:val="000000" w:themeColor="text1"/>
          <w:u w:val="single" w:color="000000" w:themeColor="text1"/>
        </w:rPr>
        <w:t xml:space="preserve"> </w:t>
      </w:r>
      <w:r w:rsidRPr="00D066D6">
        <w:rPr>
          <w:color w:val="000000" w:themeColor="text1"/>
          <w:u w:val="single" w:color="000000" w:themeColor="text1"/>
        </w:rPr>
        <w:t>making the appointment.</w:t>
      </w:r>
      <w:r w:rsidRPr="00D066D6">
        <w:rPr>
          <w:color w:val="000000" w:themeColor="text1"/>
          <w:u w:color="000000" w:themeColor="text1"/>
        </w:rPr>
        <w:t>”</w:t>
      </w:r>
    </w:p>
    <w:p w:rsidR="00511BA1" w:rsidRDefault="00511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A1" w:rsidRDefault="00511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759C">
        <w:t>2</w:t>
      </w:r>
      <w:r>
        <w:t>.</w:t>
      </w:r>
      <w:r>
        <w:tab/>
        <w:t>This act takes effect upon approval by the Governor.</w:t>
      </w:r>
    </w:p>
    <w:p w:rsidR="005F6518" w:rsidRDefault="004D759C" w:rsidP="0035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6448" w:rsidRDefault="00736448" w:rsidP="00736448">
      <w:pPr>
        <w:suppressAutoHyphens/>
      </w:pPr>
    </w:p>
    <w:sectPr w:rsidR="00736448" w:rsidSect="0073644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BA1" w:rsidRDefault="00511BA1" w:rsidP="009F0C77">
      <w:r>
        <w:separator/>
      </w:r>
    </w:p>
  </w:endnote>
  <w:endnote w:type="continuationSeparator" w:id="0">
    <w:p w:rsidR="00511BA1" w:rsidRDefault="00511B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001535-EEFF-485A-92B5-05E95153CAF5}"/>
    <w:embedBold r:id="rId2" w:fontKey="{D6D4715E-35D3-45B9-8623-0AEC71EDD4E4}"/>
  </w:font>
  <w:font w:name="Calibri">
    <w:panose1 w:val="020F0502020204030204"/>
    <w:charset w:val="00"/>
    <w:family w:val="swiss"/>
    <w:pitch w:val="variable"/>
    <w:sig w:usb0="E00002FF" w:usb1="4000ACFF" w:usb2="00000001" w:usb3="00000000" w:csb0="0000019F" w:csb1="00000000"/>
    <w:embedRegular r:id="rId3" w:fontKey="{5FD65333-E389-4186-BB73-C039F8AD88E3}"/>
  </w:font>
  <w:font w:name="Segoe UI">
    <w:panose1 w:val="020B0502040204020203"/>
    <w:charset w:val="00"/>
    <w:family w:val="swiss"/>
    <w:pitch w:val="variable"/>
    <w:sig w:usb0="E10022FF" w:usb1="C000E47F" w:usb2="00000029" w:usb3="00000000" w:csb0="000001DF" w:csb1="00000000"/>
    <w:embedRegular r:id="rId4" w:fontKey="{5C6DA017-7A52-478F-BDBB-4FD12B782BBD}"/>
  </w:font>
  <w:font w:name="Cambria">
    <w:panose1 w:val="02040503050406030204"/>
    <w:charset w:val="00"/>
    <w:family w:val="roman"/>
    <w:pitch w:val="variable"/>
    <w:sig w:usb0="E00002FF" w:usb1="400004FF" w:usb2="00000000" w:usb3="00000000" w:csb0="0000019F" w:csb1="00000000"/>
    <w:embedRegular r:id="rId5" w:fontKey="{2361684E-7A2A-41F9-BB40-E3648FBFBD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448" w:rsidRPr="009317E1" w:rsidRDefault="00736448" w:rsidP="009317E1">
    <w:pPr>
      <w:pStyle w:val="Footer"/>
      <w:tabs>
        <w:tab w:val="clear" w:pos="4680"/>
        <w:tab w:val="clear" w:pos="9360"/>
        <w:tab w:val="center" w:pos="2995"/>
      </w:tabs>
      <w:spacing w:before="120"/>
    </w:pPr>
    <w:r>
      <w:t>[3089]</w:t>
    </w:r>
    <w:r>
      <w:tab/>
    </w:r>
    <w:r>
      <w:fldChar w:fldCharType="begin"/>
    </w:r>
    <w:r>
      <w:instrText xml:space="preserve"> PAGE  \* MERGEFORMAT </w:instrText>
    </w:r>
    <w:r>
      <w:fldChar w:fldCharType="separate"/>
    </w:r>
    <w:r w:rsidR="008F66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BA1" w:rsidRDefault="00511BA1" w:rsidP="009F0C77">
      <w:r>
        <w:separator/>
      </w:r>
    </w:p>
  </w:footnote>
  <w:footnote w:type="continuationSeparator" w:id="0">
    <w:p w:rsidR="00511BA1" w:rsidRDefault="00511B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99DG17"/>
    <w:docVar w:name="CoverBillType" w:val="b"/>
    <w:docVar w:name="docpath" w:val="L:\Council\bills\BBM\9499DG17.DOCX"/>
    <w:docVar w:name="dvBillNumber" w:val="3089"/>
    <w:docVar w:name="dvBillNumberPrefix" w:val="H. "/>
    <w:docVar w:name="dvOriginalBody" w:val="House"/>
    <w:docVar w:name="dvSteno" w:val="BBM"/>
    <w:docVar w:name="NameofBody" w:val="h"/>
    <w:docVar w:name="vgroup2" w:val="Council"/>
  </w:docVars>
  <w:rsids>
    <w:rsidRoot w:val="00511BA1"/>
    <w:rsid w:val="00011869"/>
    <w:rsid w:val="00015CD6"/>
    <w:rsid w:val="000E1785"/>
    <w:rsid w:val="000F40FA"/>
    <w:rsid w:val="0010776B"/>
    <w:rsid w:val="001237EA"/>
    <w:rsid w:val="00133E66"/>
    <w:rsid w:val="001435A3"/>
    <w:rsid w:val="00146ED3"/>
    <w:rsid w:val="00151044"/>
    <w:rsid w:val="0018074A"/>
    <w:rsid w:val="001D08F2"/>
    <w:rsid w:val="001D525B"/>
    <w:rsid w:val="001D7F4F"/>
    <w:rsid w:val="00205238"/>
    <w:rsid w:val="00213C77"/>
    <w:rsid w:val="002321B6"/>
    <w:rsid w:val="002450D5"/>
    <w:rsid w:val="0024621F"/>
    <w:rsid w:val="00250967"/>
    <w:rsid w:val="002543C8"/>
    <w:rsid w:val="0025541D"/>
    <w:rsid w:val="00277A11"/>
    <w:rsid w:val="00284AAE"/>
    <w:rsid w:val="002E5912"/>
    <w:rsid w:val="00301B21"/>
    <w:rsid w:val="00325348"/>
    <w:rsid w:val="0032732C"/>
    <w:rsid w:val="00336AD0"/>
    <w:rsid w:val="00356D7F"/>
    <w:rsid w:val="0037079A"/>
    <w:rsid w:val="003C4DAB"/>
    <w:rsid w:val="003D01E8"/>
    <w:rsid w:val="003E5288"/>
    <w:rsid w:val="003F6D79"/>
    <w:rsid w:val="0041760A"/>
    <w:rsid w:val="00417C01"/>
    <w:rsid w:val="004403BD"/>
    <w:rsid w:val="00461441"/>
    <w:rsid w:val="004809EE"/>
    <w:rsid w:val="004D759C"/>
    <w:rsid w:val="004E7D54"/>
    <w:rsid w:val="00511BA1"/>
    <w:rsid w:val="005273C6"/>
    <w:rsid w:val="00530A69"/>
    <w:rsid w:val="00545593"/>
    <w:rsid w:val="00577C6C"/>
    <w:rsid w:val="005C2FE2"/>
    <w:rsid w:val="005E2BC9"/>
    <w:rsid w:val="005F6518"/>
    <w:rsid w:val="00605102"/>
    <w:rsid w:val="006215AA"/>
    <w:rsid w:val="00633E88"/>
    <w:rsid w:val="006913C9"/>
    <w:rsid w:val="0069470D"/>
    <w:rsid w:val="00697764"/>
    <w:rsid w:val="00734F00"/>
    <w:rsid w:val="00736448"/>
    <w:rsid w:val="007A70AE"/>
    <w:rsid w:val="008362E8"/>
    <w:rsid w:val="008A1768"/>
    <w:rsid w:val="008F0F33"/>
    <w:rsid w:val="008F4429"/>
    <w:rsid w:val="008F66F8"/>
    <w:rsid w:val="009317E1"/>
    <w:rsid w:val="0094021A"/>
    <w:rsid w:val="0095769B"/>
    <w:rsid w:val="009B44AF"/>
    <w:rsid w:val="009C4863"/>
    <w:rsid w:val="009C6A0B"/>
    <w:rsid w:val="009F0C77"/>
    <w:rsid w:val="009F4DD1"/>
    <w:rsid w:val="00A41684"/>
    <w:rsid w:val="00A64E80"/>
    <w:rsid w:val="00A72BCD"/>
    <w:rsid w:val="00A741D9"/>
    <w:rsid w:val="00A833AB"/>
    <w:rsid w:val="00A9741D"/>
    <w:rsid w:val="00AD4B17"/>
    <w:rsid w:val="00AE180C"/>
    <w:rsid w:val="00B412D4"/>
    <w:rsid w:val="00B74785"/>
    <w:rsid w:val="00BE3C22"/>
    <w:rsid w:val="00C0345E"/>
    <w:rsid w:val="00C3483A"/>
    <w:rsid w:val="00C51B8F"/>
    <w:rsid w:val="00C74E9D"/>
    <w:rsid w:val="00C82FD3"/>
    <w:rsid w:val="00C92819"/>
    <w:rsid w:val="00CC6B7B"/>
    <w:rsid w:val="00CD2089"/>
    <w:rsid w:val="00D73A67"/>
    <w:rsid w:val="00D970A9"/>
    <w:rsid w:val="00DF3845"/>
    <w:rsid w:val="00E41911"/>
    <w:rsid w:val="00E61078"/>
    <w:rsid w:val="00E92EEF"/>
    <w:rsid w:val="00EA1943"/>
    <w:rsid w:val="00EF2368"/>
    <w:rsid w:val="00F24442"/>
    <w:rsid w:val="00F41746"/>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C9868F-3C1C-4A8D-8B2B-1D0C9CB98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07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74A"/>
    <w:rPr>
      <w:rFonts w:ascii="Segoe UI" w:eastAsia="Times New Roman" w:hAnsi="Segoe UI" w:cs="Segoe UI"/>
      <w:sz w:val="18"/>
      <w:szCs w:val="18"/>
    </w:rPr>
  </w:style>
  <w:style w:type="character" w:styleId="Hyperlink">
    <w:name w:val="Hyperlink"/>
    <w:basedOn w:val="DefaultParagraphFont"/>
    <w:uiPriority w:val="99"/>
    <w:unhideWhenUsed/>
    <w:rsid w:val="007364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089_201612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089&amp;session=122&amp;summary=B" TargetMode="Externa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C9DD9-FCAF-48ED-BDD8-B0CCA2757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2</Pages>
  <Words>364</Words>
  <Characters>2076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3089: S.C. Commission for Minority Affairs - South Carolina Legislature Online</dc:title>
  <dc:creator>BRENDA MELTON</dc:creator>
  <cp:lastModifiedBy>S Volk</cp:lastModifiedBy>
  <cp:revision>2</cp:revision>
  <cp:lastPrinted>2016-12-07T21:00:00Z</cp:lastPrinted>
  <dcterms:created xsi:type="dcterms:W3CDTF">2017-01-17T14:40:00Z</dcterms:created>
  <dcterms:modified xsi:type="dcterms:W3CDTF">2017-01-17T14:40:00Z</dcterms:modified>
</cp:coreProperties>
</file>