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9D5" w:rsidRDefault="001039D5" w:rsidP="001039D5">
      <w:pPr>
        <w:widowControl w:val="0"/>
        <w:jc w:val="center"/>
      </w:pPr>
      <w:r w:rsidRPr="001039D5">
        <w:rPr>
          <w:b/>
        </w:rPr>
        <w:t>South Carolina General Assembly</w:t>
      </w:r>
    </w:p>
    <w:p w:rsidR="001039D5" w:rsidRDefault="001039D5" w:rsidP="001039D5">
      <w:pPr>
        <w:widowControl w:val="0"/>
        <w:jc w:val="center"/>
      </w:pPr>
      <w:r>
        <w:t>122nd Session, 2017-2018</w:t>
      </w:r>
    </w:p>
    <w:p w:rsidR="001039D5" w:rsidRDefault="001039D5" w:rsidP="001039D5">
      <w:pPr>
        <w:widowControl w:val="0"/>
        <w:jc w:val="left"/>
      </w:pPr>
    </w:p>
    <w:p w:rsidR="001039D5" w:rsidRDefault="001039D5" w:rsidP="001039D5">
      <w:pPr>
        <w:widowControl w:val="0"/>
        <w:jc w:val="left"/>
        <w:rPr>
          <w:b/>
        </w:rPr>
      </w:pPr>
      <w:r w:rsidRPr="001039D5">
        <w:rPr>
          <w:b/>
        </w:rPr>
        <w:t>H. 3108</w:t>
      </w:r>
    </w:p>
    <w:p w:rsidR="001039D5" w:rsidRDefault="001039D5" w:rsidP="001039D5">
      <w:pPr>
        <w:widowControl w:val="0"/>
        <w:jc w:val="left"/>
        <w:rPr>
          <w:b/>
        </w:rPr>
      </w:pPr>
    </w:p>
    <w:p w:rsidR="001039D5" w:rsidRDefault="001039D5" w:rsidP="001039D5">
      <w:pPr>
        <w:widowControl w:val="0"/>
        <w:jc w:val="left"/>
      </w:pPr>
      <w:r w:rsidRPr="001039D5">
        <w:rPr>
          <w:b/>
        </w:rPr>
        <w:t>STATUS INFORMATION</w:t>
      </w:r>
    </w:p>
    <w:p w:rsidR="001039D5" w:rsidRDefault="001039D5" w:rsidP="001039D5">
      <w:pPr>
        <w:widowControl w:val="0"/>
        <w:jc w:val="left"/>
      </w:pPr>
    </w:p>
    <w:p w:rsidR="001039D5" w:rsidRDefault="001039D5" w:rsidP="001039D5">
      <w:pPr>
        <w:widowControl w:val="0"/>
        <w:jc w:val="left"/>
      </w:pPr>
      <w:r>
        <w:t>General Bill</w:t>
      </w:r>
    </w:p>
    <w:p w:rsidR="001039D5" w:rsidRDefault="001039D5" w:rsidP="001039D5">
      <w:pPr>
        <w:widowControl w:val="0"/>
        <w:jc w:val="left"/>
      </w:pPr>
      <w:r>
        <w:t>Sponsors: Rep. J.E. Smith</w:t>
      </w:r>
    </w:p>
    <w:p w:rsidR="001039D5" w:rsidRDefault="001039D5" w:rsidP="001039D5">
      <w:pPr>
        <w:widowControl w:val="0"/>
        <w:jc w:val="left"/>
      </w:pPr>
      <w:r>
        <w:t>Document Path: l:\council\bills\bbm\9516dg17.docx</w:t>
      </w:r>
    </w:p>
    <w:p w:rsidR="001039D5" w:rsidRDefault="001039D5" w:rsidP="001039D5">
      <w:pPr>
        <w:widowControl w:val="0"/>
        <w:jc w:val="left"/>
      </w:pPr>
    </w:p>
    <w:p w:rsidR="00196CE9" w:rsidRDefault="00196CE9" w:rsidP="001039D5">
      <w:pPr>
        <w:widowControl w:val="0"/>
        <w:jc w:val="left"/>
      </w:pPr>
      <w:r>
        <w:t>Introduced in the House on January 10, 2017</w:t>
      </w:r>
    </w:p>
    <w:p w:rsidR="00196CE9" w:rsidRPr="00196CE9" w:rsidRDefault="00196CE9" w:rsidP="001039D5">
      <w:pPr>
        <w:widowControl w:val="0"/>
        <w:jc w:val="left"/>
      </w:pPr>
      <w:r>
        <w:t xml:space="preserve">Currently residing in the House Committee on </w:t>
      </w:r>
      <w:r w:rsidRPr="00196CE9">
        <w:rPr>
          <w:b/>
        </w:rPr>
        <w:t>Judiciary</w:t>
      </w:r>
    </w:p>
    <w:p w:rsidR="00196CE9" w:rsidRDefault="00196CE9" w:rsidP="001039D5">
      <w:pPr>
        <w:widowControl w:val="0"/>
        <w:jc w:val="left"/>
      </w:pPr>
    </w:p>
    <w:p w:rsidR="001039D5" w:rsidRDefault="001039D5" w:rsidP="001039D5">
      <w:pPr>
        <w:widowControl w:val="0"/>
        <w:jc w:val="left"/>
      </w:pPr>
      <w:r>
        <w:t xml:space="preserve">Summary: </w:t>
      </w:r>
      <w:r w:rsidR="00C30B9D">
        <w:t>Uniform Limited Liability Company Act of 2017</w:t>
      </w:r>
    </w:p>
    <w:p w:rsidR="001039D5" w:rsidRDefault="001039D5" w:rsidP="001039D5">
      <w:pPr>
        <w:widowControl w:val="0"/>
        <w:jc w:val="left"/>
      </w:pPr>
    </w:p>
    <w:p w:rsidR="001039D5" w:rsidRDefault="001039D5" w:rsidP="001039D5">
      <w:pPr>
        <w:widowControl w:val="0"/>
        <w:jc w:val="left"/>
      </w:pPr>
    </w:p>
    <w:p w:rsidR="001039D5" w:rsidRDefault="001039D5" w:rsidP="001039D5">
      <w:pPr>
        <w:widowControl w:val="0"/>
        <w:tabs>
          <w:tab w:val="center" w:pos="590"/>
          <w:tab w:val="center" w:pos="1440"/>
          <w:tab w:val="left" w:pos="1872"/>
          <w:tab w:val="left" w:pos="9187"/>
        </w:tabs>
        <w:jc w:val="left"/>
      </w:pPr>
      <w:r w:rsidRPr="001039D5">
        <w:rPr>
          <w:b/>
        </w:rPr>
        <w:t>HISTORY OF LEGISLATIVE ACTIONS</w:t>
      </w:r>
    </w:p>
    <w:p w:rsidR="001039D5" w:rsidRDefault="001039D5" w:rsidP="001039D5">
      <w:pPr>
        <w:widowControl w:val="0"/>
        <w:tabs>
          <w:tab w:val="center" w:pos="590"/>
          <w:tab w:val="center" w:pos="1440"/>
          <w:tab w:val="left" w:pos="1872"/>
          <w:tab w:val="left" w:pos="9187"/>
        </w:tabs>
        <w:jc w:val="left"/>
      </w:pPr>
    </w:p>
    <w:p w:rsidR="001039D5" w:rsidRPr="001039D5" w:rsidRDefault="001039D5" w:rsidP="001039D5">
      <w:pPr>
        <w:widowControl w:val="0"/>
        <w:tabs>
          <w:tab w:val="center" w:pos="590"/>
          <w:tab w:val="center" w:pos="1440"/>
          <w:tab w:val="left" w:pos="1872"/>
          <w:tab w:val="left" w:pos="9187"/>
        </w:tabs>
        <w:jc w:val="left"/>
      </w:pPr>
      <w:r w:rsidRPr="001039D5">
        <w:rPr>
          <w:u w:val="single"/>
        </w:rPr>
        <w:tab/>
        <w:t>Date</w:t>
      </w:r>
      <w:r w:rsidRPr="001039D5">
        <w:rPr>
          <w:u w:val="single"/>
        </w:rPr>
        <w:tab/>
        <w:t>Body</w:t>
      </w:r>
      <w:r w:rsidRPr="001039D5">
        <w:rPr>
          <w:u w:val="single"/>
        </w:rPr>
        <w:tab/>
        <w:t>Action Description with journal page number</w:t>
      </w:r>
      <w:r w:rsidRPr="001039D5">
        <w:rPr>
          <w:u w:val="single"/>
        </w:rPr>
        <w:tab/>
      </w:r>
    </w:p>
    <w:p w:rsidR="0043603E" w:rsidRDefault="0043603E" w:rsidP="0043603E">
      <w:pPr>
        <w:widowControl w:val="0"/>
        <w:tabs>
          <w:tab w:val="right" w:pos="1008"/>
          <w:tab w:val="left" w:pos="1152"/>
          <w:tab w:val="left" w:pos="1872"/>
          <w:tab w:val="left" w:pos="9187"/>
        </w:tabs>
        <w:ind w:left="2088" w:hanging="2088"/>
        <w:jc w:val="left"/>
      </w:pPr>
      <w:r>
        <w:tab/>
        <w:t>12/15/2016</w:t>
      </w:r>
      <w:r>
        <w:tab/>
        <w:t>House</w:t>
      </w:r>
      <w:r>
        <w:tab/>
      </w:r>
      <w:r w:rsidRPr="000064CD">
        <w:t>Prefiled</w:t>
      </w:r>
    </w:p>
    <w:p w:rsidR="0043603E" w:rsidRDefault="0043603E" w:rsidP="0043603E">
      <w:pPr>
        <w:widowControl w:val="0"/>
        <w:tabs>
          <w:tab w:val="right" w:pos="1008"/>
          <w:tab w:val="left" w:pos="1152"/>
          <w:tab w:val="left" w:pos="1872"/>
          <w:tab w:val="left" w:pos="9187"/>
        </w:tabs>
        <w:ind w:left="2088" w:hanging="2088"/>
        <w:jc w:val="left"/>
      </w:pPr>
      <w:r>
        <w:tab/>
        <w:t>12/15/2016</w:t>
      </w:r>
      <w:r>
        <w:tab/>
        <w:t>House</w:t>
      </w:r>
      <w:r>
        <w:tab/>
      </w:r>
      <w:r w:rsidRPr="000064CD">
        <w:t xml:space="preserve">Referred to Committee on </w:t>
      </w:r>
      <w:r w:rsidRPr="000064CD">
        <w:rPr>
          <w:b/>
        </w:rPr>
        <w:t>Judiciary</w:t>
      </w:r>
    </w:p>
    <w:p w:rsidR="0043603E" w:rsidRDefault="0043603E" w:rsidP="0043603E">
      <w:pPr>
        <w:widowControl w:val="0"/>
        <w:tabs>
          <w:tab w:val="right" w:pos="1008"/>
          <w:tab w:val="left" w:pos="1152"/>
          <w:tab w:val="left" w:pos="1872"/>
          <w:tab w:val="left" w:pos="9187"/>
        </w:tabs>
        <w:ind w:left="2088" w:hanging="2088"/>
        <w:jc w:val="left"/>
      </w:pPr>
      <w:r>
        <w:tab/>
        <w:t>1/10/2017</w:t>
      </w:r>
      <w:r>
        <w:tab/>
        <w:t>House</w:t>
      </w:r>
      <w:r>
        <w:tab/>
      </w:r>
      <w:r w:rsidRPr="000064CD">
        <w:t>Introduced and read first time (</w:t>
      </w:r>
      <w:hyperlink r:id="rId7" w:history="1">
        <w:r w:rsidRPr="000064CD">
          <w:rPr>
            <w:rStyle w:val="Hyperlink"/>
          </w:rPr>
          <w:t>House Journal</w:t>
        </w:r>
        <w:r w:rsidRPr="000064CD">
          <w:rPr>
            <w:rStyle w:val="Hyperlink"/>
          </w:rPr>
          <w:noBreakHyphen/>
          <w:t>page 75</w:t>
        </w:r>
      </w:hyperlink>
      <w:r w:rsidRPr="000064CD">
        <w:t>)</w:t>
      </w:r>
    </w:p>
    <w:p w:rsidR="0043603E" w:rsidRDefault="0043603E" w:rsidP="0043603E">
      <w:pPr>
        <w:widowControl w:val="0"/>
        <w:tabs>
          <w:tab w:val="right" w:pos="1008"/>
          <w:tab w:val="left" w:pos="1152"/>
          <w:tab w:val="left" w:pos="1872"/>
          <w:tab w:val="left" w:pos="9187"/>
        </w:tabs>
        <w:ind w:left="2088" w:hanging="2088"/>
        <w:jc w:val="left"/>
      </w:pPr>
      <w:r>
        <w:tab/>
        <w:t>1/10/2017</w:t>
      </w:r>
      <w:r>
        <w:tab/>
        <w:t>House</w:t>
      </w:r>
      <w:r>
        <w:tab/>
      </w:r>
      <w:r w:rsidRPr="000064CD">
        <w:t>Ref</w:t>
      </w:r>
      <w:r>
        <w:t xml:space="preserve">erred to Committee on </w:t>
      </w:r>
      <w:r w:rsidRPr="000064CD">
        <w:rPr>
          <w:b/>
        </w:rPr>
        <w:t>Judiciary</w:t>
      </w:r>
      <w:r>
        <w:t xml:space="preserve"> </w:t>
      </w:r>
      <w:r w:rsidRPr="000064CD">
        <w:t>(</w:t>
      </w:r>
      <w:hyperlink r:id="rId8" w:history="1">
        <w:r w:rsidRPr="000064CD">
          <w:rPr>
            <w:rStyle w:val="Hyperlink"/>
          </w:rPr>
          <w:t>House Journal</w:t>
        </w:r>
        <w:r w:rsidRPr="000064CD">
          <w:rPr>
            <w:rStyle w:val="Hyperlink"/>
          </w:rPr>
          <w:noBreakHyphen/>
          <w:t>page 75</w:t>
        </w:r>
      </w:hyperlink>
      <w:r w:rsidRPr="000064CD">
        <w:t>)</w:t>
      </w:r>
    </w:p>
    <w:p w:rsidR="0043603E" w:rsidRDefault="0043603E" w:rsidP="0043603E">
      <w:pPr>
        <w:widowControl w:val="0"/>
        <w:tabs>
          <w:tab w:val="right" w:pos="1008"/>
          <w:tab w:val="left" w:pos="1152"/>
          <w:tab w:val="left" w:pos="1872"/>
          <w:tab w:val="left" w:pos="9187"/>
        </w:tabs>
        <w:ind w:left="2088" w:hanging="2088"/>
        <w:jc w:val="left"/>
      </w:pPr>
    </w:p>
    <w:p w:rsidR="001039D5" w:rsidRDefault="001039D5" w:rsidP="001039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39D5">
          <w:rPr>
            <w:rStyle w:val="Hyperlink"/>
          </w:rPr>
          <w:t>legislative information</w:t>
        </w:r>
      </w:hyperlink>
      <w:r>
        <w:t xml:space="preserve"> at the website</w:t>
      </w:r>
    </w:p>
    <w:p w:rsidR="001039D5" w:rsidRDefault="001039D5" w:rsidP="001039D5">
      <w:pPr>
        <w:widowControl w:val="0"/>
        <w:tabs>
          <w:tab w:val="right" w:pos="1008"/>
          <w:tab w:val="left" w:pos="1152"/>
          <w:tab w:val="left" w:pos="1872"/>
          <w:tab w:val="left" w:pos="9187"/>
        </w:tabs>
        <w:ind w:left="2088" w:hanging="2088"/>
        <w:jc w:val="left"/>
      </w:pPr>
    </w:p>
    <w:p w:rsidR="001039D5" w:rsidRPr="001039D5" w:rsidRDefault="001039D5" w:rsidP="001039D5">
      <w:pPr>
        <w:widowControl w:val="0"/>
        <w:tabs>
          <w:tab w:val="right" w:pos="1008"/>
          <w:tab w:val="left" w:pos="1152"/>
          <w:tab w:val="left" w:pos="1872"/>
          <w:tab w:val="left" w:pos="9187"/>
        </w:tabs>
        <w:ind w:left="2088" w:hanging="2088"/>
        <w:jc w:val="left"/>
      </w:pPr>
    </w:p>
    <w:p w:rsidR="001039D5" w:rsidRDefault="001039D5" w:rsidP="001039D5">
      <w:pPr>
        <w:widowControl w:val="0"/>
        <w:jc w:val="left"/>
      </w:pPr>
      <w:r w:rsidRPr="001039D5">
        <w:rPr>
          <w:b/>
        </w:rPr>
        <w:t>VERSIONS OF THIS BILL</w:t>
      </w:r>
    </w:p>
    <w:p w:rsidR="001039D5" w:rsidRDefault="001039D5" w:rsidP="001039D5">
      <w:pPr>
        <w:widowControl w:val="0"/>
        <w:jc w:val="left"/>
      </w:pPr>
    </w:p>
    <w:p w:rsidR="001039D5" w:rsidRDefault="00416DC0" w:rsidP="001039D5">
      <w:pPr>
        <w:widowControl w:val="0"/>
        <w:jc w:val="left"/>
      </w:pPr>
      <w:hyperlink r:id="rId10" w:history="1">
        <w:r w:rsidR="001039D5">
          <w:rPr>
            <w:rStyle w:val="Hyperlink"/>
          </w:rPr>
          <w:t>12/15/2016</w:t>
        </w:r>
      </w:hyperlink>
    </w:p>
    <w:p w:rsidR="001039D5" w:rsidRDefault="001039D5" w:rsidP="001039D5"/>
    <w:p w:rsidR="001039D5" w:rsidRDefault="001039D5" w:rsidP="001039D5">
      <w:pPr>
        <w:sectPr w:rsidR="001039D5" w:rsidSect="001039D5">
          <w:pgSz w:w="12240" w:h="15840" w:code="1"/>
          <w:pgMar w:top="1080" w:right="1440" w:bottom="1080" w:left="1440" w:header="720" w:footer="720" w:gutter="0"/>
          <w:cols w:space="720"/>
          <w:noEndnote/>
          <w:docGrid w:linePitch="360"/>
        </w:sectPr>
      </w:pPr>
    </w:p>
    <w:p w:rsidR="0037154F" w:rsidRDefault="00371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6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AC2">
        <w:rPr>
          <w:color w:val="000000" w:themeColor="text1"/>
          <w:u w:color="000000" w:themeColor="text1"/>
        </w:rPr>
        <w:t>TO AMEND THE CODE OF LAWS OF SOUTH CAROLINA, 1976, BY ADDING CHAPTER 43 TO TITLE 33 SO AS TO ENACT THE “UNIFORM LIMIT</w:t>
      </w:r>
      <w:r>
        <w:rPr>
          <w:color w:val="000000" w:themeColor="text1"/>
          <w:u w:color="000000" w:themeColor="text1"/>
        </w:rPr>
        <w:t>ED LIABILITY COMPANY ACT</w:t>
      </w:r>
      <w:r w:rsidR="00320A48">
        <w:rPr>
          <w:color w:val="000000" w:themeColor="text1"/>
          <w:u w:color="000000" w:themeColor="text1"/>
        </w:rPr>
        <w:t xml:space="preserve"> OF 2017</w:t>
      </w:r>
      <w:r w:rsidRPr="00192AC2">
        <w:rPr>
          <w:color w:val="000000" w:themeColor="text1"/>
          <w:u w:color="000000" w:themeColor="text1"/>
        </w:rPr>
        <w:t>”, TO PROVIDE FOR THE MANNER IN AND REQUIREMENTS UNDER WHICH LIMITED LIABILITY COMPANIES ARE ORGANIZED, OPERATED, REGULATED, DISSOLVED, TRANSFERRED, AND CONVERTED; AND TO REPEAL CHAPTER 44, TITLE 33 RELATING TO THE “UNIFORM LIMITED LIABILITY COMPANY ACT OF 1996”.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6EF" w:rsidRDefault="00144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46EF" w:rsidRDefault="00144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3F" w:rsidRPr="00192AC2" w:rsidRDefault="001446E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083F" w:rsidRPr="00192AC2">
        <w:rPr>
          <w:color w:val="000000" w:themeColor="text1"/>
          <w:u w:color="000000" w:themeColor="text1"/>
        </w:rPr>
        <w:t>(A)</w:t>
      </w:r>
      <w:r w:rsidR="0061083F" w:rsidRPr="00192AC2">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committee’s work and suggested changes to the 2006 Uniform Act are reflected in particular code sections, and in some cases in the Reporter’s Comments as well.</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192AC2">
        <w:rPr>
          <w:color w:val="000000" w:themeColor="text1"/>
          <w:u w:color="000000" w:themeColor="text1"/>
        </w:rPr>
        <w:lastRenderedPageBreak/>
        <w:t>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General Assembly further provides that the South Carolina version of the Uniform Limit</w:t>
      </w:r>
      <w:r w:rsidR="00320A48">
        <w:rPr>
          <w:color w:val="000000" w:themeColor="text1"/>
          <w:u w:color="000000" w:themeColor="text1"/>
        </w:rPr>
        <w:t>ed Liability Company Act of 2017</w:t>
      </w:r>
      <w:r w:rsidRPr="00192AC2">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Reporter’s Comments as prepared by the drafting committee referenced in subsection (A) appear after certain code sections with the intent of aiding the user in understanding the provisions of that section and in some cases how the South Carolina version may differ from the ULC’s version.  The official comments prepared by the ULC are not included in this act but interested users may access these comments at the Uniform Law Commission’s depository website: </w:t>
      </w:r>
      <w:r w:rsidRPr="00192AC2">
        <w:rPr>
          <w:color w:val="000000" w:themeColor="text1"/>
          <w:u w:val="single" w:color="000000" w:themeColor="text1"/>
        </w:rPr>
        <w:t>http://uniformlaws.org</w:t>
      </w:r>
      <w:r w:rsidRPr="00192AC2">
        <w:rPr>
          <w:color w:val="000000" w:themeColor="text1"/>
          <w:u w:color="000000" w:themeColor="text1"/>
        </w:rPr>
        <w: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2.</w:t>
      </w:r>
      <w:r w:rsidRPr="00192AC2">
        <w:rPr>
          <w:color w:val="000000" w:themeColor="text1"/>
          <w:u w:color="000000" w:themeColor="text1"/>
        </w:rPr>
        <w:tab/>
        <w:t>Title 33 of the 1976 Code is amended by adding:</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5C5951"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1083F" w:rsidRPr="00192AC2">
        <w:rPr>
          <w:color w:val="000000" w:themeColor="text1"/>
          <w:u w:color="000000" w:themeColor="text1"/>
        </w:rPr>
        <w:t>CHAPTER 43</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Uniform Limit</w:t>
      </w:r>
      <w:r w:rsidR="00320A48">
        <w:rPr>
          <w:color w:val="000000" w:themeColor="text1"/>
          <w:u w:color="000000" w:themeColor="text1"/>
        </w:rPr>
        <w:t>ed Liability Company Act of 2017</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General Provisions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w:t>
      </w:r>
      <w:r w:rsidRPr="00192AC2">
        <w:rPr>
          <w:color w:val="000000" w:themeColor="text1"/>
          <w:u w:color="000000" w:themeColor="text1"/>
        </w:rPr>
        <w:tab/>
        <w:t>This chapter may be cited as the ‘Uniform Limit</w:t>
      </w:r>
      <w:r w:rsidR="00320A48">
        <w:rPr>
          <w:color w:val="000000" w:themeColor="text1"/>
          <w:u w:color="000000" w:themeColor="text1"/>
        </w:rPr>
        <w:t>ed Liability Company Act of 2017</w:t>
      </w:r>
      <w:r w:rsidRPr="00192AC2">
        <w:rPr>
          <w:color w:val="000000" w:themeColor="text1"/>
          <w:u w:color="000000" w:themeColor="text1"/>
        </w:rPr>
        <w:t xml:space="preser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102.</w:t>
      </w:r>
      <w:r w:rsidRPr="00192AC2">
        <w:rPr>
          <w:color w:val="000000" w:themeColor="text1"/>
          <w:u w:color="000000" w:themeColor="text1"/>
        </w:rPr>
        <w:tab/>
        <w:t xml:space="preserve">As used in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‘Certificate of organization’ means the certificate required by Section 33</w:t>
      </w:r>
      <w:r w:rsidRPr="00192AC2">
        <w:rPr>
          <w:color w:val="000000" w:themeColor="text1"/>
          <w:u w:color="000000" w:themeColor="text1"/>
        </w:rPr>
        <w:noBreakHyphen/>
        <w:t>43</w:t>
      </w:r>
      <w:r w:rsidRPr="00192AC2">
        <w:rPr>
          <w:color w:val="000000" w:themeColor="text1"/>
          <w:u w:color="000000" w:themeColor="text1"/>
        </w:rPr>
        <w:noBreakHyphen/>
        <w:t xml:space="preserve">201.  The term includes the certificate as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‘Contribution’ means any benefit provided by a person to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in order to become a member after formation of the company and in accordance with an agreement between the person and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in the person’s capacity as a member and in accordance with the operating agreement or an agreement between the member and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‘Debtor in bankruptcy’ means a person that is the subject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an order for relief under Title 11 of the United States Code or a successor statute of general application;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 comparable order under federal, state, or foreign law governing insolvency.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‘Distribution’, 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405(g), means a transfer of money or other property from a limited liability company to another person on account of a transferable interest.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‘Effective’, with respect to a record required or permitted to be delivered to the Secretary of State for filing under this chapter, means effective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205(c).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 xml:space="preserve">‘Foreign limited liability company’ means an unincorporated entity formed under the law of a jurisdiction other than this State and denominated by that law as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 ‘Limited liability company’, except in the phrase ‘foreign limited liability company’, means an entity formed under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‘Manager’ means a person that under the operating agreement of a manager</w:t>
      </w:r>
      <w:r w:rsidRPr="00192AC2">
        <w:rPr>
          <w:color w:val="000000" w:themeColor="text1"/>
          <w:u w:color="000000" w:themeColor="text1"/>
        </w:rPr>
        <w:noBreakHyphen/>
        <w:t>managed limited liability company is responsible, alone or in concert with others, for performing the management functions stated in Section 33</w:t>
      </w:r>
      <w:r w:rsidRPr="00192AC2">
        <w:rPr>
          <w:color w:val="000000" w:themeColor="text1"/>
          <w:u w:color="000000" w:themeColor="text1"/>
        </w:rPr>
        <w:noBreakHyphen/>
        <w:t>43</w:t>
      </w:r>
      <w:r w:rsidRPr="00192AC2">
        <w:rPr>
          <w:color w:val="000000" w:themeColor="text1"/>
          <w:u w:color="000000" w:themeColor="text1"/>
        </w:rPr>
        <w:noBreakHyphen/>
        <w:t xml:space="preserve">407(c).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‘Manager</w:t>
      </w:r>
      <w:r w:rsidRPr="00192AC2">
        <w:rPr>
          <w:color w:val="000000" w:themeColor="text1"/>
          <w:u w:color="000000" w:themeColor="text1"/>
        </w:rPr>
        <w:noBreakHyphen/>
        <w:t>managed limited liability company’ means a limited liability company that qualifies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407(a).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‘Member’ means a person that has become a member of a limited liability company under Section 33</w:t>
      </w:r>
      <w:r w:rsidRPr="00192AC2">
        <w:rPr>
          <w:color w:val="000000" w:themeColor="text1"/>
          <w:u w:color="000000" w:themeColor="text1"/>
        </w:rPr>
        <w:noBreakHyphen/>
        <w:t>43</w:t>
      </w:r>
      <w:r w:rsidRPr="00192AC2">
        <w:rPr>
          <w:color w:val="000000" w:themeColor="text1"/>
          <w:u w:color="000000" w:themeColor="text1"/>
        </w:rPr>
        <w:noBreakHyphen/>
        <w:t>401 and has not dissociated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‘Member</w:t>
      </w:r>
      <w:r w:rsidRPr="00192AC2">
        <w:rPr>
          <w:color w:val="000000" w:themeColor="text1"/>
          <w:u w:color="000000" w:themeColor="text1"/>
        </w:rPr>
        <w:noBreakHyphen/>
        <w:t>managed limited liability company’ means a limited liability company that is not a manager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‘Operating agreement’ means the agreement, whether or not referred to as an operating agreement and whether oral, in a record, implied, or in any combination thereof, of all the members of a limited liability company, including a sole member, concerning the matters described in Section 33</w:t>
      </w:r>
      <w:r w:rsidRPr="00192AC2">
        <w:rPr>
          <w:color w:val="000000" w:themeColor="text1"/>
          <w:u w:color="000000" w:themeColor="text1"/>
        </w:rPr>
        <w:noBreakHyphen/>
        <w:t>43</w:t>
      </w:r>
      <w:r w:rsidRPr="00192AC2">
        <w:rPr>
          <w:color w:val="000000" w:themeColor="text1"/>
          <w:u w:color="000000" w:themeColor="text1"/>
        </w:rPr>
        <w:noBreakHyphen/>
        <w:t xml:space="preserve">110(a). The term includes the agreement as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‘Organizer’ means a person that acts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201 to form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‘Person’ means an individual, corporation, business trust, estate, trust, partnership, limited liability company, association, joint venture, public corporation, government or governmental subdivision, agency, or instrumentality, or any other legal or commercial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(15)</w:t>
      </w:r>
      <w:r w:rsidRPr="00192AC2">
        <w:rPr>
          <w:color w:val="000000" w:themeColor="text1"/>
          <w:u w:color="000000" w:themeColor="text1"/>
        </w:rPr>
        <w:tab/>
        <w:t xml:space="preserve">‘Principal office’ means the principal executive office of a limited liability company or foreign limited liability company, whether or not the office is located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(16)</w:t>
      </w:r>
      <w:r w:rsidRPr="00192AC2">
        <w:rPr>
          <w:color w:val="000000" w:themeColor="text1"/>
          <w:u w:color="000000" w:themeColor="text1"/>
        </w:rPr>
        <w:tab/>
        <w:t xml:space="preserve">‘Record’ means information that is inscribed on a tangible medium or that is stored in an electronic or other medium and is retrievable in perceivable form.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(17)</w:t>
      </w:r>
      <w:r w:rsidRPr="00192AC2">
        <w:rPr>
          <w:color w:val="000000" w:themeColor="text1"/>
          <w:u w:color="000000" w:themeColor="text1"/>
        </w:rPr>
        <w:tab/>
        <w:t xml:space="preserve">‘Sign’ means, with the present intent to authenticate or adopt a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to execute or adopt a tangible symbol;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to attach to or logically associate with the record an electronic symbol, sound, or process.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(18)</w:t>
      </w:r>
      <w:r w:rsidRPr="00192AC2">
        <w:rPr>
          <w:color w:val="000000" w:themeColor="text1"/>
          <w:u w:color="000000" w:themeColor="text1"/>
        </w:rPr>
        <w:tab/>
        <w:t xml:space="preserve">‘State’ means a state of the United States, the District of Columbia, Puerto Rico, the United States Virgin Islands, or any territory or insular possession subject to the jurisdiction of the United States.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(19)</w:t>
      </w:r>
      <w:r w:rsidRPr="00192AC2">
        <w:rPr>
          <w:color w:val="000000" w:themeColor="text1"/>
          <w:u w:color="000000" w:themeColor="text1"/>
        </w:rPr>
        <w:tab/>
        <w:t xml:space="preserve">‘Transfer’ includes an assignment, conveyance, deed, bill of sale, lease, mortgage, security interest, encumbrance, gift, and transfer by operation of law.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(20)</w:t>
      </w:r>
      <w:r w:rsidRPr="00192AC2">
        <w:rPr>
          <w:color w:val="000000" w:themeColor="text1"/>
          <w:u w:color="000000" w:themeColor="text1"/>
        </w:rPr>
        <w:tab/>
        <w:t xml:space="preserve">‘Transferable interest’ means the right, as originally associated with a person’s capacity as a member, to receive distributions from a limited liability company in accordance with the operating agreement, whether or not the person remains a member or continues to own any part of the right.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(21)</w:t>
      </w:r>
      <w:r w:rsidRPr="00192AC2">
        <w:rPr>
          <w:color w:val="000000" w:themeColor="text1"/>
          <w:u w:color="000000" w:themeColor="text1"/>
        </w:rPr>
        <w:tab/>
        <w:t xml:space="preserve">‘Transferee’ means a person to which all or part of a transferable interest has been transferred, whether or not the transferor is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103.</w:t>
      </w:r>
      <w:r w:rsidRPr="00192AC2">
        <w:rPr>
          <w:color w:val="000000" w:themeColor="text1"/>
          <w:u w:color="000000" w:themeColor="text1"/>
        </w:rPr>
        <w:tab/>
        <w:t>(a)</w:t>
      </w:r>
      <w:r w:rsidRPr="00192AC2">
        <w:rPr>
          <w:color w:val="000000" w:themeColor="text1"/>
          <w:u w:color="000000" w:themeColor="text1"/>
        </w:rPr>
        <w:tab/>
        <w:t xml:space="preserve">A person knows a fact when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actual knowledge of it;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know it under subsection (e) or law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notice of a fact when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reason to know the fact from all of the facts known to the person at the time in question;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have notice of the fact under subsection (d).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person that is not a member is deemed to have notice of a limited liability company’s: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dissolution, ninety days after a statement of dissolution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702(b)(2)(A)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termination, ninety days after a statement of termination Section 33</w:t>
      </w:r>
      <w:r w:rsidRPr="00192AC2">
        <w:rPr>
          <w:color w:val="000000" w:themeColor="text1"/>
          <w:u w:color="000000" w:themeColor="text1"/>
        </w:rPr>
        <w:noBreakHyphen/>
        <w:t>43</w:t>
      </w:r>
      <w:r w:rsidRPr="00192AC2">
        <w:rPr>
          <w:color w:val="000000" w:themeColor="text1"/>
          <w:u w:color="000000" w:themeColor="text1"/>
        </w:rPr>
        <w:noBreakHyphen/>
        <w:t xml:space="preserve">702(b)(3) becomes effective;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merger, conversion, or domestication, ninety days after articles of merger, conversion, or domestication under Article 10 become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Members, managers, and persons not members are deemed to know of an effective statement of authority to transfer real property as provided in Section 33</w:t>
      </w:r>
      <w:r w:rsidRPr="00192AC2">
        <w:rPr>
          <w:color w:val="000000" w:themeColor="text1"/>
          <w:u w:color="000000" w:themeColor="text1"/>
        </w:rPr>
        <w:noBreakHyphen/>
        <w:t>43</w:t>
      </w:r>
      <w:r w:rsidRPr="00192AC2">
        <w:rPr>
          <w:color w:val="000000" w:themeColor="text1"/>
          <w:u w:color="000000" w:themeColor="text1"/>
        </w:rPr>
        <w:noBreakHyphen/>
        <w:t>302(f) and also any limitation on authority to transfer real property as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302(g).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104.</w:t>
      </w:r>
      <w:r w:rsidRPr="00192AC2">
        <w:rPr>
          <w:color w:val="000000" w:themeColor="text1"/>
          <w:u w:color="000000" w:themeColor="text1"/>
        </w:rPr>
        <w:tab/>
        <w:t>(a)</w:t>
      </w:r>
      <w:r w:rsidRPr="00192AC2">
        <w:rPr>
          <w:color w:val="000000" w:themeColor="text1"/>
          <w:u w:color="000000" w:themeColor="text1"/>
        </w:rPr>
        <w:tab/>
        <w:t xml:space="preserve">A limited liability company is an entity distinct from its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have any lawful purpose, regardless of whether for profit.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has perpetual duration.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 xml:space="preserve">104(b) now provides that a nonprofit LLC may be formed in South Carolina.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Pr="00192AC2">
        <w:rPr>
          <w:color w:val="000000" w:themeColor="text1"/>
          <w:u w:color="000000" w:themeColor="text1"/>
        </w:rPr>
        <w:noBreakHyphen/>
        <w:t>43</w:t>
      </w:r>
      <w:r w:rsidRPr="00192AC2">
        <w:rPr>
          <w:color w:val="000000" w:themeColor="text1"/>
          <w:u w:color="000000" w:themeColor="text1"/>
        </w:rPr>
        <w:noBreakHyphen/>
        <w:t xml:space="preserve">708).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105.</w:t>
      </w:r>
      <w:r w:rsidRPr="00192AC2">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106.</w:t>
      </w:r>
      <w:r w:rsidRPr="00192AC2">
        <w:rPr>
          <w:color w:val="000000" w:themeColor="text1"/>
          <w:u w:color="000000" w:themeColor="text1"/>
        </w:rPr>
        <w:tab/>
        <w:t xml:space="preserve">The law of this State governs: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internal affairs of a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the liability of a member as member and a manager as manager for the debts, obligations, or other liabilities of a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107.</w:t>
      </w:r>
      <w:r w:rsidRPr="00192AC2">
        <w:rPr>
          <w:color w:val="000000" w:themeColor="text1"/>
          <w:u w:color="000000" w:themeColor="text1"/>
        </w:rPr>
        <w:tab/>
        <w:t xml:space="preserve">Unless displaced by particular provisions of this chapter, the principles of law and equity supplement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108.</w:t>
      </w:r>
      <w:r w:rsidRPr="00192AC2">
        <w:rPr>
          <w:color w:val="000000" w:themeColor="text1"/>
          <w:u w:color="000000" w:themeColor="text1"/>
        </w:rPr>
        <w:tab/>
        <w:t>(a)</w:t>
      </w:r>
      <w:r w:rsidRPr="00192AC2">
        <w:rPr>
          <w:color w:val="000000" w:themeColor="text1"/>
          <w:u w:color="000000" w:themeColor="text1"/>
        </w:rPr>
        <w:tab/>
        <w:t xml:space="preserve">The name of a limited liability company must contain the words ‘limited liability company’ or ‘limited company’ or the abbreviation ‘L.L.C.’, ‘LLC’, ‘L.C.’, or ‘LC’. ‘Limited’ may be abbreviated as ‘Ltd.’, and ‘company’ may be abbreviated as ‘Co.’.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Unless authorized by subsection (c), the name of a limited liability company must be distinguishable in the records of the Secretary of State from: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person that is not an individual and that is incorporated, organized, or authorized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name reserved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applicant delivers to the Secretary of State a certified copy of the final judgment of a court establishing the applicant’s right to use in this State the name applied for.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805, this section applies to a foreign limited liability company transacting business in this State which has a certificate of authority to transact business in this State or which has applied for a certificate of authority.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109.</w:t>
      </w:r>
      <w:r w:rsidRPr="00192AC2">
        <w:rPr>
          <w:color w:val="000000" w:themeColor="text1"/>
          <w:u w:color="000000" w:themeColor="text1"/>
        </w:rPr>
        <w:tab/>
        <w:t>(a)</w:t>
      </w:r>
      <w:r w:rsidRPr="00192AC2">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applicant’s exclusive use for a nonrenewable one hundred twenty</w:t>
      </w:r>
      <w:r w:rsidRPr="00192AC2">
        <w:rPr>
          <w:color w:val="000000" w:themeColor="text1"/>
          <w:u w:color="000000" w:themeColor="text1"/>
        </w:rPr>
        <w:noBreakHyphen/>
        <w:t xml:space="preserve">day period.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subsections (b) and (c), the operating agreement governs: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relations among the members as members and between the members and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rights and duties under this chapter of a person in the capacity of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activities of the company and the conduct of those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means and conditions for amending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the operating agreement does not otherwise provide for a matter described in subsection (a), this chapter governs the matter.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operating agreement may not: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vary a limited liability company’s capacity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105 to sue and be sued in its own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vary the law applicable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106;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vary the power of the court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204;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(4)vary the limitations imposed by Section 33</w:t>
      </w:r>
      <w:r w:rsidRPr="00192AC2">
        <w:rPr>
          <w:color w:val="000000" w:themeColor="text1"/>
          <w:u w:color="000000" w:themeColor="text1"/>
        </w:rPr>
        <w:noBreakHyphen/>
        <w:t>43</w:t>
      </w:r>
      <w:r w:rsidRPr="00192AC2">
        <w:rPr>
          <w:color w:val="000000" w:themeColor="text1"/>
          <w:u w:color="000000" w:themeColor="text1"/>
        </w:rPr>
        <w:noBreakHyphen/>
        <w:t>405, or limit the liabilities imposed by Section 33</w:t>
      </w:r>
      <w:r w:rsidRPr="00192AC2">
        <w:rPr>
          <w:color w:val="000000" w:themeColor="text1"/>
          <w:u w:color="000000" w:themeColor="text1"/>
        </w:rPr>
        <w:noBreakHyphen/>
        <w:t>43</w:t>
      </w:r>
      <w:r w:rsidRPr="00192AC2">
        <w:rPr>
          <w:color w:val="000000" w:themeColor="text1"/>
          <w:u w:color="000000" w:themeColor="text1"/>
        </w:rPr>
        <w:noBreakHyphen/>
        <w:t xml:space="preserve">406.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unreasonably restrict the duties and rights stated in Section 33</w:t>
      </w:r>
      <w:r w:rsidRPr="00192AC2">
        <w:rPr>
          <w:color w:val="000000" w:themeColor="text1"/>
          <w:u w:color="000000" w:themeColor="text1"/>
        </w:rPr>
        <w:noBreakHyphen/>
        <w:t>43</w:t>
      </w:r>
      <w:r w:rsidRPr="00192AC2">
        <w:rPr>
          <w:color w:val="000000" w:themeColor="text1"/>
          <w:u w:color="000000" w:themeColor="text1"/>
        </w:rPr>
        <w:noBreakHyphen/>
        <w:t xml:space="preserve">410;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vary the power of a court to decree dissolution in the circumstances specified in Section 33</w:t>
      </w:r>
      <w:r w:rsidRPr="00192AC2">
        <w:rPr>
          <w:color w:val="000000" w:themeColor="text1"/>
          <w:u w:color="000000" w:themeColor="text1"/>
        </w:rPr>
        <w:noBreakHyphen/>
        <w:t>43</w:t>
      </w:r>
      <w:r w:rsidRPr="00192AC2">
        <w:rPr>
          <w:color w:val="000000" w:themeColor="text1"/>
          <w:u w:color="000000" w:themeColor="text1"/>
        </w:rPr>
        <w:noBreakHyphen/>
        <w:t xml:space="preserve">701(a)(4) and (5);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vary the requirement to wind up a limited liability company’s business as specified in Section 33</w:t>
      </w:r>
      <w:r w:rsidRPr="00192AC2">
        <w:rPr>
          <w:color w:val="000000" w:themeColor="text1"/>
          <w:u w:color="000000" w:themeColor="text1"/>
        </w:rPr>
        <w:noBreakHyphen/>
        <w:t>43</w:t>
      </w:r>
      <w:r w:rsidRPr="00192AC2">
        <w:rPr>
          <w:color w:val="000000" w:themeColor="text1"/>
          <w:u w:color="000000" w:themeColor="text1"/>
        </w:rPr>
        <w:noBreakHyphen/>
        <w:t xml:space="preserve">702(a) and (b)(1);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restrict the right of a member to maintain an action under Article 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restrict the right to approve a merger, conversion, or domestication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1017 to a member that will have personal liability with respect to a surviving, converted, or domesticated organization;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112(b), restrict the rights under this chapter of a person other than a member or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written operating agreement may expand, restrict, or eliminate the member’s or manager’s or other person’s duties and rights stated in Section 33</w:t>
      </w:r>
      <w:r w:rsidRPr="00192AC2">
        <w:rPr>
          <w:color w:val="000000" w:themeColor="text1"/>
          <w:u w:color="000000" w:themeColor="text1"/>
        </w:rPr>
        <w:noBreakHyphen/>
        <w:t>43</w:t>
      </w:r>
      <w:r w:rsidRPr="00192AC2">
        <w:rPr>
          <w:color w:val="000000" w:themeColor="text1"/>
          <w:u w:color="000000" w:themeColor="text1"/>
        </w:rPr>
        <w:noBreakHyphen/>
        <w:t>409; provided however an operating agreement may not eliminate the contractual obligation of good faith and fair dealing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409(d).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operating agreement may alter or eliminate the indemnification for a member or manager provided by Section 33</w:t>
      </w:r>
      <w:r w:rsidRPr="00192AC2">
        <w:rPr>
          <w:color w:val="000000" w:themeColor="text1"/>
          <w:u w:color="000000" w:themeColor="text1"/>
        </w:rPr>
        <w:noBreakHyphen/>
        <w:t>43</w:t>
      </w:r>
      <w:r w:rsidRPr="00192AC2">
        <w:rPr>
          <w:color w:val="000000" w:themeColor="text1"/>
          <w:u w:color="000000" w:themeColor="text1"/>
        </w:rPr>
        <w:noBreakHyphen/>
        <w:t xml:space="preserve">408(a).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LLC’s operating agreement controls the LLC’s operations. The statute recognizes the fundamental concept of freedom of contract. Similar to former South Carolina law, Section 33</w:t>
      </w:r>
      <w:r w:rsidRPr="00192AC2">
        <w:rPr>
          <w:color w:val="000000" w:themeColor="text1"/>
          <w:u w:color="000000" w:themeColor="text1"/>
        </w:rPr>
        <w:noBreakHyphen/>
        <w:t>43</w:t>
      </w:r>
      <w:r w:rsidRPr="00192AC2">
        <w:rPr>
          <w:color w:val="000000" w:themeColor="text1"/>
          <w:u w:color="000000" w:themeColor="text1"/>
        </w:rPr>
        <w:noBreakHyphen/>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Pr="00192AC2">
        <w:rPr>
          <w:color w:val="000000" w:themeColor="text1"/>
          <w:u w:color="000000" w:themeColor="text1"/>
        </w:rPr>
        <w:noBreakHyphen/>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111.</w:t>
      </w:r>
      <w:r w:rsidRPr="00192AC2">
        <w:rPr>
          <w:color w:val="000000" w:themeColor="text1"/>
          <w:u w:color="000000" w:themeColor="text1"/>
        </w:rPr>
        <w:tab/>
        <w:t>(a)</w:t>
      </w:r>
      <w:r w:rsidRPr="00192AC2">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that becomes a member of a limited liability company is deemed to assent to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112.</w:t>
      </w:r>
      <w:r w:rsidRPr="00192AC2">
        <w:rPr>
          <w:color w:val="000000" w:themeColor="text1"/>
          <w:u w:color="000000" w:themeColor="text1"/>
        </w:rPr>
        <w:tab/>
        <w:t>(a)</w:t>
      </w:r>
      <w:r w:rsidRPr="00192AC2">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obligations of a limited liability company and its members to a person in the person’s capacity as a transferee or dissociated member are governed by the operating agreement. Subject only to any court order issued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person’s capacity as a transferee or dissociated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sidRPr="00192AC2">
        <w:rPr>
          <w:color w:val="000000" w:themeColor="text1"/>
          <w:u w:color="000000" w:themeColor="text1"/>
        </w:rPr>
        <w:noBreakHyphen/>
        <w:t>43</w:t>
      </w:r>
      <w:r w:rsidRPr="00192AC2">
        <w:rPr>
          <w:color w:val="000000" w:themeColor="text1"/>
          <w:u w:color="000000" w:themeColor="text1"/>
        </w:rPr>
        <w:noBreakHyphen/>
        <w:t xml:space="preserve">110(c) or (d) if contained in the operating agreement, the provision is likewise ineffective in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operating agreement prevails as to members, dissociated members, transferees, and managers;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record prevails as to other persons to the extent they reasonably rely on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113.</w:t>
      </w:r>
      <w:r w:rsidRPr="00192AC2">
        <w:rPr>
          <w:color w:val="000000" w:themeColor="text1"/>
          <w:u w:color="000000" w:themeColor="text1"/>
        </w:rPr>
        <w:tab/>
        <w:t>(a)</w:t>
      </w:r>
      <w:r w:rsidRPr="00192AC2">
        <w:rPr>
          <w:color w:val="000000" w:themeColor="text1"/>
          <w:u w:color="000000" w:themeColor="text1"/>
        </w:rPr>
        <w:tab/>
        <w:t xml:space="preserve">A limited liability company shall designate and continuously maintain in this State a registered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that has a certificate of authority under Section 33</w:t>
      </w:r>
      <w:r w:rsidRPr="00192AC2">
        <w:rPr>
          <w:color w:val="000000" w:themeColor="text1"/>
          <w:u w:color="000000" w:themeColor="text1"/>
        </w:rPr>
        <w:noBreakHyphen/>
        <w:t>43</w:t>
      </w:r>
      <w:r w:rsidRPr="00192AC2">
        <w:rPr>
          <w:color w:val="000000" w:themeColor="text1"/>
          <w:u w:color="000000" w:themeColor="text1"/>
        </w:rPr>
        <w:noBreakHyphen/>
        <w:t xml:space="preserve">802 shall designate and continuously maintain in this State a registered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114.</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and street and mailing addresses of its current registered agent;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current registered agent or an address of the agent is to be changed, the new information.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205(c), a statement of change is effective when filed by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115.</w:t>
      </w:r>
      <w:r w:rsidRPr="00192AC2">
        <w:rPr>
          <w:color w:val="000000" w:themeColor="text1"/>
          <w:u w:color="000000" w:themeColor="text1"/>
        </w:rPr>
        <w:tab/>
        <w:t>(a)</w:t>
      </w:r>
      <w:r w:rsidRPr="00192AC2">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or foreign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the agent resigns from serving as registered agent for the company or foreign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address of the company or foreign company to which the agent will send the notice required by subsection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resignation takes effect on the earlier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thirty</w:t>
      </w:r>
      <w:r w:rsidRPr="00192AC2">
        <w:rPr>
          <w:color w:val="000000" w:themeColor="text1"/>
          <w:u w:color="000000" w:themeColor="text1"/>
        </w:rPr>
        <w:noBreakHyphen/>
        <w:t xml:space="preserve">first day after the day on which it is filed by the secretary of State;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designation of a new registered agent for the limited liability company or registered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116.</w:t>
      </w:r>
      <w:r w:rsidRPr="00192AC2">
        <w:rPr>
          <w:color w:val="000000" w:themeColor="text1"/>
          <w:u w:color="000000" w:themeColor="text1"/>
        </w:rPr>
        <w:tab/>
        <w:t>(a)</w:t>
      </w:r>
      <w:r w:rsidRPr="00192AC2">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or foreign limited liability company does not appoint or maintain a registered agent in this State or the agent for service of process cannot with reasonable diligence be found at the agent’s street address, the Secretary of State is an agent of the company upon whom process, notice, or demand may be served.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Service is effected under subsection (c) at the earliest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limited liability company or foreign limited liability company receives the process, notice, or demand;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the process, notice, or demand is deposited with the United States Postal Service, if correctly addressed and with sufficient postage.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section does not affect the right to serve process, notice, or demand in any other manner provided by law.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2</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Formation, Certificate of Organization and Other Filings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201.</w:t>
      </w:r>
      <w:r w:rsidRPr="00192AC2">
        <w:rPr>
          <w:color w:val="000000" w:themeColor="text1"/>
          <w:u w:color="000000" w:themeColor="text1"/>
        </w:rPr>
        <w:tab/>
        <w:t>(a)</w:t>
      </w:r>
      <w:r w:rsidRPr="00192AC2">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certificate of organization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limited liability company, which must comply with Section 33</w:t>
      </w:r>
      <w:r w:rsidRPr="00192AC2">
        <w:rPr>
          <w:color w:val="000000" w:themeColor="text1"/>
          <w:u w:color="000000" w:themeColor="text1"/>
        </w:rPr>
        <w:noBreakHyphen/>
        <w:t>43</w:t>
      </w:r>
      <w:r w:rsidRPr="00192AC2">
        <w:rPr>
          <w:color w:val="000000" w:themeColor="text1"/>
          <w:u w:color="000000" w:themeColor="text1"/>
        </w:rPr>
        <w:noBreakHyphen/>
        <w:t xml:space="preserve">108;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street and mailing address of the company’s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and street and mailing address in this State of the company’s registered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Pr="00192AC2">
        <w:rPr>
          <w:color w:val="000000" w:themeColor="text1"/>
          <w:u w:color="000000" w:themeColor="text1"/>
        </w:rPr>
        <w:noBreakHyphen/>
        <w:t>43</w:t>
      </w:r>
      <w:r w:rsidRPr="00192AC2">
        <w:rPr>
          <w:color w:val="000000" w:themeColor="text1"/>
          <w:u w:color="000000" w:themeColor="text1"/>
        </w:rPr>
        <w:noBreakHyphen/>
        <w:t>110(c) and (d) in a manner inconsistent with those sections, nor may it contain a certificate of authority provided for in Section 33</w:t>
      </w:r>
      <w:r w:rsidRPr="00192AC2">
        <w:rPr>
          <w:color w:val="000000" w:themeColor="text1"/>
          <w:u w:color="000000" w:themeColor="text1"/>
        </w:rPr>
        <w:noBreakHyphen/>
        <w:t>43</w:t>
      </w:r>
      <w:r w:rsidRPr="00192AC2">
        <w:rPr>
          <w:color w:val="000000" w:themeColor="text1"/>
          <w:u w:color="000000" w:themeColor="text1"/>
        </w:rPr>
        <w:noBreakHyphen/>
        <w:t xml:space="preserve">302.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limited liability company is formed when the company’s certificate of organization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202.</w:t>
      </w:r>
      <w:r w:rsidRPr="00192AC2">
        <w:rPr>
          <w:color w:val="000000" w:themeColor="text1"/>
          <w:u w:color="000000" w:themeColor="text1"/>
        </w:rPr>
        <w:tab/>
        <w:t>(a)</w:t>
      </w:r>
      <w:r w:rsidRPr="00192AC2">
        <w:rPr>
          <w:color w:val="000000" w:themeColor="text1"/>
          <w:u w:color="000000" w:themeColor="text1"/>
        </w:rPr>
        <w:tab/>
        <w:t xml:space="preserve">A certificate of organization may be amended or restated at any time.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amend its certificate of organization, a limited liability company must deliver to the Secretary of State for filing an amendment stating: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of filing of its certificate of organization;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amendment makes to the certificate as most recently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heading or an introductory paragraph, the company’s present name and the date of the filing of the company’s initial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company’s name has been changed at any time since the company’s formation, each of the company’s former names;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restatement makes to the certificate as most recently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Sections 33</w:t>
      </w:r>
      <w:r w:rsidRPr="00192AC2">
        <w:rPr>
          <w:color w:val="000000" w:themeColor="text1"/>
          <w:u w:color="000000" w:themeColor="text1"/>
        </w:rPr>
        <w:noBreakHyphen/>
        <w:t>43</w:t>
      </w:r>
      <w:r w:rsidRPr="00192AC2">
        <w:rPr>
          <w:color w:val="000000" w:themeColor="text1"/>
          <w:u w:color="000000" w:themeColor="text1"/>
        </w:rPr>
        <w:noBreakHyphen/>
        <w:t>112(c) and 33</w:t>
      </w:r>
      <w:r w:rsidRPr="00192AC2">
        <w:rPr>
          <w:color w:val="000000" w:themeColor="text1"/>
          <w:u w:color="000000" w:themeColor="text1"/>
        </w:rPr>
        <w:noBreakHyphen/>
        <w:t>43</w:t>
      </w:r>
      <w:r w:rsidRPr="00192AC2">
        <w:rPr>
          <w:color w:val="000000" w:themeColor="text1"/>
          <w:u w:color="000000" w:themeColor="text1"/>
        </w:rPr>
        <w:noBreakHyphen/>
        <w:t xml:space="preserve">205(c), an amendment to or restatement of a certificate of organization is effective when filed by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203.</w:t>
      </w:r>
      <w:r w:rsidRPr="00192AC2">
        <w:rPr>
          <w:color w:val="000000" w:themeColor="text1"/>
          <w:u w:color="000000" w:themeColor="text1"/>
        </w:rPr>
        <w:tab/>
        <w:t>(a)</w:t>
      </w:r>
      <w:r w:rsidRPr="00192AC2">
        <w:rPr>
          <w:color w:val="000000" w:themeColor="text1"/>
          <w:u w:color="000000" w:themeColor="text1"/>
        </w:rPr>
        <w:tab/>
        <w:t xml:space="preserve">A record delivered to the Secretary of State for filing under this chapter must be signed as follows: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limited liability company’s initial certificate of organization must be signed by at least one person acting as an organizer.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A record filed on behalf of a dissolved limited liability company that has no members must be signed by the person winding up the company’s activities under Section 33</w:t>
      </w:r>
      <w:r w:rsidRPr="00192AC2">
        <w:rPr>
          <w:color w:val="000000" w:themeColor="text1"/>
          <w:u w:color="000000" w:themeColor="text1"/>
        </w:rPr>
        <w:noBreakHyphen/>
        <w:t>43</w:t>
      </w:r>
      <w:r w:rsidRPr="00192AC2">
        <w:rPr>
          <w:color w:val="000000" w:themeColor="text1"/>
          <w:u w:color="000000" w:themeColor="text1"/>
        </w:rPr>
        <w:noBreakHyphen/>
        <w:t>702(c) or a person appointed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702(d) to wind up those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A statement of denial by a person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303 must be signed by that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Any other record must be signed by the person on whose behalf the record is delivered to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Any record filed under this chapter may be signed by an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204.</w:t>
      </w:r>
      <w:r w:rsidRPr="00192AC2">
        <w:rPr>
          <w:color w:val="000000" w:themeColor="text1"/>
          <w:u w:color="000000" w:themeColor="text1"/>
        </w:rPr>
        <w:tab/>
        <w:t>(a)</w:t>
      </w:r>
      <w:r w:rsidRPr="00192AC2">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to sign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person to deliver the record to the Secretary of State for filing;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Secretary of State to file the record unsigned.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205.</w:t>
      </w:r>
      <w:r w:rsidRPr="00192AC2">
        <w:rPr>
          <w:color w:val="000000" w:themeColor="text1"/>
          <w:u w:color="000000" w:themeColor="text1"/>
        </w:rPr>
        <w:tab/>
        <w:t>(a)</w:t>
      </w:r>
      <w:r w:rsidRPr="00192AC2">
        <w:rPr>
          <w:color w:val="000000" w:themeColor="text1"/>
          <w:u w:color="000000" w:themeColor="text1"/>
        </w:rPr>
        <w:tab/>
        <w:t xml:space="preserve">A record authorized or required to be delivered to the Secretary of State for filing under this chapter must be captioned to describe the record’s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a statement of denial under Section 33</w:t>
      </w:r>
      <w:r w:rsidRPr="00192AC2">
        <w:rPr>
          <w:color w:val="000000" w:themeColor="text1"/>
          <w:u w:color="000000" w:themeColor="text1"/>
        </w:rPr>
        <w:noBreakHyphen/>
        <w:t>43</w:t>
      </w:r>
      <w:r w:rsidRPr="00192AC2">
        <w:rPr>
          <w:color w:val="000000" w:themeColor="text1"/>
          <w:u w:color="000000" w:themeColor="text1"/>
        </w:rPr>
        <w:noBreakHyphen/>
        <w:t xml:space="preserve">303, send a copy of the filed statement and a receipt for the fees to the person on whose behalf the statement was delivered for filing and to the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all other records, send a copy of the filed record and a receipt for the fees to the person on whose behalf the record was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Upon request and payment of the requisite fee, the Secretary of State shall send to the requester a certified copy of a requested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Except as otherwise provided in Sections 33</w:t>
      </w:r>
      <w:r w:rsidRPr="00192AC2">
        <w:rPr>
          <w:color w:val="000000" w:themeColor="text1"/>
          <w:u w:color="000000" w:themeColor="text1"/>
        </w:rPr>
        <w:noBreakHyphen/>
        <w:t>43</w:t>
      </w:r>
      <w:r w:rsidRPr="00192AC2">
        <w:rPr>
          <w:color w:val="000000" w:themeColor="text1"/>
          <w:u w:color="000000" w:themeColor="text1"/>
        </w:rPr>
        <w:noBreakHyphen/>
        <w:t>115 and 33</w:t>
      </w:r>
      <w:r w:rsidRPr="00192AC2">
        <w:rPr>
          <w:color w:val="000000" w:themeColor="text1"/>
          <w:u w:color="000000" w:themeColor="text1"/>
        </w:rPr>
        <w:noBreakHyphen/>
        <w:t>43</w:t>
      </w:r>
      <w:r w:rsidRPr="00192AC2">
        <w:rPr>
          <w:color w:val="000000" w:themeColor="text1"/>
          <w:u w:color="000000" w:themeColor="text1"/>
        </w:rPr>
        <w:noBreakHyphen/>
        <w:t>206, a record delivered to the Secretary of State for filing under this chapter may specify an effective time and a delayed effective date. Subject to Sections 33</w:t>
      </w:r>
      <w:r w:rsidRPr="00192AC2">
        <w:rPr>
          <w:color w:val="000000" w:themeColor="text1"/>
          <w:u w:color="000000" w:themeColor="text1"/>
        </w:rPr>
        <w:noBreakHyphen/>
        <w:t>43</w:t>
      </w:r>
      <w:r w:rsidRPr="00192AC2">
        <w:rPr>
          <w:color w:val="000000" w:themeColor="text1"/>
          <w:u w:color="000000" w:themeColor="text1"/>
        </w:rPr>
        <w:noBreakHyphen/>
        <w:t>115 and 33</w:t>
      </w:r>
      <w:r w:rsidRPr="00192AC2">
        <w:rPr>
          <w:color w:val="000000" w:themeColor="text1"/>
          <w:u w:color="000000" w:themeColor="text1"/>
        </w:rPr>
        <w:noBreakHyphen/>
        <w:t>43</w:t>
      </w:r>
      <w:r w:rsidRPr="00192AC2">
        <w:rPr>
          <w:color w:val="000000" w:themeColor="text1"/>
          <w:u w:color="000000" w:themeColor="text1"/>
        </w:rPr>
        <w:noBreakHyphen/>
        <w:t xml:space="preserve">206, a record filed by the Secretary of State is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if the record does not specify either an effective time or a delayed effective date, on the date and at the time the record is filed as evidenced by the Secretary of State’s endorsement of the date and time on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record specifies an effective time but not a delayed effective date, on the date the record is filed at the time specified in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record specifies a delayed effective date but not an effective time, at 12:01 a.m. on the earlier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 or</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the record specifies an effective time and a delayed effective date, at the specified time on the earlier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206.</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correction under subsection (a) may not state a delayed effective date and must: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describe the record to be corrected, including its filing date, or attach a copy of the record as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specify the inaccurate information and the reason it is inaccurate or the manner in which the signing was defective;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correct the defective signature or inaccurate information.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103(d);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to persons that previously relied on the uncorrected record and would be adversely affected by the retroactive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207.</w:t>
      </w:r>
      <w:r w:rsidRPr="00192AC2">
        <w:rPr>
          <w:color w:val="000000" w:themeColor="text1"/>
          <w:u w:color="000000" w:themeColor="text1"/>
        </w:rPr>
        <w:tab/>
        <w:t>(a)</w:t>
      </w:r>
      <w:r w:rsidRPr="00192AC2">
        <w:rPr>
          <w:color w:val="000000" w:themeColor="text1"/>
          <w:u w:color="000000" w:themeColor="text1"/>
        </w:rPr>
        <w:tab/>
        <w:t xml:space="preserve">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person’s behalf, and knew the information to be inaccurate at the time the record was signed.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208.</w:t>
      </w:r>
      <w:r w:rsidRPr="00192AC2">
        <w:rPr>
          <w:color w:val="000000" w:themeColor="text1"/>
          <w:u w:color="000000" w:themeColor="text1"/>
        </w:rPr>
        <w:tab/>
        <w:t>(a)</w:t>
      </w:r>
      <w:r w:rsidRPr="00192AC2">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201 and the Secretary of State has not filed a statement of termination pertaining to the company. A certificate of existence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company’s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was duly formed under the laws of this State and the date of 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whether the Secretary of State has administratively dissolved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whether the company has delivered to the Secretary of State for filing a statement of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that a statement of termination has not been filed by the Secretary of State;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other facts of record in the office of the Secretary of State which are specified by the person requesting the certificate.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company’s name and any alternate name adopted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805(a) for use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is authorized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that the Secretary of State has not revoked the company’s certificate of authority and has not filed a notice of cancellation;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other facts of record in the office of the Secretary of State which are specified by the person requesting the certificate.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3</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and Managers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Persons Dealing With a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301.</w:t>
      </w:r>
      <w:r w:rsidRPr="00192AC2">
        <w:rPr>
          <w:color w:val="000000" w:themeColor="text1"/>
          <w:u w:color="000000" w:themeColor="text1"/>
        </w:rPr>
        <w:tab/>
        <w:t>(a)</w:t>
      </w:r>
      <w:r w:rsidRPr="00192AC2">
        <w:rPr>
          <w:color w:val="000000" w:themeColor="text1"/>
          <w:u w:color="000000" w:themeColor="text1"/>
        </w:rPr>
        <w:tab/>
        <w:t xml:space="preserve">A member is not an agent of a limited liability company solely by reason of being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person’s status as a member does not prevent or restrict law other than this chapter from imposing liability on a limited liability company because of the person’s conduct.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302.</w:t>
      </w:r>
      <w:r w:rsidRPr="00192AC2">
        <w:rPr>
          <w:color w:val="000000" w:themeColor="text1"/>
          <w:u w:color="000000" w:themeColor="text1"/>
        </w:rPr>
        <w:tab/>
        <w:t>(a)</w:t>
      </w:r>
      <w:r w:rsidRPr="00192AC2">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must include the name of the company and the street and mailing addresses of its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state the authority, or limitations on the authority, of a specific person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amend or cancel a statement of authority filed by the Secretary of State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205(a), a limited liability company must deliver to the Secretary of State for filing an amendment or cancellation stating: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street and mailing addresses of the company’s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caption of the statement being amended or canceled and the date the statement being affected became effective;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contents of the amendment or a declaration that the statement being affected is canceled.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statement of authority affects only the power of a person to bind a limited liability company to persons that are not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subsection (c) and Section 33</w:t>
      </w:r>
      <w:r w:rsidRPr="00192AC2">
        <w:rPr>
          <w:color w:val="000000" w:themeColor="text1"/>
          <w:u w:color="000000" w:themeColor="text1"/>
        </w:rPr>
        <w:noBreakHyphen/>
        <w:t>43</w:t>
      </w:r>
      <w:r w:rsidRPr="00192AC2">
        <w:rPr>
          <w:color w:val="000000" w:themeColor="text1"/>
          <w:u w:color="000000" w:themeColor="text1"/>
        </w:rPr>
        <w:noBreakHyphen/>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has knowledge to the contrary;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statement has been canceled or restrictively amended under subsection (b);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limitation on the grant is contained in another statement of authority that became effective after the statement containing the grant became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Pr="00192AC2">
        <w:rPr>
          <w:color w:val="000000" w:themeColor="text1"/>
          <w:u w:color="000000" w:themeColor="text1"/>
        </w:rPr>
        <w:noBreakHyphen/>
        <w:t xml:space="preserve">effective statement is recorded in the register of deeds or clerk of court.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Pr="00192AC2">
        <w:rPr>
          <w:color w:val="000000" w:themeColor="text1"/>
          <w:u w:color="000000" w:themeColor="text1"/>
        </w:rPr>
        <w:noBreakHyphen/>
        <w:t xml:space="preserve">dissolution statement of authority. The statement operates as provided in subsections (f) and (g).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(j)</w:t>
      </w:r>
      <w:r w:rsidRPr="00192AC2">
        <w:rPr>
          <w:color w:val="000000" w:themeColor="text1"/>
          <w:u w:color="000000" w:themeColor="text1"/>
        </w:rPr>
        <w:tab/>
      </w:r>
      <w:r w:rsidRPr="00192AC2">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(k)</w:t>
      </w:r>
      <w:r w:rsidRPr="00192AC2">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(l)</w:t>
      </w:r>
      <w:r w:rsidRPr="00192AC2">
        <w:rPr>
          <w:color w:val="000000" w:themeColor="text1"/>
          <w:u w:color="000000" w:themeColor="text1"/>
        </w:rPr>
        <w:tab/>
      </w:r>
      <w:r w:rsidRPr="00192AC2">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primary purpose of Section 33</w:t>
      </w:r>
      <w:r w:rsidRPr="00192AC2">
        <w:rPr>
          <w:color w:val="000000" w:themeColor="text1"/>
          <w:u w:color="000000" w:themeColor="text1"/>
        </w:rPr>
        <w:noBreakHyphen/>
        <w:t>43</w:t>
      </w:r>
      <w:r w:rsidRPr="00192AC2">
        <w:rPr>
          <w:color w:val="000000" w:themeColor="text1"/>
          <w:u w:color="000000" w:themeColor="text1"/>
        </w:rPr>
        <w:noBreakHyphen/>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303.</w:t>
      </w:r>
      <w:r w:rsidRPr="00192AC2">
        <w:rPr>
          <w:color w:val="000000" w:themeColor="text1"/>
          <w:u w:color="000000" w:themeColor="text1"/>
        </w:rPr>
        <w:tab/>
        <w:t xml:space="preserve">A person named in a filed statement of authority granting that person authority may deliver to the Secretary of State for filing a statement of denial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provides the name of the limited liability company and the caption of the statement of authority to which the statement of denial pertains;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denies the grant of authority.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304.</w:t>
      </w:r>
      <w:r w:rsidRPr="00192AC2">
        <w:rPr>
          <w:color w:val="000000" w:themeColor="text1"/>
          <w:u w:color="000000" w:themeColor="text1"/>
        </w:rPr>
        <w:tab/>
        <w:t>(a)</w:t>
      </w:r>
      <w:r w:rsidRPr="00192AC2">
        <w:rPr>
          <w:color w:val="000000" w:themeColor="text1"/>
          <w:u w:color="000000" w:themeColor="text1"/>
        </w:rPr>
        <w:tab/>
        <w:t xml:space="preserve">The debts, obligations, or other liabilities of a limited liability company, whether arising in contract, tort, or otherwise: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are solely the debts, obligations, or other liabilities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liability shield provided by Section 33</w:t>
      </w:r>
      <w:r w:rsidRPr="00192AC2">
        <w:rPr>
          <w:color w:val="000000" w:themeColor="text1"/>
          <w:u w:color="000000" w:themeColor="text1"/>
        </w:rPr>
        <w:noBreakHyphen/>
        <w:t>43</w:t>
      </w:r>
      <w:r w:rsidRPr="00192AC2">
        <w:rPr>
          <w:color w:val="000000" w:themeColor="text1"/>
          <w:u w:color="000000" w:themeColor="text1"/>
        </w:rPr>
        <w:noBreakHyphen/>
        <w:t>304 to both members and managers protects them “solely” in their status as members or managers. Webster’s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Pr="00192AC2">
        <w:rPr>
          <w:color w:val="000000" w:themeColor="text1"/>
          <w:u w:color="000000" w:themeColor="text1"/>
        </w:rPr>
        <w:noBreakHyphen/>
        <w:t>43</w:t>
      </w:r>
      <w:r w:rsidRPr="00192AC2">
        <w:rPr>
          <w:color w:val="000000" w:themeColor="text1"/>
          <w:u w:color="000000" w:themeColor="text1"/>
        </w:rPr>
        <w:noBreakHyphen/>
        <w:t>304 also provides no protection where the member’s conduct injures another member or the LLC. If the member is liable, it is not because of her status as a member, but rather because she has breached a duty or obligation owed to the injured party. There also may be statutes, such as S.C. Code Section 41</w:t>
      </w:r>
      <w:r w:rsidRPr="00192AC2">
        <w:rPr>
          <w:color w:val="000000" w:themeColor="text1"/>
          <w:u w:color="000000" w:themeColor="text1"/>
        </w:rPr>
        <w:noBreakHyphen/>
        <w:t>10</w:t>
      </w:r>
      <w:r w:rsidRPr="00192AC2">
        <w:rPr>
          <w:color w:val="000000" w:themeColor="text1"/>
          <w:u w:color="000000" w:themeColor="text1"/>
        </w:rPr>
        <w:noBreakHyphen/>
        <w:t>10 et. seq. that may impose personal liability on a member (here for a failure to pay wages), and as such, Section 33</w:t>
      </w:r>
      <w:r w:rsidRPr="00192AC2">
        <w:rPr>
          <w:color w:val="000000" w:themeColor="text1"/>
          <w:u w:color="000000" w:themeColor="text1"/>
        </w:rPr>
        <w:noBreakHyphen/>
        <w:t>43</w:t>
      </w:r>
      <w:r w:rsidRPr="00192AC2">
        <w:rPr>
          <w:color w:val="000000" w:themeColor="text1"/>
          <w:u w:color="000000" w:themeColor="text1"/>
        </w:rPr>
        <w:noBreakHyphen/>
        <w:t>304 provides no protection to the member. On the other hand, in most circumstances, a member of an LLC will not be liable on a contract made by the member on behalf of the LLC. LLC members and managers who disclose that they are contracting on an LLC’s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Pr="00192AC2">
        <w:rPr>
          <w:color w:val="000000" w:themeColor="text1"/>
          <w:u w:color="000000" w:themeColor="text1"/>
        </w:rPr>
        <w:noBreakHyphen/>
        <w:t>43</w:t>
      </w:r>
      <w:r w:rsidRPr="00192AC2">
        <w:rPr>
          <w:color w:val="000000" w:themeColor="text1"/>
          <w:u w:color="000000" w:themeColor="text1"/>
        </w:rPr>
        <w:noBreakHyphen/>
        <w:t xml:space="preserve">304 is very similar to statutes in many other states, and the Bishop &amp; Kleinberger text noted above is an excellent source when analyzing the complexities of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4</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to Each Other and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a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401.</w:t>
      </w:r>
      <w:r w:rsidRPr="00192AC2">
        <w:rPr>
          <w:color w:val="000000" w:themeColor="text1"/>
          <w:u w:color="000000" w:themeColor="text1"/>
        </w:rPr>
        <w:tab/>
        <w:t>(a)</w:t>
      </w:r>
      <w:r w:rsidRPr="00192AC2">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After formation of a limited liability company, a person becomes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the result of a transaction effective under Article 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 the consent of all the members;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within ninety consecutive days after the company ceases to have any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last person to have been a member, or the legal representative of that person, designates one or more persons to become a member or members;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designated person, or at least one of the designated persons if more than one are designated, consents to become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may become a member without acquiring a transferable interest and without making or being obligated to make a contribution to the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Pr="00192AC2">
        <w:rPr>
          <w:color w:val="000000" w:themeColor="text1"/>
          <w:u w:color="000000" w:themeColor="text1"/>
        </w:rPr>
        <w:noBreakHyphen/>
        <w:t>person LLC, to instruct a person (who may be one of the future members) to file the articles of organization. The person forming a single</w:t>
      </w:r>
      <w:r w:rsidRPr="00192AC2">
        <w:rPr>
          <w:color w:val="000000" w:themeColor="text1"/>
          <w:u w:color="000000" w:themeColor="text1"/>
        </w:rPr>
        <w:noBreakHyphen/>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Pr="00192AC2">
        <w:rPr>
          <w:color w:val="000000" w:themeColor="text1"/>
          <w:u w:color="000000" w:themeColor="text1"/>
        </w:rPr>
        <w:noBreakHyphen/>
        <w:t>member LLC to enter into a written operating agreement confirming in writing their prior understanding to form the LLC and be its members upon organization.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Uniform LLC Act and other similar business acts (ULPA) provide for a ninety consecutive</w:t>
      </w:r>
      <w:r w:rsidRPr="00192AC2">
        <w:rPr>
          <w:color w:val="000000" w:themeColor="text1"/>
          <w:u w:color="000000" w:themeColor="text1"/>
        </w:rPr>
        <w:noBreakHyphen/>
        <w:t>day period.  Ninety consecutive days is sufficient time to either wrap up the business of the LLC or to utilize subitem (A) or (B) in connection with there being an on</w:t>
      </w:r>
      <w:r w:rsidRPr="00192AC2">
        <w:rPr>
          <w:color w:val="000000" w:themeColor="text1"/>
          <w:u w:color="000000" w:themeColor="text1"/>
        </w:rPr>
        <w:noBreakHyphen/>
        <w:t>going member to coordinate a liquidation.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402.</w:t>
      </w:r>
      <w:r w:rsidRPr="00192AC2">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403.</w:t>
      </w:r>
      <w:r w:rsidRPr="00192AC2">
        <w:rPr>
          <w:color w:val="000000" w:themeColor="text1"/>
          <w:u w:color="000000" w:themeColor="text1"/>
        </w:rPr>
        <w:tab/>
        <w:t>(a)</w:t>
      </w:r>
      <w:r w:rsidRPr="00192AC2">
        <w:rPr>
          <w:color w:val="000000" w:themeColor="text1"/>
          <w:u w:color="000000" w:themeColor="text1"/>
        </w:rPr>
        <w:tab/>
        <w:t xml:space="preserve">A person’s obligation to make a contribution to a limited liability company is not excused by the person’s death, disability, or other inability to perform personally. If a person does not make a required contribution, the person or the person’s estate is obligated to contribute money equal to the value of the part of the contribution which has not been made, at the option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404.</w:t>
      </w:r>
      <w:r w:rsidRPr="00192AC2">
        <w:rPr>
          <w:color w:val="000000" w:themeColor="text1"/>
          <w:u w:color="000000" w:themeColor="text1"/>
        </w:rPr>
        <w:tab/>
        <w:t>(a)</w:t>
      </w:r>
      <w:r w:rsidRPr="00192AC2">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Pr="00192AC2">
        <w:rPr>
          <w:color w:val="000000" w:themeColor="text1"/>
          <w:u w:color="000000" w:themeColor="text1"/>
        </w:rPr>
        <w:noBreakHyphen/>
        <w:t>43</w:t>
      </w:r>
      <w:r w:rsidRPr="00192AC2">
        <w:rPr>
          <w:color w:val="000000" w:themeColor="text1"/>
          <w:u w:color="000000" w:themeColor="text1"/>
        </w:rPr>
        <w:noBreakHyphen/>
        <w:t>502 and any charging order in effect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a right to a distribution before the dissolution and winding up of a limited liability company only if the company decides to make an interim distribution. A person’s dissociation does not entitle the person to a distribution in that a member’s disassociation does not in of itself give the former member the right to have his or her interests in the limited liability company redeemed.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does not have a right to demand or receive a distribution from a limited liability company in any form other than money. 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708(c), a limited liability company may distribute an asset in kind if each part of the asset is fungible with each other part and each person receives a percentage of the asset equal in value to the person’s share of distributions.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Subsection (a) of this Section 33</w:t>
      </w:r>
      <w:r w:rsidRPr="00192AC2">
        <w:rPr>
          <w:color w:val="000000" w:themeColor="text1"/>
          <w:u w:color="000000" w:themeColor="text1"/>
        </w:rPr>
        <w:noBreakHyphen/>
        <w:t>43</w:t>
      </w:r>
      <w:r w:rsidRPr="00192AC2">
        <w:rPr>
          <w:color w:val="000000" w:themeColor="text1"/>
          <w:u w:color="000000" w:themeColor="text1"/>
        </w:rPr>
        <w:noBreakHyphen/>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Pr="00192AC2">
        <w:rPr>
          <w:color w:val="000000" w:themeColor="text1"/>
          <w:u w:color="000000" w:themeColor="text1"/>
        </w:rPr>
        <w:noBreakHyphen/>
        <w:t>43</w:t>
      </w:r>
      <w:r w:rsidRPr="00192AC2">
        <w:rPr>
          <w:color w:val="000000" w:themeColor="text1"/>
          <w:u w:color="000000" w:themeColor="text1"/>
        </w:rPr>
        <w:noBreakHyphen/>
        <w:t xml:space="preserve">409 fiduciary duties which must be in writing).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405.</w:t>
      </w:r>
      <w:r w:rsidRPr="00192AC2">
        <w:rPr>
          <w:color w:val="000000" w:themeColor="text1"/>
          <w:u w:color="000000" w:themeColor="text1"/>
        </w:rPr>
        <w:tab/>
        <w:t>(a)</w:t>
      </w:r>
      <w:r w:rsidRPr="00192AC2">
        <w:rPr>
          <w:color w:val="000000" w:themeColor="text1"/>
          <w:u w:color="000000" w:themeColor="text1"/>
        </w:rPr>
        <w:tab/>
        <w:t xml:space="preserve">A limited liability company may not make a distribution if after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would not be able to pay its debts as they become due in the ordinary course of the company’s activities;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Except as otherwise provided in subsection (f), the effect of a distribution under subsection (a) is measured: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all other cases, as of the date: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distribution is authorized, if the payment occurs within one hundred twenty days after that date;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payment is made, if the payment occurs more than one hundred twenty days after the distribution is authorized.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company’s indebtedness to a member incurred by reason of a distribution made in accordance with this section is at parity with the company’s indebtedness to its general, unsecured creditors.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limited liability company’s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subsection (a), ‘distribution’ does not include amounts constituting reasonable compensation for present or past services or reasonable payments made in the ordinary course of business under a bona fide retirement plan or other benefits program.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406.</w:t>
      </w:r>
      <w:r w:rsidRPr="00192AC2">
        <w:rPr>
          <w:color w:val="000000" w:themeColor="text1"/>
          <w:u w:color="000000" w:themeColor="text1"/>
        </w:rPr>
        <w:tab/>
        <w:t>(a)</w:t>
      </w:r>
      <w:r w:rsidRPr="00192AC2">
        <w:rPr>
          <w:color w:val="000000" w:themeColor="text1"/>
          <w:u w:color="000000" w:themeColor="text1"/>
        </w:rPr>
        <w:tab/>
        <w:t>Except as otherwise provided in subsection (b), if a member of a member</w:t>
      </w:r>
      <w:r w:rsidRPr="00192AC2">
        <w:rPr>
          <w:color w:val="000000" w:themeColor="text1"/>
          <w:u w:color="000000" w:themeColor="text1"/>
        </w:rPr>
        <w:noBreakHyphen/>
        <w:t>managed limited liability company or manager of a manager</w:t>
      </w:r>
      <w:r w:rsidRPr="00192AC2">
        <w:rPr>
          <w:color w:val="000000" w:themeColor="text1"/>
          <w:u w:color="000000" w:themeColor="text1"/>
        </w:rPr>
        <w:noBreakHyphen/>
        <w:t>managed limited liability company consents to a distribution made in violation of Section 33</w:t>
      </w:r>
      <w:r w:rsidRPr="00192AC2">
        <w:rPr>
          <w:color w:val="000000" w:themeColor="text1"/>
          <w:u w:color="000000" w:themeColor="text1"/>
        </w:rPr>
        <w:noBreakHyphen/>
        <w:t>43</w:t>
      </w:r>
      <w:r w:rsidRPr="00192AC2">
        <w:rPr>
          <w:color w:val="000000" w:themeColor="text1"/>
          <w:u w:color="000000" w:themeColor="text1"/>
        </w:rPr>
        <w:noBreakHyphen/>
        <w:t>405 and in consenting to the distribution fails to comply with Section 33</w:t>
      </w:r>
      <w:r w:rsidRPr="00192AC2">
        <w:rPr>
          <w:color w:val="000000" w:themeColor="text1"/>
          <w:u w:color="000000" w:themeColor="text1"/>
        </w:rPr>
        <w:noBreakHyphen/>
        <w:t>43</w:t>
      </w:r>
      <w:r w:rsidRPr="00192AC2">
        <w:rPr>
          <w:color w:val="000000" w:themeColor="text1"/>
          <w:u w:color="000000" w:themeColor="text1"/>
        </w:rPr>
        <w:noBreakHyphen/>
        <w:t>409, as may be modified by Section 33</w:t>
      </w:r>
      <w:r w:rsidRPr="00192AC2">
        <w:rPr>
          <w:color w:val="000000" w:themeColor="text1"/>
          <w:u w:color="000000" w:themeColor="text1"/>
        </w:rPr>
        <w:noBreakHyphen/>
        <w:t>43</w:t>
      </w:r>
      <w:r w:rsidRPr="00192AC2">
        <w:rPr>
          <w:color w:val="000000" w:themeColor="text1"/>
          <w:u w:color="000000" w:themeColor="text1"/>
        </w:rPr>
        <w:noBreakHyphen/>
        <w:t>110(d), the member or manager is personally liable to the company for the amount of the distribution that exceeds the amount that could have been distributed without the violation of Section 33</w:t>
      </w:r>
      <w:r w:rsidRPr="00192AC2">
        <w:rPr>
          <w:color w:val="000000" w:themeColor="text1"/>
          <w:u w:color="000000" w:themeColor="text1"/>
        </w:rPr>
        <w:noBreakHyphen/>
        <w:t>43</w:t>
      </w:r>
      <w:r w:rsidRPr="00192AC2">
        <w:rPr>
          <w:color w:val="000000" w:themeColor="text1"/>
          <w:u w:color="000000" w:themeColor="text1"/>
        </w:rPr>
        <w:noBreakHyphen/>
        <w:t xml:space="preserve">405.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the extent the operating agreement of a member</w:t>
      </w:r>
      <w:r w:rsidRPr="00192AC2">
        <w:rPr>
          <w:color w:val="000000" w:themeColor="text1"/>
          <w:u w:color="000000" w:themeColor="text1"/>
        </w:rPr>
        <w:noBreakHyphen/>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receives a distribution knowing that the distribution to that person was made in violation of Section 33</w:t>
      </w:r>
      <w:r w:rsidRPr="00192AC2">
        <w:rPr>
          <w:color w:val="000000" w:themeColor="text1"/>
          <w:u w:color="000000" w:themeColor="text1"/>
        </w:rPr>
        <w:noBreakHyphen/>
        <w:t>43</w:t>
      </w:r>
      <w:r w:rsidRPr="00192AC2">
        <w:rPr>
          <w:color w:val="000000" w:themeColor="text1"/>
          <w:u w:color="000000" w:themeColor="text1"/>
        </w:rPr>
        <w:noBreakHyphen/>
        <w:t>405 is personally liable to the limited liability company but only to the extent that the distribution received by the person exceeded the amount that could have been properly paid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against which an action is commenced because the person is liable under subsection (a) may: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implead any other person that is subject to liability under subsection (a) and seek to compel contribution from the person;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An action under this section is barred if not commenced within two years after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407.</w:t>
      </w:r>
      <w:r w:rsidRPr="00192AC2">
        <w:rPr>
          <w:color w:val="000000" w:themeColor="text1"/>
          <w:u w:color="000000" w:themeColor="text1"/>
        </w:rPr>
        <w:tab/>
        <w:t>(a)</w:t>
      </w:r>
      <w:r w:rsidRPr="00192AC2">
        <w:rPr>
          <w:color w:val="000000" w:themeColor="text1"/>
          <w:u w:color="000000" w:themeColor="text1"/>
        </w:rPr>
        <w:tab/>
        <w:t>A limited liability company is a member</w:t>
      </w:r>
      <w:r w:rsidRPr="00192AC2">
        <w:rPr>
          <w:color w:val="000000" w:themeColor="text1"/>
          <w:u w:color="000000" w:themeColor="text1"/>
        </w:rPr>
        <w:noBreakHyphen/>
        <w:t xml:space="preserve">managed limited liability company unless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expressly provides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company is or will be ‘manager</w:t>
      </w:r>
      <w:r w:rsidRPr="00192AC2">
        <w:rPr>
          <w:color w:val="000000" w:themeColor="text1"/>
          <w:u w:color="000000" w:themeColor="text1"/>
        </w:rPr>
        <w:noBreakHyphen/>
        <w:t xml:space="preserve">managed’;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company is or will be ‘managed by managers’;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management of the company is or will be ‘vested in managers’;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includes words of similar import.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management and conduct of the company are vested in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member has equal rights in the management and conduct of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members as to a matter in the ordinary course of the activities of the company may be decided by a majority of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 outside the ordinary course of the activities of the company may be undertaken only with the consent of all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operating agreement may be amended only with the consent of all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expressly provided in this chapter, any matter relating to the activities of the company is decided exclusively by the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manager has equal rights in the management and conduct of the activities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managers as to a matter in the ordinary course of the activities of the company may be decided by a majority of the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consent of all members is required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sell, lease, exchange, or otherwise dispose of all, or substantially all, of the company’s property, with or without the good will, outside the ordinary course of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approve a merger, conversion, or domestication under Article 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undertake any other act outside the ordinary course of the company’s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amend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A person’s ceasing to be a manager does not discharge any debt, obligation, or other liability to the limited liability company or members which the person incurred while a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An action requiring the consent of members under this chapter may be taken without a meeting, and a member may appoint a proxy or other agent to consent or otherwise act for the member by signing an appointing record, personally or by the member’s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entitle a member to remuneration for services performed for a member</w:t>
      </w:r>
      <w:r w:rsidRPr="00192AC2">
        <w:rPr>
          <w:color w:val="000000" w:themeColor="text1"/>
          <w:u w:color="000000" w:themeColor="text1"/>
        </w:rPr>
        <w:noBreakHyphen/>
        <w:t xml:space="preserve">managed limited liability company, except for reasonable compensation for services rendered in winding up the activities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408.</w:t>
      </w:r>
      <w:r w:rsidRPr="00192AC2">
        <w:rPr>
          <w:color w:val="000000" w:themeColor="text1"/>
          <w:u w:color="000000" w:themeColor="text1"/>
        </w:rPr>
        <w:tab/>
        <w:t>(a)</w:t>
      </w:r>
      <w:r w:rsidRPr="00192AC2">
        <w:rPr>
          <w:color w:val="000000" w:themeColor="text1"/>
          <w:u w:color="000000" w:themeColor="text1"/>
        </w:rPr>
        <w:tab/>
        <w:t>A limited liability company shall reimburse for any payment made and indemnify for any debt, obligation, or other liability incurred by a member of a member</w:t>
      </w:r>
      <w:r w:rsidRPr="00192AC2">
        <w:rPr>
          <w:color w:val="000000" w:themeColor="text1"/>
          <w:u w:color="000000" w:themeColor="text1"/>
        </w:rPr>
        <w:noBreakHyphen/>
        <w:t>managed company or the manager of a manager</w:t>
      </w:r>
      <w:r w:rsidRPr="00192AC2">
        <w:rPr>
          <w:color w:val="000000" w:themeColor="text1"/>
          <w:u w:color="000000" w:themeColor="text1"/>
        </w:rPr>
        <w:noBreakHyphen/>
        <w:t>managed company in the course of the member’s or manager’s activities on behalf of the company, if, in making the payment or incurring the debt, obligation, or other liability, the member or manager complied with the duties stated in Sections 33</w:t>
      </w:r>
      <w:r w:rsidRPr="00192AC2">
        <w:rPr>
          <w:color w:val="000000" w:themeColor="text1"/>
          <w:u w:color="000000" w:themeColor="text1"/>
        </w:rPr>
        <w:noBreakHyphen/>
        <w:t>43</w:t>
      </w:r>
      <w:r w:rsidRPr="00192AC2">
        <w:rPr>
          <w:color w:val="000000" w:themeColor="text1"/>
          <w:u w:color="000000" w:themeColor="text1"/>
        </w:rPr>
        <w:noBreakHyphen/>
        <w:t>405 and 33</w:t>
      </w:r>
      <w:r w:rsidRPr="00192AC2">
        <w:rPr>
          <w:color w:val="000000" w:themeColor="text1"/>
          <w:u w:color="000000" w:themeColor="text1"/>
        </w:rPr>
        <w:noBreakHyphen/>
        <w:t>43</w:t>
      </w:r>
      <w:r w:rsidRPr="00192AC2">
        <w:rPr>
          <w:color w:val="000000" w:themeColor="text1"/>
          <w:u w:color="000000" w:themeColor="text1"/>
        </w:rPr>
        <w:noBreakHyphen/>
        <w:t>409, as may be modified by Section 33</w:t>
      </w:r>
      <w:r w:rsidRPr="00192AC2">
        <w:rPr>
          <w:color w:val="000000" w:themeColor="text1"/>
          <w:u w:color="000000" w:themeColor="text1"/>
        </w:rPr>
        <w:noBreakHyphen/>
        <w:t>43</w:t>
      </w:r>
      <w:r w:rsidRPr="00192AC2">
        <w:rPr>
          <w:color w:val="000000" w:themeColor="text1"/>
          <w:u w:color="000000" w:themeColor="text1"/>
        </w:rPr>
        <w:noBreakHyphen/>
        <w:t xml:space="preserve">110(d).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Pr="00192AC2">
        <w:rPr>
          <w:color w:val="000000" w:themeColor="text1"/>
          <w:u w:color="000000" w:themeColor="text1"/>
        </w:rPr>
        <w:noBreakHyphen/>
        <w:t>43</w:t>
      </w:r>
      <w:r w:rsidRPr="00192AC2">
        <w:rPr>
          <w:color w:val="000000" w:themeColor="text1"/>
          <w:u w:color="000000" w:themeColor="text1"/>
        </w:rPr>
        <w:noBreakHyphen/>
        <w:t xml:space="preserve">110(g), the operating agreement could not eliminate or limit the person’s liability to the company for the conduct giving rise to the liability.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409.</w:t>
      </w:r>
      <w:r w:rsidRPr="00192AC2">
        <w:rPr>
          <w:color w:val="000000" w:themeColor="text1"/>
          <w:u w:color="000000" w:themeColor="text1"/>
        </w:rPr>
        <w:tab/>
        <w:t>(a)</w:t>
      </w:r>
      <w:r w:rsidRPr="00192AC2">
        <w:rPr>
          <w:color w:val="000000" w:themeColor="text1"/>
          <w:u w:color="000000" w:themeColor="text1"/>
        </w:rPr>
        <w:tab/>
        <w:t>Subject to the provisions of Section 33</w:t>
      </w:r>
      <w:r w:rsidRPr="00192AC2">
        <w:rPr>
          <w:color w:val="000000" w:themeColor="text1"/>
          <w:u w:color="000000" w:themeColor="text1"/>
        </w:rPr>
        <w:noBreakHyphen/>
        <w:t>43</w:t>
      </w:r>
      <w:r w:rsidRPr="00192AC2">
        <w:rPr>
          <w:color w:val="000000" w:themeColor="text1"/>
          <w:u w:color="000000" w:themeColor="text1"/>
        </w:rPr>
        <w:noBreakHyphen/>
        <w:t>110(d), a member of a member</w:t>
      </w:r>
      <w:r w:rsidRPr="00192AC2">
        <w:rPr>
          <w:color w:val="000000" w:themeColor="text1"/>
          <w:u w:color="000000" w:themeColor="text1"/>
        </w:rPr>
        <w:noBreakHyphen/>
        <w:t xml:space="preserve">managed limited liability company owes to the company and the other members only the fiduciary duties of loyalty and care stated in subsections (b) and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duty of loyalty of a member in a member</w:t>
      </w:r>
      <w:r w:rsidRPr="00192AC2">
        <w:rPr>
          <w:color w:val="000000" w:themeColor="text1"/>
          <w:u w:color="000000" w:themeColor="text1"/>
        </w:rPr>
        <w:noBreakHyphen/>
        <w:t xml:space="preserve">managed limited liability company includes the duties: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account to the company and to hold as trustee for it any property, profit, or benefit derived by the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the conduct or winding up of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from a use by the member of the company’s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from the appropriation of a limited liability company opportunity;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to refrain from dealing with the company in the conduct or winding up of the company’s activities as or on behalf of a person having an interest adverse to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to refrain from competing with the company in the conduct of the company’s activities before the dissolution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the business judgment rule, the duty of care of a member of a member</w:t>
      </w:r>
      <w:r w:rsidRPr="00192AC2">
        <w:rPr>
          <w:color w:val="000000" w:themeColor="text1"/>
          <w:u w:color="000000" w:themeColor="text1"/>
        </w:rPr>
        <w:noBreakHyphen/>
        <w:t xml:space="preserve">managed limited liability company in the conduct and winding up of the company’s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member in a member</w:t>
      </w:r>
      <w:r w:rsidRPr="00192AC2">
        <w:rPr>
          <w:color w:val="000000" w:themeColor="text1"/>
          <w:u w:color="000000" w:themeColor="text1"/>
        </w:rPr>
        <w:noBreakHyphen/>
        <w:t>managed limited liability company or a manager</w:t>
      </w:r>
      <w:r w:rsidRPr="00192AC2">
        <w:rPr>
          <w:color w:val="000000" w:themeColor="text1"/>
          <w:u w:color="000000" w:themeColor="text1"/>
        </w:rPr>
        <w:noBreakHyphen/>
        <w:t xml:space="preserve">managed limited liability company shall discharge the duties under this chapter or under the operating agreement and exercise any rights consistently with the contractual obligation of good faith and fair dealing.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All of the members of a member</w:t>
      </w:r>
      <w:r w:rsidRPr="00192AC2">
        <w:rPr>
          <w:color w:val="000000" w:themeColor="text1"/>
          <w:u w:color="000000" w:themeColor="text1"/>
        </w:rPr>
        <w:noBreakHyphen/>
        <w:t>managed limited liability company or a manager</w:t>
      </w:r>
      <w:r w:rsidRPr="00192AC2">
        <w:rPr>
          <w:color w:val="000000" w:themeColor="text1"/>
          <w:u w:color="000000" w:themeColor="text1"/>
        </w:rPr>
        <w:noBreakHyphen/>
        <w:t xml:space="preserve">managed limited liability company may authorize or ratify, after full disclosure of all material facts, a specific act or transaction that otherwise would violate the duty of loyalty.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Subsections (a), (b), (c), and (e) apply to the manager or managers and not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duty stated under subsection (b)(3) continues until winding up is completed.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Subsection (d) applies to the members and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Subsection (f) applies only to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member does not have any fiduciary duty to the company or to any other member solely by reason of being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fiduciary duties listed in Section 33</w:t>
      </w:r>
      <w:r w:rsidRPr="00192AC2">
        <w:rPr>
          <w:color w:val="000000" w:themeColor="text1"/>
          <w:u w:color="000000" w:themeColor="text1"/>
        </w:rPr>
        <w:noBreakHyphen/>
        <w:t>43</w:t>
      </w:r>
      <w:r w:rsidRPr="00192AC2">
        <w:rPr>
          <w:color w:val="000000" w:themeColor="text1"/>
          <w:u w:color="000000" w:themeColor="text1"/>
        </w:rPr>
        <w:noBreakHyphen/>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Pr="00192AC2">
        <w:rPr>
          <w:color w:val="000000" w:themeColor="text1"/>
          <w:u w:color="000000" w:themeColor="text1"/>
        </w:rPr>
        <w:noBreakHyphen/>
        <w:t>43</w:t>
      </w:r>
      <w:r w:rsidRPr="00192AC2">
        <w:rPr>
          <w:color w:val="000000" w:themeColor="text1"/>
          <w:u w:color="000000" w:themeColor="text1"/>
        </w:rPr>
        <w:noBreakHyphen/>
        <w:t>110(d) provides that a written operating agreement may “expand, restrict, or eliminate, the member’s or, manager’s or other person’s duties.” However, because the parties to a long</w:t>
      </w:r>
      <w:r w:rsidRPr="00192AC2">
        <w:rPr>
          <w:color w:val="000000" w:themeColor="text1"/>
          <w:u w:color="000000" w:themeColor="text1"/>
        </w:rPr>
        <w:noBreakHyphen/>
        <w:t>term, relational contract cannot anticipate or reduce all important terms to well</w:t>
      </w:r>
      <w:r w:rsidRPr="00192AC2">
        <w:rPr>
          <w:color w:val="000000" w:themeColor="text1"/>
          <w:u w:color="000000" w:themeColor="text1"/>
        </w:rPr>
        <w:noBreakHyphen/>
        <w:t>defined obligations, the contractual duty of good faith and fair dealing imposed by Section 33</w:t>
      </w:r>
      <w:r w:rsidRPr="00192AC2">
        <w:rPr>
          <w:color w:val="000000" w:themeColor="text1"/>
          <w:u w:color="000000" w:themeColor="text1"/>
        </w:rPr>
        <w:noBreakHyphen/>
        <w:t>43</w:t>
      </w:r>
      <w:r w:rsidRPr="00192AC2">
        <w:rPr>
          <w:color w:val="000000" w:themeColor="text1"/>
          <w:u w:color="000000" w:themeColor="text1"/>
        </w:rPr>
        <w:noBreakHyphen/>
        <w:t xml:space="preserve">409(d) is mandatory and provides judges with the equitable power to sanction opportunistic conduct. Thus, the duty of good faith and fair dealing fills in gaps in the parties’ operating agreement and limits their ability to exploit control provisions in unforeseen circumstances. For further elaboration, see Benjamin Means, A Contractual Approach to Shareholder Oppression Law, 79 Fordham L. Rev.1161 (2010).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410.</w:t>
      </w:r>
      <w:r w:rsidRPr="00192AC2">
        <w:rPr>
          <w:color w:val="000000" w:themeColor="text1"/>
          <w:u w:color="000000" w:themeColor="text1"/>
        </w:rPr>
        <w:tab/>
        <w:t>(a)</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reasonable notice, a member may inspect and copy during regular business hours, at a reasonable location specified by the company, any record maintained by the company regarding the company’s activities, financial condition, and other circumstances, to the extent the information is material to the member’s rights and duties under the operating agreement or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shall furnish to each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without demand, any information concerning the company’s activities, financial condition, and other circumstances which the company knows and is material to the proper exercise of the member’s rights and duties under the operating agreement or this chapter, except to the extent the company can establish that it reasonably believes the member already knows the information;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on demand, any other information concerning the company’s activities, financial condition, and other circumstances, except to the extent the demand or information demanded is unreasonable or otherwise improper under the circumstances.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informational rights stated in subsection (a) and the duty stated in subsection (a)(3) apply to the managers and not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member seeks the information for a purpose material to the member’s interest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information sought is directly connected to the member’s purpose.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Within ten days after receiving a demand pursuant to paragraph (2)(B), the company shall in a record inform the member that made the demand: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of the information that the company will provide in response to the demand and when and where the company will provide the information;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the company declines to provide any demanded information, the company’s reasons for declining.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member’s decision.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On ten days’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192AC2">
        <w:rPr>
          <w:color w:val="000000" w:themeColor="text1"/>
          <w:u w:color="000000" w:themeColor="text1"/>
        </w:rPr>
        <w:tab/>
        <w:t>(d)</w:t>
      </w:r>
      <w:r w:rsidRPr="00192AC2">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The rights under this section do not extend to a person as transferee.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5</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Transferable Interests and Rights of Transferees and Creditors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501.</w:t>
      </w:r>
      <w:r w:rsidRPr="00192AC2">
        <w:rPr>
          <w:color w:val="000000" w:themeColor="text1"/>
          <w:u w:color="000000" w:themeColor="text1"/>
        </w:rPr>
        <w:tab/>
        <w:t xml:space="preserve">A transferable interest is personal property.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502.</w:t>
      </w:r>
      <w:r w:rsidRPr="00192AC2">
        <w:rPr>
          <w:color w:val="000000" w:themeColor="text1"/>
          <w:u w:color="000000" w:themeColor="text1"/>
        </w:rPr>
        <w:tab/>
        <w:t>(a)</w:t>
      </w:r>
      <w:r w:rsidRPr="00192AC2">
        <w:rPr>
          <w:color w:val="000000" w:themeColor="text1"/>
          <w:u w:color="000000" w:themeColor="text1"/>
        </w:rPr>
        <w:tab/>
        <w:t xml:space="preserve">A transfer, in whole or in part, of a transferable interest: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permissible;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does not by itself cause a member’s dissociation or a dissolution and winding up of the limited liability company’s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504, does not entitle the transferee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participate in the management or conduct of the company’s activities;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have access to records or other information concerning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transferee has the right to receive, in accordance with the transfer, distributions to which the transferor would otherwise be entitled.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In a dissolution and winding up of a limited liability company, a transferee is entitled to an account of the company’s transactions only from the date of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limited liability company need not give effect to a transferee’s rights under this section until the company has notice of the transfer.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602(4)(B), when a member transfers a transferable interest, the transferor retains the rights of a member other than the interest in distributions transferred and retains all duties and obligations of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When a member transfers a transferable interest to a person that becomes a member with respect to the transferred interest, the transferee is liable for the member’s obligations under Sections 33</w:t>
      </w:r>
      <w:r w:rsidRPr="00192AC2">
        <w:rPr>
          <w:color w:val="000000" w:themeColor="text1"/>
          <w:u w:color="000000" w:themeColor="text1"/>
        </w:rPr>
        <w:noBreakHyphen/>
        <w:t>43</w:t>
      </w:r>
      <w:r w:rsidRPr="00192AC2">
        <w:rPr>
          <w:color w:val="000000" w:themeColor="text1"/>
          <w:u w:color="000000" w:themeColor="text1"/>
        </w:rPr>
        <w:noBreakHyphen/>
        <w:t>403 and 33</w:t>
      </w:r>
      <w:r w:rsidRPr="00192AC2">
        <w:rPr>
          <w:color w:val="000000" w:themeColor="text1"/>
          <w:u w:color="000000" w:themeColor="text1"/>
        </w:rPr>
        <w:noBreakHyphen/>
        <w:t>43</w:t>
      </w:r>
      <w:r w:rsidRPr="00192AC2">
        <w:rPr>
          <w:color w:val="000000" w:themeColor="text1"/>
          <w:u w:color="000000" w:themeColor="text1"/>
        </w:rPr>
        <w:noBreakHyphen/>
        <w:t xml:space="preserve">406(c) known to the transferee when the transferee becomes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503.</w:t>
      </w:r>
      <w:r w:rsidRPr="00192AC2">
        <w:rPr>
          <w:color w:val="000000" w:themeColor="text1"/>
          <w:u w:color="000000" w:themeColor="text1"/>
        </w:rPr>
        <w:tab/>
        <w:t>(a)</w:t>
      </w:r>
      <w:r w:rsidRPr="00192AC2">
        <w:rPr>
          <w:color w:val="000000" w:themeColor="text1"/>
          <w:u w:color="000000" w:themeColor="text1"/>
        </w:rPr>
        <w:tab/>
        <w:t xml:space="preserve">On application by a judgment creditor of a member or transferee, a court may enter a charging order against the transferable interest of the judgment debtor for the unsatisfied amount of the judgment. A charging order constitutes a lien on a judgment debtor’s transferable interest and requires the limited liability company to pay over to the person to which the charging order was issued any distribution that would otherwise be paid to the judgment debtor.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necessary to effectuate the collection of distributions pursuant to a charging order in effect under subsection (a), the court may: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appoint a receiver of the distributions subject to the charging order, with the power to make all inquiries the judgment debtor might have made;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make all other orders necessary to give effect to the charging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502.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chapter does not deprive any member or transferee of the benefit of any exemption laws applicable to the member’s or transferee’s transferable interest.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This section provides the exclusive remedy pursuant to this chapter by which a person seeking to enforce a judgment against a member or transferee may, in the capacity of judgment creditor, satisfy the judgment from the judgment debtor’s transferable interest; however, nothing in this section shall limit or preclude other remedies provided to creditors of a member or as to the rights and powers of a trustee in bankruptcy or court appointed receiver as to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Identical to former South Carolina law, this Section 33</w:t>
      </w:r>
      <w:r w:rsidRPr="00192AC2">
        <w:rPr>
          <w:color w:val="000000" w:themeColor="text1"/>
          <w:u w:color="000000" w:themeColor="text1"/>
        </w:rPr>
        <w:noBreakHyphen/>
        <w:t>43</w:t>
      </w:r>
      <w:r w:rsidRPr="00192AC2">
        <w:rPr>
          <w:color w:val="000000" w:themeColor="text1"/>
          <w:u w:color="000000" w:themeColor="text1"/>
        </w:rPr>
        <w:noBreakHyphen/>
        <w:t>503 provides the exclusive remedy by which a judgment creditor of a member or a transferee may satisfy a judgment out of the judgment debtor’s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504.</w:t>
      </w:r>
      <w:r w:rsidRPr="00192AC2">
        <w:rPr>
          <w:color w:val="000000" w:themeColor="text1"/>
          <w:u w:color="000000" w:themeColor="text1"/>
        </w:rPr>
        <w:tab/>
        <w:t>If a member dies, the deceased member’s personal representative or other legal representative may exercise the rights of a transferee provided in Section 33</w:t>
      </w:r>
      <w:r w:rsidRPr="00192AC2">
        <w:rPr>
          <w:color w:val="000000" w:themeColor="text1"/>
          <w:u w:color="000000" w:themeColor="text1"/>
        </w:rPr>
        <w:noBreakHyphen/>
        <w:t>43</w:t>
      </w:r>
      <w:r w:rsidRPr="00192AC2">
        <w:rPr>
          <w:color w:val="000000" w:themeColor="text1"/>
          <w:u w:color="000000" w:themeColor="text1"/>
        </w:rPr>
        <w:noBreakHyphen/>
        <w:t>502(c) and, for the purposes of settling the estate, the rights of a current member under Section 33</w:t>
      </w:r>
      <w:r w:rsidRPr="00192AC2">
        <w:rPr>
          <w:color w:val="000000" w:themeColor="text1"/>
          <w:u w:color="000000" w:themeColor="text1"/>
        </w:rPr>
        <w:noBreakHyphen/>
        <w:t>43</w:t>
      </w:r>
      <w:r w:rsidRPr="00192AC2">
        <w:rPr>
          <w:color w:val="000000" w:themeColor="text1"/>
          <w:u w:color="000000" w:themeColor="text1"/>
        </w:rPr>
        <w:noBreakHyphen/>
        <w:t>410.</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6</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Member’s Dissociation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601.</w:t>
      </w:r>
      <w:r w:rsidRPr="00192AC2">
        <w:rPr>
          <w:color w:val="000000" w:themeColor="text1"/>
          <w:u w:color="000000" w:themeColor="text1"/>
        </w:rPr>
        <w:tab/>
        <w:t>(a)</w:t>
      </w:r>
      <w:r w:rsidRPr="00192AC2">
        <w:rPr>
          <w:color w:val="000000" w:themeColor="text1"/>
          <w:u w:color="000000" w:themeColor="text1"/>
        </w:rPr>
        <w:tab/>
        <w:t>A person has the power to dissociate as a member at any time, rightfully or wrongfully, by withdrawing as a member by express will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602(1).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person’s dissociation from a limited liability company is wrongful only if the dissociation: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in breach of an express provision of the operating agreement;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occurs before the termination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withdraws as a member by express will;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person is expelled as a member by judicial order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person is dissociated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602(7)(A) by becoming a debtor in bankruptcy;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wrongfully dissociates as a member is liable to the limited liability company and,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901, to the other members for damages caused by the dissociation. The liability is in addition to any other debt, obligation, or other liability of the member to the company or the other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602.</w:t>
      </w:r>
      <w:r w:rsidRPr="00192AC2">
        <w:rPr>
          <w:color w:val="000000" w:themeColor="text1"/>
          <w:u w:color="000000" w:themeColor="text1"/>
        </w:rPr>
        <w:tab/>
        <w:t xml:space="preserve">A person is dissociated as a member from a limited liability company when: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company has notice of the person’s express will to withdraw as a member, but, if the person specified a withdrawal date later than the date the company had notice, on that later date;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an event stated in the operating agreement as causing the person’s dissociation occurs;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the person is expelled as a member pursuant to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the person is expelled as a member by the unanimous consent of the other members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it is unlawful to carry on the company’s activities with the person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there has been a transfer of all of the person’s transferable interest in the company, other than: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transfer for security purposes;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a charging order in effect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 which has not been foreclosed;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the person is a limited liability company or partnership that has been dissolved and whose business is being wound up;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on application by the company, the person is expelled as a member by judicial order because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has engaged, or is engaging, in wrongful conduct that has adversely and materially affected, or will adversely and materially affect,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has willfully or persistently committed, or is willfully and persistently committing, a material breach of the operating agreement or the person’s existing duties or obligations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409;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has engaged in, or is engaging, in conduct relating to the company’s activities which makes it not reasonably practicable to carry on the activities with the person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 xml:space="preserve">in the case of a person who is an individual: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dies;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guardian or general conservator for the person is appointed;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there is a judicial order that the person has otherwise become incapable of performing the person’s duties as a member under this chapter or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the person executes an assignment for the benefit of creditors;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 xml:space="preserve">in the case of a person that is a trust or is acting as a member by virtue of being a trustee of a trust, the trust’s entire transferable interest in the company is distributed;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 xml:space="preserve">in the case of a person that is an estate or is acting as a member by virtue of being a personal representative of an estate, the estate’s entire transferable interest in the company is distributed;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 xml:space="preserve">in the case of a member that is not an individual, partnership, limited liability company, corporation, trust, or estate, the termination of the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 xml:space="preserve">the company participates in a merger under Article 10,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not the surviving entity;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otherwise as a result of the merger, the person ceases to be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the company participates in a conversion under Article 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 xml:space="preserve">the company participates in a domestication under Article 10, if, as a result of the domestication, the person ceases to be a member;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the company terminates.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603.</w:t>
      </w:r>
      <w:r w:rsidRPr="00192AC2">
        <w:rPr>
          <w:color w:val="000000" w:themeColor="text1"/>
          <w:u w:color="000000" w:themeColor="text1"/>
        </w:rPr>
        <w:tab/>
        <w:t>(a)</w:t>
      </w:r>
      <w:r w:rsidRPr="00192AC2">
        <w:rPr>
          <w:color w:val="000000" w:themeColor="text1"/>
          <w:u w:color="000000" w:themeColor="text1"/>
        </w:rPr>
        <w:tab/>
        <w:t xml:space="preserve">When a person is dissociated as a member of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person’s right to participate as a member in the management and conduct of the company’s activities terminates;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 is member</w:t>
      </w:r>
      <w:r w:rsidRPr="00192AC2">
        <w:rPr>
          <w:color w:val="000000" w:themeColor="text1"/>
          <w:u w:color="000000" w:themeColor="text1"/>
        </w:rPr>
        <w:noBreakHyphen/>
        <w:t xml:space="preserve">managed, the person’s fiduciary duties as a member end with regard to matters arising and events occurring after the person’s dissociation;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504 and Article 10, any transferable interest owned by the person immediately before dissociation in the person’s capacity as a member is owned by the person solely as a transferee.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person’s dissociation as a member of a limited liability company does not of itself discharge the person from any debt, obligation, or other liability to the company or the other members which the person incurred while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7</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Dissolution and Winding Up</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701.</w:t>
      </w:r>
      <w:r w:rsidRPr="00192AC2">
        <w:rPr>
          <w:color w:val="000000" w:themeColor="text1"/>
          <w:u w:color="000000" w:themeColor="text1"/>
        </w:rPr>
        <w:tab/>
        <w:t>(a)</w:t>
      </w:r>
      <w:r w:rsidRPr="00192AC2">
        <w:rPr>
          <w:color w:val="000000" w:themeColor="text1"/>
          <w:u w:color="000000" w:themeColor="text1"/>
        </w:rPr>
        <w:tab/>
        <w:t xml:space="preserve">A limited liability company is dissolved, and its activities must be wound up, upon the occurrence of any of the following: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an event or circumstance that the operating agreement states causes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consent of all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passage of three hundred sixty</w:t>
      </w:r>
      <w:r w:rsidRPr="00192AC2">
        <w:rPr>
          <w:color w:val="000000" w:themeColor="text1"/>
          <w:u w:color="000000" w:themeColor="text1"/>
        </w:rPr>
        <w:noBreakHyphen/>
        <w:t xml:space="preserve">five consecutive days during which the company has no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on application by a member, the entry by appropriate court of an order dissolving the company on the grounds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conduct of all or substantially all of the company’s activities is unlawful;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it is not reasonably practicable to carry on the company’s activities in conformity with the certificate of organization and the operating agreement;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have acted, are acting, or will act in a manner that is unlawful or fraudulent;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a proceeding brought under subsection (a)(5), the court may order a remedy other than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702.</w:t>
      </w:r>
      <w:r w:rsidRPr="00192AC2">
        <w:rPr>
          <w:color w:val="000000" w:themeColor="text1"/>
          <w:u w:color="000000" w:themeColor="text1"/>
        </w:rPr>
        <w:tab/>
        <w:t>(a)</w:t>
      </w:r>
      <w:r w:rsidRPr="00192AC2">
        <w:rPr>
          <w:color w:val="000000" w:themeColor="text1"/>
          <w:u w:color="000000" w:themeColor="text1"/>
        </w:rPr>
        <w:tab/>
        <w:t xml:space="preserve">A dissolved limited liability company shall wind up its activities, and the company continues after dissolution only for the purpose of winding up.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winding up its activities,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shall discharge the company’s debts, obligations, or other liabilities, settle and close the company’s activities, and marshal and distribute the assets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deliver to the Secretary of State for filing a statement of dissolution stating the name of the company and that the company is dissolved;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preserve the company activities and property as a going concern for a reasonable time;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prosecute and defend actions and proceedings, whether civil, criminal, or administrative;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transfer the company’s property;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(E)</w:t>
      </w:r>
      <w:r w:rsidRPr="00192AC2">
        <w:rPr>
          <w:color w:val="000000" w:themeColor="text1"/>
          <w:u w:color="000000" w:themeColor="text1"/>
        </w:rPr>
        <w:tab/>
        <w:t xml:space="preserve">settle disputes by mediation or arbitration;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(F)</w:t>
      </w:r>
      <w:r w:rsidRPr="00192AC2">
        <w:rPr>
          <w:color w:val="000000" w:themeColor="text1"/>
          <w:u w:color="000000" w:themeColor="text1"/>
        </w:rPr>
        <w:tab/>
        <w:t xml:space="preserve">perform other acts necessary or appropriate to the winding up.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deliver to the Secretary of State for filing a statement of termination stating the name of the company and that the company is terminated.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Pr="00192AC2">
        <w:rPr>
          <w:color w:val="000000" w:themeColor="text1"/>
          <w:u w:color="000000" w:themeColor="text1"/>
        </w:rPr>
        <w:noBreakHyphen/>
        <w:t>43</w:t>
      </w:r>
      <w:r w:rsidRPr="00192AC2">
        <w:rPr>
          <w:color w:val="000000" w:themeColor="text1"/>
          <w:u w:color="000000" w:themeColor="text1"/>
        </w:rPr>
        <w:noBreakHyphen/>
        <w:t>407(c) and is deemed to be a manager 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304(a)(2).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the legal representative under subsection (c) declines or fails to wind up the company’s activities, a person may be appointed to do so by the consent of transferees owning a majority of the rights to receive distributions as transferees at the time the consent is to be effective. A person appointed under this subsection: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has the powers of a sole manager under Section 33</w:t>
      </w:r>
      <w:r w:rsidRPr="00192AC2">
        <w:rPr>
          <w:color w:val="000000" w:themeColor="text1"/>
          <w:u w:color="000000" w:themeColor="text1"/>
        </w:rPr>
        <w:noBreakHyphen/>
        <w:t>43</w:t>
      </w:r>
      <w:r w:rsidRPr="00192AC2">
        <w:rPr>
          <w:color w:val="000000" w:themeColor="text1"/>
          <w:u w:color="000000" w:themeColor="text1"/>
        </w:rPr>
        <w:noBreakHyphen/>
        <w:t>407(c) and is deemed to be a manager 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304(a)(2);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shall promptly deliver to the Secretary of State for filing an amendment to the company’s certificate of organization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state that the company has no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state that the person has been appointed pursuant to this subsection to wind up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provide the street and mailing addresses of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appropriate court may order judicial supervision of the winding up of a dissolved limited liability company, including the appointment of a person to wind up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application of a member, if the applicant establishes good cause;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on the application of a transferee,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does not have any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legal representative of the last person to have been a member declines or fails to wind up the company’s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within a reasonable time following the dissolution a person has not been appointed pursuant to subsection (d);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connection with a proceeding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701(a)(4) or (5).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703.</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subsection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dissolved limited liability company may in a record notify its known claimants of the dissolution. The notice must: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specify the information required to be included in a claim;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provide a mailing address to which the claim is to be sent;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the deadline for receipt of the claim, which may not be less than one hundred twenty days after the date the notice is received by the claimant;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state that the claim will be barred if not received by the deadline.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claim against a dissolved limited liability company is barred if the requirements of subsection (b) are met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claim is not received by the specified deadline;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claim is timely received but rejected by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claimant does not commence the required action within the ninety days.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This section does not apply to a claim based on an event occurring after the effective date of dissolution or a liability that on that date is contingent.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Pr="00192AC2">
        <w:rPr>
          <w:color w:val="000000" w:themeColor="text1"/>
          <w:u w:color="000000" w:themeColor="text1"/>
        </w:rPr>
        <w:noBreakHyphen/>
        <w:t>43</w:t>
      </w:r>
      <w:r w:rsidRPr="00192AC2">
        <w:rPr>
          <w:color w:val="000000" w:themeColor="text1"/>
          <w:u w:color="000000" w:themeColor="text1"/>
        </w:rPr>
        <w:noBreakHyphen/>
        <w:t>102(16) means “information that is inscribed on a tangible medium or that is stored in an electronic or other medium and is retrievable in perceivable form.”</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704.</w:t>
      </w:r>
      <w:r w:rsidRPr="00192AC2">
        <w:rPr>
          <w:color w:val="000000" w:themeColor="text1"/>
          <w:u w:color="000000" w:themeColor="text1"/>
        </w:rPr>
        <w:tab/>
        <w:t>(a)</w:t>
      </w:r>
      <w:r w:rsidRPr="00192AC2">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notice authorized by subsection (a) must: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be published at least once in a newspaper of general circulation in the county in this State in which the dissolved limited liability company’s principal office is located or, if it has none in this State, in the county in which the company’s registered agent was last located;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describe the information required to be contained in a claim and provide a mailing address to which the claim is to be sent;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that a claim against the company is barred unless an action to enforce the claim is commenced within five years after publication of the notice.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 claimant that did not receive notice in a record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claimant whose claim was timely sent to the company but not acted 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claimant whose claim is contingent at, or based on an event occurring after, the effective date of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claim not barred under this section may be enforced: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against a dissolved limited liability company, to the extent of its undistributed assets;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assets of the company have been distributed after dissolution, against a member or transferee to the extent of that person’s proportionate share of the claim or of the assets distributed to the member or transferee after dissolution, whichever is less, but a person’s total liability for all claims under this paragraph does not exceed the total amount of assets distributed to the person after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705.</w:t>
      </w:r>
      <w:r w:rsidRPr="00192AC2">
        <w:rPr>
          <w:color w:val="000000" w:themeColor="text1"/>
          <w:u w:color="000000" w:themeColor="text1"/>
        </w:rPr>
        <w:tab/>
        <w:t>(a)</w:t>
      </w:r>
      <w:r w:rsidRPr="00192AC2">
        <w:rPr>
          <w:color w:val="000000" w:themeColor="text1"/>
          <w:u w:color="000000" w:themeColor="text1"/>
        </w:rPr>
        <w:tab/>
        <w:t xml:space="preserve">The Secretary of State may dissolve a limited liability company administratively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does not have a registered agent in this State for sixty consecutive days,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that has been administratively dissolved continues in existence but, subject to Section 33</w:t>
      </w:r>
      <w:r w:rsidRPr="00192AC2">
        <w:rPr>
          <w:color w:val="000000" w:themeColor="text1"/>
          <w:u w:color="000000" w:themeColor="text1"/>
        </w:rPr>
        <w:noBreakHyphen/>
        <w:t>43</w:t>
      </w:r>
      <w:r w:rsidRPr="00192AC2">
        <w:rPr>
          <w:color w:val="000000" w:themeColor="text1"/>
          <w:u w:color="000000" w:themeColor="text1"/>
        </w:rPr>
        <w:noBreakHyphen/>
        <w:t>706, may carry on only activities necessary to wind up its activities and liquidate its assets under Sections 33</w:t>
      </w:r>
      <w:r w:rsidRPr="00192AC2">
        <w:rPr>
          <w:color w:val="000000" w:themeColor="text1"/>
          <w:u w:color="000000" w:themeColor="text1"/>
        </w:rPr>
        <w:noBreakHyphen/>
        <w:t>43</w:t>
      </w:r>
      <w:r w:rsidRPr="00192AC2">
        <w:rPr>
          <w:color w:val="000000" w:themeColor="text1"/>
          <w:u w:color="000000" w:themeColor="text1"/>
        </w:rPr>
        <w:noBreakHyphen/>
        <w:t>702 and 33</w:t>
      </w:r>
      <w:r w:rsidRPr="00192AC2">
        <w:rPr>
          <w:color w:val="000000" w:themeColor="text1"/>
          <w:u w:color="000000" w:themeColor="text1"/>
        </w:rPr>
        <w:noBreakHyphen/>
        <w:t>43</w:t>
      </w:r>
      <w:r w:rsidRPr="00192AC2">
        <w:rPr>
          <w:color w:val="000000" w:themeColor="text1"/>
          <w:u w:color="000000" w:themeColor="text1"/>
        </w:rPr>
        <w:noBreakHyphen/>
        <w:t>708 and to notify claimants under Sections 33</w:t>
      </w:r>
      <w:r w:rsidRPr="00192AC2">
        <w:rPr>
          <w:color w:val="000000" w:themeColor="text1"/>
          <w:u w:color="000000" w:themeColor="text1"/>
        </w:rPr>
        <w:noBreakHyphen/>
        <w:t>43</w:t>
      </w:r>
      <w:r w:rsidRPr="00192AC2">
        <w:rPr>
          <w:color w:val="000000" w:themeColor="text1"/>
          <w:u w:color="000000" w:themeColor="text1"/>
        </w:rPr>
        <w:noBreakHyphen/>
        <w:t>703 and 33</w:t>
      </w:r>
      <w:r w:rsidRPr="00192AC2">
        <w:rPr>
          <w:color w:val="000000" w:themeColor="text1"/>
          <w:u w:color="000000" w:themeColor="text1"/>
        </w:rPr>
        <w:noBreakHyphen/>
        <w:t>43</w:t>
      </w:r>
      <w:r w:rsidRPr="00192AC2">
        <w:rPr>
          <w:color w:val="000000" w:themeColor="text1"/>
          <w:u w:color="000000" w:themeColor="text1"/>
        </w:rPr>
        <w:noBreakHyphen/>
        <w:t xml:space="preserve">704.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administrative dissolution of a limited liability company does not terminate the authority of its agent for service of process.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706.</w:t>
      </w:r>
      <w:r w:rsidRPr="00192AC2">
        <w:rPr>
          <w:color w:val="000000" w:themeColor="text1"/>
          <w:u w:color="000000" w:themeColor="text1"/>
        </w:rPr>
        <w:tab/>
        <w:t>(a)</w:t>
      </w:r>
      <w:r w:rsidRPr="00192AC2">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and the effective date of its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grounds for dissolution did not exist or have been eliminated;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that the company’s name satisfies the requirements of Section 33</w:t>
      </w:r>
      <w:r w:rsidRPr="00192AC2">
        <w:rPr>
          <w:color w:val="000000" w:themeColor="text1"/>
          <w:u w:color="000000" w:themeColor="text1"/>
        </w:rPr>
        <w:noBreakHyphen/>
        <w:t>43</w:t>
      </w:r>
      <w:r w:rsidRPr="00192AC2">
        <w:rPr>
          <w:color w:val="000000" w:themeColor="text1"/>
          <w:u w:color="000000" w:themeColor="text1"/>
        </w:rPr>
        <w:noBreakHyphen/>
        <w:t xml:space="preserve">108.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707.</w:t>
      </w:r>
      <w:r w:rsidRPr="00192AC2">
        <w:rPr>
          <w:color w:val="000000" w:themeColor="text1"/>
          <w:u w:color="000000" w:themeColor="text1"/>
        </w:rPr>
        <w:tab/>
        <w:t>(a)</w:t>
      </w:r>
      <w:r w:rsidRPr="00192AC2">
        <w:rPr>
          <w:color w:val="000000" w:themeColor="text1"/>
          <w:u w:color="000000" w:themeColor="text1"/>
        </w:rPr>
        <w:tab/>
        <w:t xml:space="preserve">If the Secretary of State rejects a limited liability company’s application for reinstatement following administrative dissolution, the Secretary of State shall prepare, sign, and file a notice that explains the reason for rejection and serve the company with a copy of the notice.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State’s declaration of dissolution, the company’s application for reinstatement, and the Secretary of State’s notice of rejection.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court may order the Secretary of State to reinstate a dissolved limited liability company or take other action the court considers appropriate.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708.</w:t>
      </w:r>
      <w:r w:rsidRPr="00192AC2">
        <w:rPr>
          <w:color w:val="000000" w:themeColor="text1"/>
          <w:u w:color="000000" w:themeColor="text1"/>
        </w:rPr>
        <w:tab/>
        <w:t>(a)</w:t>
      </w:r>
      <w:r w:rsidRPr="00192AC2">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After a limited liability company complies with subsection (a), any surplus must be distributed in the following order, subject to any charging order in effect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equal shares among members and dissociated members, except to the extent necessary to comply with any transfer effective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All distributions made under subsections (b) and (c) must be paid in money.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8</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Foreign Limited Liability Companies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801.</w:t>
      </w:r>
      <w:r w:rsidRPr="00192AC2">
        <w:rPr>
          <w:color w:val="000000" w:themeColor="text1"/>
          <w:u w:color="000000" w:themeColor="text1"/>
        </w:rPr>
        <w:tab/>
        <w:t>(a)</w:t>
      </w:r>
      <w:r w:rsidRPr="00192AC2">
        <w:rPr>
          <w:color w:val="000000" w:themeColor="text1"/>
          <w:u w:color="000000" w:themeColor="text1"/>
        </w:rPr>
        <w:tab/>
        <w:t>Except as provided in Section 12</w:t>
      </w:r>
      <w:r w:rsidRPr="00192AC2">
        <w:rPr>
          <w:color w:val="000000" w:themeColor="text1"/>
          <w:u w:color="000000" w:themeColor="text1"/>
        </w:rPr>
        <w:noBreakHyphen/>
        <w:t>2</w:t>
      </w:r>
      <w:r w:rsidRPr="00192AC2">
        <w:rPr>
          <w:color w:val="000000" w:themeColor="text1"/>
          <w:u w:color="000000" w:themeColor="text1"/>
        </w:rPr>
        <w:noBreakHyphen/>
        <w:t>25 for single</w:t>
      </w:r>
      <w:r w:rsidRPr="00192AC2">
        <w:rPr>
          <w:color w:val="000000" w:themeColor="text1"/>
          <w:u w:color="000000" w:themeColor="text1"/>
        </w:rPr>
        <w:noBreakHyphen/>
        <w:t xml:space="preserve">member limited liability companies, the law of the state or other jurisdiction under which a foreign limited liability company is formed governs: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internal affairs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liability of a member as member and a manager as manager for the debts, obligations, or other liabilities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802.</w:t>
      </w:r>
      <w:r w:rsidRPr="00192AC2">
        <w:rPr>
          <w:color w:val="000000" w:themeColor="text1"/>
          <w:u w:color="000000" w:themeColor="text1"/>
        </w:rPr>
        <w:tab/>
        <w:t>(a)</w:t>
      </w:r>
      <w:r w:rsidRPr="00192AC2">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company and, if the name does not comply with Section 33</w:t>
      </w:r>
      <w:r w:rsidRPr="00192AC2">
        <w:rPr>
          <w:color w:val="000000" w:themeColor="text1"/>
          <w:u w:color="000000" w:themeColor="text1"/>
        </w:rPr>
        <w:noBreakHyphen/>
        <w:t>43</w:t>
      </w:r>
      <w:r w:rsidRPr="00192AC2">
        <w:rPr>
          <w:color w:val="000000" w:themeColor="text1"/>
          <w:u w:color="000000" w:themeColor="text1"/>
        </w:rPr>
        <w:noBreakHyphen/>
        <w:t>108, an alternate name adopted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805(a);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state or other jurisdiction under whose law the company is formed;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street and mailing addresses of the company’s principal office and, if the law of the jurisdiction under which the company is formed requires the company to maintain an office in that jurisdiction, the street and mailing addresses of the required office;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street and mailing addresses of the company’s initial agent for service of process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shall deliver with a completed application under subsection (a) a certificate of existence or a record of similar import signed by the Secretary of State or other official having custody of the company’s publicly filed records in the state or other jurisdiction under whose law the company is formed.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803.</w:t>
      </w:r>
      <w:r w:rsidRPr="00192AC2">
        <w:rPr>
          <w:color w:val="000000" w:themeColor="text1"/>
          <w:u w:color="000000" w:themeColor="text1"/>
        </w:rPr>
        <w:tab/>
        <w:t>(a)</w:t>
      </w:r>
      <w:r w:rsidRPr="00192AC2">
        <w:rPr>
          <w:color w:val="000000" w:themeColor="text1"/>
          <w:u w:color="000000" w:themeColor="text1"/>
        </w:rPr>
        <w:tab/>
        <w:t xml:space="preserve">Activities of a foreign limited liability company which do not constitute transacting business in this State within the meaning of this article include: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maintaining, defending, or settling an action or proceeding;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carrying on any activity concerning its internal affairs, including holding meetings of its members or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maintaining accounts in financial institutions;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maintaining offices or agencies for the transfer, exchange, and registration of the company’s own securities or maintaining trustees or depositories with respect to those securities;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selling through independent contractors;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creating or acquiring indebtedness, mortgages, or security interests in real or personal property;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 xml:space="preserve">conducting an isolated transaction that is completed within thirty days and is not in the course of similar transactions;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 xml:space="preserve">transacting business in interstate commerce;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 xml:space="preserve">owing without more, an interest in a limited liability company organized or transacting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For purposes of this article, the ownership in this State of income</w:t>
      </w:r>
      <w:r w:rsidRPr="00192AC2">
        <w:rPr>
          <w:color w:val="000000" w:themeColor="text1"/>
          <w:u w:color="000000" w:themeColor="text1"/>
        </w:rPr>
        <w:noBreakHyphen/>
        <w:t xml:space="preserve">producing real property or tangible personal property, other than property excluded under subsection (a), constitutes transacting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804.</w:t>
      </w:r>
      <w:r w:rsidRPr="00192AC2">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805.</w:t>
      </w:r>
      <w:r w:rsidRPr="00192AC2">
        <w:rPr>
          <w:color w:val="000000" w:themeColor="text1"/>
          <w:u w:color="000000" w:themeColor="text1"/>
        </w:rPr>
        <w:tab/>
        <w:t>(a)</w:t>
      </w:r>
      <w:r w:rsidRPr="00192AC2">
        <w:rPr>
          <w:color w:val="000000" w:themeColor="text1"/>
          <w:u w:color="000000" w:themeColor="text1"/>
        </w:rPr>
        <w:tab/>
        <w:t>A foreign limited liability company whose name does not comply with Section 33</w:t>
      </w:r>
      <w:r w:rsidRPr="00192AC2">
        <w:rPr>
          <w:color w:val="000000" w:themeColor="text1"/>
          <w:u w:color="000000" w:themeColor="text1"/>
        </w:rPr>
        <w:noBreakHyphen/>
        <w:t>43</w:t>
      </w:r>
      <w:r w:rsidRPr="00192AC2">
        <w:rPr>
          <w:color w:val="000000" w:themeColor="text1"/>
          <w:u w:color="000000" w:themeColor="text1"/>
        </w:rPr>
        <w:noBreakHyphen/>
        <w:t>108 may not obtain a certificate of authority until it adopts, for the purpose of transacting business in this State, an alternate name that complies with Section 33</w:t>
      </w:r>
      <w:r w:rsidRPr="00192AC2">
        <w:rPr>
          <w:color w:val="000000" w:themeColor="text1"/>
          <w:u w:color="000000" w:themeColor="text1"/>
        </w:rPr>
        <w:noBreakHyphen/>
        <w:t>43</w:t>
      </w:r>
      <w:r w:rsidRPr="00192AC2">
        <w:rPr>
          <w:color w:val="000000" w:themeColor="text1"/>
          <w:u w:color="000000" w:themeColor="text1"/>
        </w:rPr>
        <w:noBreakHyphen/>
        <w:t xml:space="preserve">108. After obtaining a certificate of authority with an alternate name, a foreign limited liability company shall transact business in this State under the alternate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foreign limited liability company authorized to transact business in this State changes its name to one that does not comply with Section 33</w:t>
      </w:r>
      <w:r w:rsidRPr="00192AC2">
        <w:rPr>
          <w:color w:val="000000" w:themeColor="text1"/>
          <w:u w:color="000000" w:themeColor="text1"/>
        </w:rPr>
        <w:noBreakHyphen/>
        <w:t>43</w:t>
      </w:r>
      <w:r w:rsidRPr="00192AC2">
        <w:rPr>
          <w:color w:val="000000" w:themeColor="text1"/>
          <w:u w:color="000000" w:themeColor="text1"/>
        </w:rPr>
        <w:noBreakHyphen/>
        <w:t xml:space="preserve">108, it may not thereafter transact business in this State until it complies with subsection (a) and obtains an amended certificate of authority.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806.</w:t>
      </w:r>
      <w:r w:rsidRPr="00192AC2">
        <w:rPr>
          <w:color w:val="000000" w:themeColor="text1"/>
          <w:u w:color="000000" w:themeColor="text1"/>
        </w:rPr>
        <w:tab/>
        <w:t>(a)</w:t>
      </w:r>
      <w:r w:rsidRPr="00192AC2">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company does not have a registered agent in this State for sixty consecutive days.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revoke a certificate of authority of a foreign limited liability company, the Secretary of State must prepare, sign, and file a notice of revocation and send a copy to the company’s agent for service of process in this State, or if the company does not appoint and maintain a proper agent in this State, to the company’s principal office. The notice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revocation’s effective date, which must be at least sixty days after the date the Secretary of State sends the copy;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grounds for revocation under subsection (a).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807.</w:t>
      </w:r>
      <w:r w:rsidRPr="00192AC2">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808.</w:t>
      </w:r>
      <w:r w:rsidRPr="00192AC2">
        <w:rPr>
          <w:color w:val="000000" w:themeColor="text1"/>
          <w:u w:color="000000" w:themeColor="text1"/>
        </w:rPr>
        <w:tab/>
        <w:t>(a)</w:t>
      </w:r>
      <w:r w:rsidRPr="00192AC2">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809.</w:t>
      </w:r>
      <w:r w:rsidRPr="00192AC2">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9</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 xml:space="preserve">Actions by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901.</w:t>
      </w:r>
      <w:r w:rsidRPr="00192AC2">
        <w:rPr>
          <w:color w:val="000000" w:themeColor="text1"/>
          <w:u w:color="000000" w:themeColor="text1"/>
        </w:rPr>
        <w:tab/>
        <w:t>(a)</w:t>
      </w:r>
      <w:r w:rsidRPr="00192AC2">
        <w:rPr>
          <w:color w:val="000000" w:themeColor="text1"/>
          <w:u w:color="000000" w:themeColor="text1"/>
        </w:rPr>
        <w:tab/>
        <w:t xml:space="preserve">A member may maintain an action against a limited liability company or another member or manager for legal or equitable relief, with or without an accounting as to the company’s business, to enforce: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member’s rights under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member’s rights under this chapter;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rights and otherwise protect the interests of the member, including rights and interests arising independently of the member’s relationship to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may maintain a direct action to enforce a right of a limited liability company if all members at the time of the suit are parties to the action.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902.</w:t>
      </w:r>
      <w:r w:rsidRPr="00192AC2">
        <w:rPr>
          <w:color w:val="000000" w:themeColor="text1"/>
          <w:u w:color="000000" w:themeColor="text1"/>
        </w:rPr>
        <w:tab/>
        <w:t xml:space="preserve">A member may maintain a derivative action to enforce a right of a limited liability company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member first makes a demand on the other members in a member</w:t>
      </w:r>
      <w:r w:rsidRPr="00192AC2">
        <w:rPr>
          <w:color w:val="000000" w:themeColor="text1"/>
          <w:u w:color="000000" w:themeColor="text1"/>
        </w:rPr>
        <w:noBreakHyphen/>
        <w:t>managed limited liability company, or the managers of a manager</w:t>
      </w:r>
      <w:r w:rsidRPr="00192AC2">
        <w:rPr>
          <w:color w:val="000000" w:themeColor="text1"/>
          <w:u w:color="000000" w:themeColor="text1"/>
        </w:rPr>
        <w:noBreakHyphen/>
        <w:t xml:space="preserve">managed limited liability company, requesting that they cause the company to bring an action to enforce the right, and the managers or other members do not bring the action within a reasonable time;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 demand under paragraph (1) would be futile.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903.</w:t>
      </w:r>
      <w:r w:rsidRPr="00192AC2">
        <w:rPr>
          <w:color w:val="000000" w:themeColor="text1"/>
          <w:u w:color="000000" w:themeColor="text1"/>
        </w:rPr>
        <w:tab/>
        <w:t>(a)</w:t>
      </w:r>
      <w:r w:rsidRPr="00192AC2">
        <w:rPr>
          <w:color w:val="000000" w:themeColor="text1"/>
          <w:u w:color="000000" w:themeColor="text1"/>
        </w:rPr>
        <w:tab/>
        <w:t>Except as otherwise provided in subsection (b),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may be maintained only by a person that is a member at the time the action is commenced and remains a member while the action continues.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904.</w:t>
      </w:r>
      <w:r w:rsidRPr="00192AC2">
        <w:rPr>
          <w:color w:val="000000" w:themeColor="text1"/>
          <w:u w:color="000000" w:themeColor="text1"/>
        </w:rPr>
        <w:tab/>
        <w:t>In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the complaint must state with particularity: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date and content of the plaintiff’s demand and the response to the demand by the managers or other members;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if a demand has not been made, the reasons a demand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902(1) would be futile.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905.</w:t>
      </w:r>
      <w:r w:rsidRPr="00192AC2">
        <w:rPr>
          <w:color w:val="000000" w:themeColor="text1"/>
          <w:u w:color="000000" w:themeColor="text1"/>
        </w:rPr>
        <w:tab/>
        <w:t>(a)</w:t>
      </w:r>
      <w:r w:rsidRPr="00192AC2">
        <w:rPr>
          <w:color w:val="000000" w:themeColor="text1"/>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person’s right to information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410 or, for good cause shown, granting extraordinary relief in the form of a temporary restraining order or preliminary injunction.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special litigation committee may be composed of one or more disinterested and independent individuals, who may be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special litigation committee may be appointed: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the consent of a majority of the members not named as defendants or plaintiffs in the proceeding;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members are named as defendants or plaintiffs in the proceeding, by a majority of the members named as defendants;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a majority of the managers not named as defendants or plaintiffs in the proceeding;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managers are named as defendants or plaintiffs in the proceeding, by a majority of the managers named as defendants.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continue under the control of the plaintiff;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continue under the control of the committee;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be settled on terms approved by the committee;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be dismissed.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906.</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(b):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any proceeds or other benefits of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whether by judgment, compromise, or settlement, belong to the limited liability company and not to the plaintiff;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plaintiff receives any proceeds, the plaintiff shall remit them immediately to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is successful in whole or in part, the court may award the plaintiff reasonable expenses, including reasonable attorney’s fees and costs, from the recovery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10</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Merger, Conversion, and Domestication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1001.</w:t>
      </w:r>
      <w:r w:rsidRPr="00192AC2">
        <w:rPr>
          <w:color w:val="000000" w:themeColor="text1"/>
          <w:u w:color="000000" w:themeColor="text1"/>
        </w:rPr>
        <w:tab/>
        <w:t>In this article:</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‘Corporation’ means a corporation organized under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‘General partner’ means a partner in a partnership and a general partner in a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‘Limited liability company’ means a limited liability company organized under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‘Limited partner’ means a limited partner in a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‘Limited partnership’ means a limited partnership created under the Uniform Limited Partnership Act, Chapter 42 of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 xml:space="preserve">‘Partner’ includes a general partner and a limited partner.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‘Partnership’ means a general partnership under the Uniform Partnership Act, Chapter 41 of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 xml:space="preserve">‘Partnership agreement’ means an agreement among the partners concerning the partnership or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 xml:space="preserve">‘Shareholder’ means a shareholder in a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Conversion Information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Almost all South Carolina entities may be converted into another form: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Partnership or limited partnership converted into an LLC (Section 33</w:t>
      </w:r>
      <w:r w:rsidRPr="00192AC2">
        <w:rPr>
          <w:color w:val="000000" w:themeColor="text1"/>
          <w:u w:color="000000" w:themeColor="text1"/>
        </w:rPr>
        <w:noBreakHyphen/>
        <w:t>43</w:t>
      </w:r>
      <w:r w:rsidRPr="00192AC2">
        <w:rPr>
          <w:color w:val="000000" w:themeColor="text1"/>
          <w:u w:color="000000" w:themeColor="text1"/>
        </w:rPr>
        <w:noBreakHyphen/>
        <w:t xml:space="preserve">1002);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LLC converted into a corporation (Section 33</w:t>
      </w:r>
      <w:r w:rsidRPr="00192AC2">
        <w:rPr>
          <w:color w:val="000000" w:themeColor="text1"/>
          <w:u w:color="000000" w:themeColor="text1"/>
        </w:rPr>
        <w:noBreakHyphen/>
        <w:t>43</w:t>
      </w:r>
      <w:r w:rsidRPr="00192AC2">
        <w:rPr>
          <w:color w:val="000000" w:themeColor="text1"/>
          <w:u w:color="000000" w:themeColor="text1"/>
        </w:rPr>
        <w:noBreakHyphen/>
        <w:t xml:space="preserve">1004);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LLC converted into a limited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1006);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LLC converted into a general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Other Titles provide for other conversions: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Corporation converted into an LLC (Section 33</w:t>
      </w:r>
      <w:r w:rsidRPr="00192AC2">
        <w:rPr>
          <w:color w:val="000000" w:themeColor="text1"/>
          <w:u w:color="000000" w:themeColor="text1"/>
        </w:rPr>
        <w:noBreakHyphen/>
        <w:t>11</w:t>
      </w:r>
      <w:r w:rsidRPr="00192AC2">
        <w:rPr>
          <w:color w:val="000000" w:themeColor="text1"/>
          <w:u w:color="000000" w:themeColor="text1"/>
        </w:rPr>
        <w:noBreakHyphen/>
        <w:t xml:space="preserve">113);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Corporation converted into a partnership (Section 33</w:t>
      </w:r>
      <w:r w:rsidRPr="00192AC2">
        <w:rPr>
          <w:color w:val="000000" w:themeColor="text1"/>
          <w:u w:color="000000" w:themeColor="text1"/>
        </w:rPr>
        <w:noBreakHyphen/>
        <w:t>11</w:t>
      </w:r>
      <w:r w:rsidRPr="00192AC2">
        <w:rPr>
          <w:color w:val="000000" w:themeColor="text1"/>
          <w:u w:color="000000" w:themeColor="text1"/>
        </w:rPr>
        <w:noBreakHyphen/>
        <w:t xml:space="preserve">113);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Corporation converted into a limited partnership (Section 33</w:t>
      </w:r>
      <w:r w:rsidRPr="00192AC2">
        <w:rPr>
          <w:color w:val="000000" w:themeColor="text1"/>
          <w:u w:color="000000" w:themeColor="text1"/>
        </w:rPr>
        <w:noBreakHyphen/>
        <w:t>11</w:t>
      </w:r>
      <w:r w:rsidRPr="00192AC2">
        <w:rPr>
          <w:color w:val="000000" w:themeColor="text1"/>
          <w:u w:color="000000" w:themeColor="text1"/>
        </w:rPr>
        <w:noBreakHyphen/>
        <w:t xml:space="preserve">113);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Corporation converted into a nonprofit corporation (Section 33</w:t>
      </w:r>
      <w:r w:rsidRPr="00192AC2">
        <w:rPr>
          <w:color w:val="000000" w:themeColor="text1"/>
          <w:u w:color="000000" w:themeColor="text1"/>
        </w:rPr>
        <w:noBreakHyphen/>
        <w:t>10</w:t>
      </w:r>
      <w:r w:rsidRPr="00192AC2">
        <w:rPr>
          <w:color w:val="000000" w:themeColor="text1"/>
          <w:u w:color="000000" w:themeColor="text1"/>
        </w:rPr>
        <w:noBreakHyphen/>
        <w:t xml:space="preserve">110) only into Public and Mutual Benefit;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Partnership converted to a corporation (Section 33</w:t>
      </w:r>
      <w:r w:rsidRPr="00192AC2">
        <w:rPr>
          <w:color w:val="000000" w:themeColor="text1"/>
          <w:u w:color="000000" w:themeColor="text1"/>
        </w:rPr>
        <w:noBreakHyphen/>
        <w:t>11</w:t>
      </w:r>
      <w:r w:rsidRPr="00192AC2">
        <w:rPr>
          <w:color w:val="000000" w:themeColor="text1"/>
          <w:u w:color="000000" w:themeColor="text1"/>
        </w:rPr>
        <w:noBreakHyphen/>
        <w:t xml:space="preserve">109);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Limited partnership converted to a corporation (Section 33</w:t>
      </w:r>
      <w:r w:rsidRPr="00192AC2">
        <w:rPr>
          <w:color w:val="000000" w:themeColor="text1"/>
          <w:u w:color="000000" w:themeColor="text1"/>
        </w:rPr>
        <w:noBreakHyphen/>
        <w:t>11</w:t>
      </w:r>
      <w:r w:rsidRPr="00192AC2">
        <w:rPr>
          <w:color w:val="000000" w:themeColor="text1"/>
          <w:u w:color="000000" w:themeColor="text1"/>
        </w:rPr>
        <w:noBreakHyphen/>
        <w:t xml:space="preserve">109).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Note that nonprofit corporations are not authorized by statute to convert into any other type of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Operating Agreement May Provide a Right to Dissent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Pr="00192AC2">
        <w:rPr>
          <w:color w:val="000000" w:themeColor="text1"/>
          <w:u w:color="000000" w:themeColor="text1"/>
        </w:rPr>
        <w:noBreakHyphen/>
        <w:t>13</w:t>
      </w:r>
      <w:r w:rsidRPr="00192AC2">
        <w:rPr>
          <w:color w:val="000000" w:themeColor="text1"/>
          <w:u w:color="000000" w:themeColor="text1"/>
        </w:rPr>
        <w:noBreakHyphen/>
        <w:t xml:space="preserve">101 et. seq. includes provisions that could be adapted to provide dissenters’ rights for limited liability company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1002.</w:t>
      </w:r>
      <w:r w:rsidRPr="00192AC2">
        <w:rPr>
          <w:color w:val="000000" w:themeColor="text1"/>
          <w:u w:color="000000" w:themeColor="text1"/>
        </w:rPr>
        <w:tab/>
        <w:t>(a)</w:t>
      </w:r>
      <w:r w:rsidRPr="00192AC2">
        <w:rPr>
          <w:color w:val="000000" w:themeColor="text1"/>
          <w:u w:color="000000" w:themeColor="text1"/>
        </w:rPr>
        <w:tab/>
        <w:t xml:space="preserve">A partnership or limited partnership may be converted to a limited liability company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partnership or limited partnership to a limited liability company must be approved by all of the partners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a number or percentage of the partners required for conversion in the partnership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Pr="00192AC2">
        <w:rPr>
          <w:color w:val="000000" w:themeColor="text1"/>
          <w:u w:color="000000" w:themeColor="text1"/>
        </w:rPr>
        <w:noBreakHyphen/>
        <w:t>43</w:t>
      </w:r>
      <w:r w:rsidRPr="00192AC2">
        <w:rPr>
          <w:color w:val="000000" w:themeColor="text1"/>
          <w:u w:color="000000" w:themeColor="text1"/>
        </w:rPr>
        <w:noBreakHyphen/>
        <w:t xml:space="preserve">201 and contain: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 limited partnership, a statement that the certificate of limited partnership is to be canceled as of the date the conversion took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A general partner’s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1003.</w:t>
      </w:r>
      <w:r w:rsidRPr="00192AC2">
        <w:rPr>
          <w:color w:val="000000" w:themeColor="text1"/>
          <w:u w:color="000000" w:themeColor="text1"/>
        </w:rPr>
        <w:tab/>
        <w:t>(a)</w:t>
      </w:r>
      <w:r w:rsidRPr="00192AC2">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partnership or limited partnership vests in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partnership or limited partnership continue as obligations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partnership or limited partnership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1002(c), all of the partners of the converting partnership continue as members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an entity that owns real property in South Carolina is converted to a limited liability company the newly</w:t>
      </w:r>
      <w:r w:rsidRPr="00192AC2">
        <w:rPr>
          <w:color w:val="000000" w:themeColor="text1"/>
          <w:u w:color="000000" w:themeColor="text1"/>
        </w:rPr>
        <w:noBreakHyphen/>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sidRPr="00192AC2">
        <w:rPr>
          <w:color w:val="000000" w:themeColor="text1"/>
          <w:u w:color="000000" w:themeColor="text1"/>
        </w:rPr>
        <w:noBreakHyphen/>
        <w:t>1</w:t>
      </w:r>
      <w:r w:rsidRPr="00192AC2">
        <w:rPr>
          <w:color w:val="000000" w:themeColor="text1"/>
          <w:u w:color="000000" w:themeColor="text1"/>
        </w:rPr>
        <w:noBreakHyphen/>
        <w:t xml:space="preserve">200 and containing the old and new names of the limited liability company and describing the real property owned by that limited liability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organization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a duly recorded deed of conveyance to the newly</w:t>
      </w:r>
      <w:r w:rsidRPr="00192AC2">
        <w:rPr>
          <w:color w:val="000000" w:themeColor="text1"/>
          <w:u w:color="000000" w:themeColor="text1"/>
        </w:rPr>
        <w:noBreakHyphen/>
        <w:t xml:space="preserve">named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1004.</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corporation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corporation must be approved by all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the number or percentage of the members required for conversion in the limited liability company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Pr="00192AC2">
        <w:rPr>
          <w:color w:val="000000" w:themeColor="text1"/>
          <w:u w:color="000000" w:themeColor="text1"/>
        </w:rPr>
        <w:noBreakHyphen/>
        <w:t>2</w:t>
      </w:r>
      <w:r w:rsidRPr="00192AC2">
        <w:rPr>
          <w:color w:val="000000" w:themeColor="text1"/>
          <w:u w:color="000000" w:themeColor="text1"/>
        </w:rPr>
        <w:noBreakHyphen/>
        <w:t xml:space="preserve">102 and contain: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corporation from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1005.</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corporation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1004(c), all the members of the converting limited liability company continue as shareholders of the corporation;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member’s liability for all obligations of the corporation incurred after the conversion takes effect is that of a shareholders of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corporation, the newly</w:t>
      </w:r>
      <w:r w:rsidRPr="00192AC2">
        <w:rPr>
          <w:color w:val="000000" w:themeColor="text1"/>
          <w:u w:color="000000" w:themeColor="text1"/>
        </w:rPr>
        <w:noBreakHyphen/>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sidRPr="00192AC2">
        <w:rPr>
          <w:color w:val="000000" w:themeColor="text1"/>
          <w:u w:color="000000" w:themeColor="text1"/>
        </w:rPr>
        <w:noBreakHyphen/>
        <w:t>1</w:t>
      </w:r>
      <w:r w:rsidRPr="00192AC2">
        <w:rPr>
          <w:color w:val="000000" w:themeColor="text1"/>
          <w:u w:color="000000" w:themeColor="text1"/>
        </w:rPr>
        <w:noBreakHyphen/>
        <w:t xml:space="preserve">200 and containing the old name of the limited liability company and new name of the corporation and describing the real property owned by that corporation;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incorporation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sidRPr="00192AC2">
        <w:rPr>
          <w:color w:val="000000" w:themeColor="text1"/>
          <w:u w:color="000000" w:themeColor="text1"/>
        </w:rPr>
        <w:noBreakHyphen/>
        <w:t xml:space="preserve">named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1006.</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limited partnership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limited partnership must be approved by all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the number or percentage of the members required for conversion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Pr="00192AC2">
        <w:rPr>
          <w:color w:val="000000" w:themeColor="text1"/>
          <w:u w:color="000000" w:themeColor="text1"/>
        </w:rPr>
        <w:noBreakHyphen/>
        <w:t>42</w:t>
      </w:r>
      <w:r w:rsidRPr="00192AC2">
        <w:rPr>
          <w:color w:val="000000" w:themeColor="text1"/>
          <w:u w:color="000000" w:themeColor="text1"/>
        </w:rPr>
        <w:noBreakHyphen/>
        <w:t xml:space="preserve">210 and contains: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limited partnership from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member’s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 xml:space="preserve">1007. </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limited partnership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1006(c), all the members of the converting limited liability company continue as general partners or limited partners of the limited partnership in accord with the agreement of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sidRPr="00192AC2">
        <w:rPr>
          <w:color w:val="000000" w:themeColor="text1"/>
          <w:u w:color="000000" w:themeColor="text1"/>
        </w:rPr>
        <w:noBreakHyphen/>
        <w:t>1</w:t>
      </w:r>
      <w:r w:rsidRPr="00192AC2">
        <w:rPr>
          <w:color w:val="000000" w:themeColor="text1"/>
          <w:u w:color="000000" w:themeColor="text1"/>
        </w:rPr>
        <w:noBreakHyphen/>
        <w:t xml:space="preserve">200 and containing the old name of the limited liability company and new name of the limited partnership and describing the real property owned by that corporation;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limited partnership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sidRPr="00192AC2">
        <w:rPr>
          <w:color w:val="000000" w:themeColor="text1"/>
          <w:u w:color="000000" w:themeColor="text1"/>
        </w:rPr>
        <w:noBreakHyphen/>
        <w:t xml:space="preserve">named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1008.</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partnership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partnership must be approved by all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the number or percentage of the members required for conversion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partnership from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conversion are filed with the Secretary of State or at a later date specified in the articles of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1009.</w:t>
      </w:r>
      <w:r w:rsidRPr="00192AC2">
        <w:rPr>
          <w:color w:val="000000" w:themeColor="text1"/>
          <w:u w:color="000000" w:themeColor="text1"/>
        </w:rPr>
        <w:tab/>
        <w:t xml:space="preserve"> (a)</w:t>
      </w:r>
      <w:r w:rsidRPr="00192AC2">
        <w:rPr>
          <w:color w:val="000000" w:themeColor="text1"/>
          <w:u w:color="000000" w:themeColor="text1"/>
        </w:rPr>
        <w:tab/>
        <w:t xml:space="preserve">A limited liability company that is converted to a partnership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1008(c), all the members of the converting limited liability company continue as general partners of the partnership in accord with the agreement of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partnership, the newly</w:t>
      </w:r>
      <w:r w:rsidRPr="00192AC2">
        <w:rPr>
          <w:color w:val="000000" w:themeColor="text1"/>
          <w:u w:color="000000" w:themeColor="text1"/>
        </w:rPr>
        <w:noBreakHyphen/>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real property is located.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conversion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sidRPr="00192AC2">
        <w:rPr>
          <w:color w:val="000000" w:themeColor="text1"/>
          <w:u w:color="000000" w:themeColor="text1"/>
        </w:rPr>
        <w:noBreakHyphen/>
        <w:t xml:space="preserve">named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1010.</w:t>
      </w:r>
      <w:r w:rsidRPr="00192AC2">
        <w:rPr>
          <w:color w:val="000000" w:themeColor="text1"/>
          <w:u w:color="000000" w:themeColor="text1"/>
        </w:rPr>
        <w:tab/>
        <w:t>(a)</w:t>
      </w:r>
      <w:r w:rsidRPr="00192AC2">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plan of merger must set forth: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entity that is a party to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surviving entity into which the other entities will merge;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type of organization of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terms and conditions of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the street address of the surviving entity’s principal place of business.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merger must be approved: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case of a limited liability company that is a party to the merger, by all of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a number or percentage of members specified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the case of a partnership or domestic limited partnership that is a party to the merger, by the vote required for approval of a conversion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1002;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plan of merger is approved and before the merger takes effect, the plan may be amended or abandoned as provided in the plan.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merger is effective upon the filing of the articles of merger with the Secretary of State, or at such later date as the articles may provide.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1011.</w:t>
      </w:r>
      <w:r w:rsidRPr="00192AC2">
        <w:rPr>
          <w:color w:val="000000" w:themeColor="text1"/>
          <w:u w:color="000000" w:themeColor="text1"/>
        </w:rPr>
        <w:tab/>
        <w:t>(a)</w:t>
      </w:r>
      <w:r w:rsidRPr="00192AC2">
        <w:rPr>
          <w:color w:val="000000" w:themeColor="text1"/>
          <w:u w:color="000000" w:themeColor="text1"/>
        </w:rPr>
        <w:tab/>
        <w:t>After approval of the plan of merger under Section 33</w:t>
      </w:r>
      <w:r w:rsidRPr="00192AC2">
        <w:rPr>
          <w:color w:val="000000" w:themeColor="text1"/>
          <w:u w:color="000000" w:themeColor="text1"/>
        </w:rPr>
        <w:noBreakHyphen/>
        <w:t>43</w:t>
      </w:r>
      <w:r w:rsidRPr="00192AC2">
        <w:rPr>
          <w:color w:val="000000" w:themeColor="text1"/>
          <w:u w:color="000000" w:themeColor="text1"/>
        </w:rPr>
        <w:noBreakHyphen/>
        <w:t>1010(c), unless the merger is abandoned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1010(d), articles of merger must be signed on behalf of each limited liability company and other entity that is a party to the merger and delivered to the Secretary of State for filing. The articles must set forth: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and jurisdiction of formation or organization of each of the limited liability companies and other entities that are parties to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each limited liability company that is to merge, the date its certificate of organization was filed with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a plan of merger has been approved and signed by each limited liability company and other entity that is to merge;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address of the surviving limited liability company or other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effective date of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a limited liability company is the surviving entity, such changes in its certificate of organization as are necessary by reason of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Articles of merger operate as an amendment to the limited liability company’s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1012.</w:t>
      </w:r>
      <w:r w:rsidRPr="00192AC2">
        <w:rPr>
          <w:color w:val="000000" w:themeColor="text1"/>
          <w:u w:color="000000" w:themeColor="text1"/>
        </w:rPr>
        <w:tab/>
        <w:t>(a)</w:t>
      </w:r>
      <w:r w:rsidRPr="00192AC2">
        <w:rPr>
          <w:color w:val="000000" w:themeColor="text1"/>
          <w:u w:color="000000" w:themeColor="text1"/>
        </w:rPr>
        <w:tab/>
        <w:t xml:space="preserve">When a merger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separate existence of each limited liability company and other entity that is a party to the merger, other than the surviving entity, terminates;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each of the limited liability companies and other entities that are party to the merger vests in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company receives the process, notice, or demand;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its deposit in the mail, if mailed postpaid and correctly addressed.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Articles of merger serve as articles of dissolution for a limited liability company that is not the surviving entity in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1013.</w:t>
      </w:r>
      <w:r w:rsidRPr="00192AC2">
        <w:rPr>
          <w:color w:val="000000" w:themeColor="text1"/>
          <w:u w:color="000000" w:themeColor="text1"/>
        </w:rPr>
        <w:tab/>
        <w:t>(a)</w:t>
      </w:r>
      <w:r w:rsidRPr="00192AC2">
        <w:rPr>
          <w:color w:val="000000" w:themeColor="text1"/>
          <w:u w:color="000000" w:themeColor="text1"/>
        </w:rPr>
        <w:tab/>
        <w:t>A foreign limited liability company may become a South Carolina limited liability company pursuant to this section, Sections 33</w:t>
      </w:r>
      <w:r w:rsidRPr="00192AC2">
        <w:rPr>
          <w:color w:val="000000" w:themeColor="text1"/>
          <w:u w:color="000000" w:themeColor="text1"/>
        </w:rPr>
        <w:noBreakHyphen/>
        <w:t>43</w:t>
      </w:r>
      <w:r w:rsidRPr="00192AC2">
        <w:rPr>
          <w:color w:val="000000" w:themeColor="text1"/>
          <w:u w:color="000000" w:themeColor="text1"/>
        </w:rPr>
        <w:noBreakHyphen/>
        <w:t>1014 through 33</w:t>
      </w:r>
      <w:r w:rsidRPr="00192AC2">
        <w:rPr>
          <w:color w:val="000000" w:themeColor="text1"/>
          <w:u w:color="000000" w:themeColor="text1"/>
        </w:rPr>
        <w:noBreakHyphen/>
        <w:t>43</w:t>
      </w:r>
      <w:r w:rsidRPr="00192AC2">
        <w:rPr>
          <w:color w:val="000000" w:themeColor="text1"/>
          <w:u w:color="000000" w:themeColor="text1"/>
        </w:rPr>
        <w:noBreakHyphen/>
        <w:t xml:space="preserve">1017, and a plan of domestication,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foreign limited liability company’s governing statute authorizes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domestication is not prohibited by the law of the jurisdiction that enacted the governing statute;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foreign limited liability company complies with its governing statute in effecting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may become a foreign limited liability company pursuant to this section, Sections 33</w:t>
      </w:r>
      <w:r w:rsidRPr="00192AC2">
        <w:rPr>
          <w:color w:val="000000" w:themeColor="text1"/>
          <w:u w:color="000000" w:themeColor="text1"/>
        </w:rPr>
        <w:noBreakHyphen/>
        <w:t>43</w:t>
      </w:r>
      <w:r w:rsidRPr="00192AC2">
        <w:rPr>
          <w:color w:val="000000" w:themeColor="text1"/>
          <w:u w:color="000000" w:themeColor="text1"/>
        </w:rPr>
        <w:noBreakHyphen/>
        <w:t>1014 through 33</w:t>
      </w:r>
      <w:r w:rsidRPr="00192AC2">
        <w:rPr>
          <w:color w:val="000000" w:themeColor="text1"/>
          <w:u w:color="000000" w:themeColor="text1"/>
        </w:rPr>
        <w:noBreakHyphen/>
        <w:t>43</w:t>
      </w:r>
      <w:r w:rsidRPr="00192AC2">
        <w:rPr>
          <w:color w:val="000000" w:themeColor="text1"/>
          <w:u w:color="000000" w:themeColor="text1"/>
        </w:rPr>
        <w:noBreakHyphen/>
        <w:t xml:space="preserve">1017, and a plan of domestication,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foreign limited liability company’s governing statute authorizes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South Carolina limited liability company complies with the foreign limited liability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domestication must be in a record and must include: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domesticating company before domestication and the jurisdiction of its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domesticated company after domestication and the jurisdiction of its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organizational documents of the domesticated company that are, or are proposed to be, in a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1014.</w:t>
      </w:r>
      <w:r w:rsidRPr="00192AC2">
        <w:rPr>
          <w:color w:val="000000" w:themeColor="text1"/>
          <w:u w:color="000000" w:themeColor="text1"/>
        </w:rPr>
        <w:tab/>
        <w:t xml:space="preserve"> (a)</w:t>
      </w:r>
      <w:r w:rsidRPr="00192AC2">
        <w:rPr>
          <w:color w:val="000000" w:themeColor="text1"/>
          <w:u w:color="000000" w:themeColor="text1"/>
        </w:rPr>
        <w:tab/>
        <w:t xml:space="preserve">A plan of domestication must be consented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all the members,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if the domesticating company is a South Carolina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provided in the domesticating company’s governing statute, if the company is a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1015, a domesticating limited liability company may amend the plan or abandon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plan;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prohibited in the plan, by the same consent as was required to approve the plan.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If a South Carolina LLC plans to domesticate in a different jurisdiction, Section 33</w:t>
      </w:r>
      <w:r w:rsidRPr="00192AC2">
        <w:rPr>
          <w:color w:val="000000" w:themeColor="text1"/>
          <w:u w:color="000000" w:themeColor="text1"/>
        </w:rPr>
        <w:noBreakHyphen/>
        <w:t>43</w:t>
      </w:r>
      <w:r w:rsidRPr="00192AC2">
        <w:rPr>
          <w:color w:val="000000" w:themeColor="text1"/>
          <w:u w:color="000000" w:themeColor="text1"/>
        </w:rPr>
        <w:noBreakHyphen/>
        <w:t>1014(a)(1) provides as a default rule that all members must approve the domestication. This unanimous vote requirement may be changed by a specific provision in the operating agreement, subject however to the limitations found in Section 33</w:t>
      </w:r>
      <w:r w:rsidRPr="00192AC2">
        <w:rPr>
          <w:color w:val="000000" w:themeColor="text1"/>
          <w:u w:color="000000" w:themeColor="text1"/>
        </w:rPr>
        <w:noBreakHyphen/>
        <w:t>43</w:t>
      </w:r>
      <w:r w:rsidRPr="00192AC2">
        <w:rPr>
          <w:color w:val="000000" w:themeColor="text1"/>
          <w:u w:color="000000" w:themeColor="text1"/>
        </w:rPr>
        <w:noBreakHyphen/>
        <w:t xml:space="preserve">1017, which generally gives a member a veto right if the domestication (or merger or conversion) would in of itself impose personal liability on the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1015.</w:t>
      </w:r>
      <w:r w:rsidRPr="00192AC2">
        <w:rPr>
          <w:color w:val="000000" w:themeColor="text1"/>
          <w:u w:color="000000" w:themeColor="text1"/>
        </w:rPr>
        <w:tab/>
        <w:t>(a)</w:t>
      </w:r>
      <w:r w:rsidRPr="00192AC2">
        <w:rPr>
          <w:color w:val="000000" w:themeColor="text1"/>
          <w:u w:color="000000" w:themeColor="text1"/>
        </w:rPr>
        <w:tab/>
        <w:t>After a plan of domestication is approved, the domesticating company, the company that effects a domestication pursuant to Sections 33</w:t>
      </w:r>
      <w:r w:rsidRPr="00192AC2">
        <w:rPr>
          <w:color w:val="000000" w:themeColor="text1"/>
          <w:u w:color="000000" w:themeColor="text1"/>
        </w:rPr>
        <w:noBreakHyphen/>
        <w:t>43</w:t>
      </w:r>
      <w:r w:rsidRPr="00192AC2">
        <w:rPr>
          <w:color w:val="000000" w:themeColor="text1"/>
          <w:u w:color="000000" w:themeColor="text1"/>
        </w:rPr>
        <w:noBreakHyphen/>
        <w:t>1013 through 33</w:t>
      </w:r>
      <w:r w:rsidRPr="00192AC2">
        <w:rPr>
          <w:color w:val="000000" w:themeColor="text1"/>
          <w:u w:color="000000" w:themeColor="text1"/>
        </w:rPr>
        <w:noBreakHyphen/>
        <w:t>43</w:t>
      </w:r>
      <w:r w:rsidRPr="00192AC2">
        <w:rPr>
          <w:color w:val="000000" w:themeColor="text1"/>
          <w:u w:color="000000" w:themeColor="text1"/>
        </w:rPr>
        <w:noBreakHyphen/>
        <w:t xml:space="preserve">1017, shall deliver to the Secretary of State for filing articles of domestication, which must include: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as the case may be, that the company has been domesticated from or into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domesticating company and the jurisdiction of its original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of the resulting domesticated company and the jurisdiction of its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date the domestication is effective under the governing statute of the resulting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1016(b).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domestication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when the certificate of organization takes effect, if the domesticated company becomes a South Carolina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according to the governing statute of the domesticated company, if the domesticated organization becomes a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1016.</w:t>
      </w:r>
      <w:r w:rsidRPr="00192AC2">
        <w:rPr>
          <w:color w:val="000000" w:themeColor="text1"/>
          <w:u w:color="000000" w:themeColor="text1"/>
        </w:rPr>
        <w:tab/>
        <w:t>(a)</w:t>
      </w:r>
      <w:r w:rsidRPr="00192AC2">
        <w:rPr>
          <w:color w:val="000000" w:themeColor="text1"/>
          <w:u w:color="000000" w:themeColor="text1"/>
        </w:rPr>
        <w:tab/>
        <w:t xml:space="preserve">When a domestication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domesticated company is for all purposes the company that existed before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the domesticating company remains vested in the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obligations, or other liabilities of the domesticating company continue as debts, obligations, or other liabilities of the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domesticating company may be continued as if the domestication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except as otherwise provided in the plan of domestication, the terms and conditions of the plan of domestication take effect;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except as otherwise agreed, the domestication does not dissolve a domesticating limited liability company for the purposes of Article 7.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Pr="00192AC2">
        <w:rPr>
          <w:color w:val="000000" w:themeColor="text1"/>
          <w:u w:color="000000" w:themeColor="text1"/>
        </w:rPr>
        <w:noBreakHyphen/>
        <w:t>43</w:t>
      </w:r>
      <w:r w:rsidRPr="00192AC2">
        <w:rPr>
          <w:color w:val="000000" w:themeColor="text1"/>
          <w:u w:color="000000" w:themeColor="text1"/>
        </w:rPr>
        <w:noBreakHyphen/>
        <w:t xml:space="preserve">116(c) and (d).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South Carolina limited liability company has adopted and approved a plan of domestication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1013(b) providing for the company to be domesticated in a foreign jurisdiction, a statement surrendering the company’s certificate of organization must be delivered to the Secretary of State for filing setting forth: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statement that the certificate of organization is being surrendered in connection with the domestication of the company in a foreign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the domestication was approved as required by this chapter;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jurisdiction of formation of the domesticated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1017.</w:t>
      </w:r>
      <w:r w:rsidRPr="00192AC2">
        <w:rPr>
          <w:color w:val="000000" w:themeColor="text1"/>
          <w:u w:color="000000" w:themeColor="text1"/>
        </w:rPr>
        <w:tab/>
        <w:t>(a)</w:t>
      </w:r>
      <w:r w:rsidRPr="00192AC2">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company’s operating agreement provides for approval of a merger, conversion, or domestication with the consent of fewer than all the members;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 has consented to the provision of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‘Personal liability’ means liability for a debt, obligation, or other liability of an organization that is imposed on a person that co</w:t>
      </w:r>
      <w:r w:rsidRPr="00192AC2">
        <w:rPr>
          <w:color w:val="000000" w:themeColor="text1"/>
          <w:u w:color="000000" w:themeColor="text1"/>
        </w:rPr>
        <w:noBreakHyphen/>
        <w:t xml:space="preserve">owns, has an interest in, or is a member of the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the governing statute solely by reason of the person co</w:t>
      </w:r>
      <w:r w:rsidRPr="00192AC2">
        <w:rPr>
          <w:color w:val="000000" w:themeColor="text1"/>
          <w:u w:color="000000" w:themeColor="text1"/>
        </w:rPr>
        <w:noBreakHyphen/>
        <w:t xml:space="preserve">owning, having an interest in, or being a member of the organization;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by the organization’s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Pr="00192AC2">
        <w:rPr>
          <w:color w:val="000000" w:themeColor="text1"/>
          <w:u w:color="000000" w:themeColor="text1"/>
        </w:rPr>
        <w:noBreakHyphen/>
        <w:t xml:space="preserve">owning, having an interest in, or being a member of the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1018.</w:t>
      </w:r>
      <w:r w:rsidRPr="00192AC2">
        <w:rPr>
          <w:color w:val="000000" w:themeColor="text1"/>
          <w:u w:color="000000" w:themeColor="text1"/>
        </w:rPr>
        <w:tab/>
        <w:t xml:space="preserve">This article does not preclude an entity from being merged, converted, or domesticated under law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11</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Miscellaneous Provisions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1101.</w:t>
      </w:r>
      <w:r w:rsidRPr="00192AC2">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1102.</w:t>
      </w:r>
      <w:r w:rsidRPr="00192AC2">
        <w:rPr>
          <w:color w:val="000000" w:themeColor="text1"/>
          <w:u w:color="000000" w:themeColor="text1"/>
        </w:rPr>
        <w:tab/>
        <w:t>This chapter modifies, limits, and supersedes the federal Electronic Signatures in Global and National Commerce Act, 15 U.S.C. Section 33</w:t>
      </w:r>
      <w:r w:rsidRPr="00192AC2">
        <w:rPr>
          <w:color w:val="000000" w:themeColor="text1"/>
          <w:u w:color="000000" w:themeColor="text1"/>
        </w:rPr>
        <w:noBreakHyphen/>
        <w:t>43</w:t>
      </w:r>
      <w:r w:rsidRPr="00192AC2">
        <w:rPr>
          <w:color w:val="000000" w:themeColor="text1"/>
          <w:u w:color="000000" w:themeColor="text1"/>
        </w:rPr>
        <w:noBreakHyphen/>
        <w:t>7001 et seq., but does not modify, limit, or supersede Section 33</w:t>
      </w:r>
      <w:r w:rsidRPr="00192AC2">
        <w:rPr>
          <w:color w:val="000000" w:themeColor="text1"/>
          <w:u w:color="000000" w:themeColor="text1"/>
        </w:rPr>
        <w:noBreakHyphen/>
        <w:t>43</w:t>
      </w:r>
      <w:r w:rsidRPr="00192AC2">
        <w:rPr>
          <w:color w:val="000000" w:themeColor="text1"/>
          <w:u w:color="000000" w:themeColor="text1"/>
        </w:rPr>
        <w:noBreakHyphen/>
        <w:t>101(c) of that act, 15 U.S.C. Section 33</w:t>
      </w:r>
      <w:r w:rsidRPr="00192AC2">
        <w:rPr>
          <w:color w:val="000000" w:themeColor="text1"/>
          <w:u w:color="000000" w:themeColor="text1"/>
        </w:rPr>
        <w:noBreakHyphen/>
        <w:t>43</w:t>
      </w:r>
      <w:r w:rsidRPr="00192AC2">
        <w:rPr>
          <w:color w:val="000000" w:themeColor="text1"/>
          <w:u w:color="000000" w:themeColor="text1"/>
        </w:rPr>
        <w:noBreakHyphen/>
        <w:t>7001(c), or authorize electronic delivery of any of the notices described in Section 33</w:t>
      </w:r>
      <w:r w:rsidRPr="00192AC2">
        <w:rPr>
          <w:color w:val="000000" w:themeColor="text1"/>
          <w:u w:color="000000" w:themeColor="text1"/>
        </w:rPr>
        <w:noBreakHyphen/>
        <w:t>43</w:t>
      </w:r>
      <w:r w:rsidRPr="00192AC2">
        <w:rPr>
          <w:color w:val="000000" w:themeColor="text1"/>
          <w:u w:color="000000" w:themeColor="text1"/>
        </w:rPr>
        <w:noBreakHyphen/>
        <w:t>103(b) of that act, 15 U.S.C. Section 33</w:t>
      </w:r>
      <w:r w:rsidRPr="00192AC2">
        <w:rPr>
          <w:color w:val="000000" w:themeColor="text1"/>
          <w:u w:color="000000" w:themeColor="text1"/>
        </w:rPr>
        <w:noBreakHyphen/>
        <w:t>43</w:t>
      </w:r>
      <w:r w:rsidRPr="00192AC2">
        <w:rPr>
          <w:color w:val="000000" w:themeColor="text1"/>
          <w:u w:color="000000" w:themeColor="text1"/>
        </w:rPr>
        <w:noBreakHyphen/>
        <w:t xml:space="preserve">7003(b).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1103.</w:t>
      </w:r>
      <w:r w:rsidRPr="00192AC2">
        <w:rPr>
          <w:color w:val="000000" w:themeColor="text1"/>
          <w:u w:color="000000" w:themeColor="text1"/>
        </w:rPr>
        <w:tab/>
        <w:t>This chapter does not affect an action commenced, proceeding brought, or right accrued before this chapter takes effect.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1104.</w:t>
      </w:r>
      <w:r w:rsidRPr="00192AC2">
        <w:rPr>
          <w:color w:val="000000" w:themeColor="text1"/>
          <w:u w:color="000000" w:themeColor="text1"/>
        </w:rPr>
        <w:tab/>
        <w:t>(a)</w:t>
      </w:r>
      <w:r w:rsidRPr="00192AC2">
        <w:rPr>
          <w:color w:val="000000" w:themeColor="text1"/>
          <w:u w:color="000000" w:themeColor="text1"/>
        </w:rPr>
        <w:tab/>
        <w:t xml:space="preserve">Before the effective date of this chapter, this chapter governs only: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limited liability company formed on or after the effective date of this chapter;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two years after the effective of this chapter, this chapter governs all limited liability companies.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For the purposes applying this chapter to a limited liability company formed before the effective date of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company’s articles of organization are deemed to be the company’s certificate of organization;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for the purposes of applying Section 33</w:t>
      </w:r>
      <w:r w:rsidRPr="00192AC2">
        <w:rPr>
          <w:color w:val="000000" w:themeColor="text1"/>
          <w:u w:color="000000" w:themeColor="text1"/>
        </w:rPr>
        <w:noBreakHyphen/>
        <w:t>43</w:t>
      </w:r>
      <w:r w:rsidRPr="00192AC2">
        <w:rPr>
          <w:color w:val="000000" w:themeColor="text1"/>
          <w:u w:color="000000" w:themeColor="text1"/>
        </w:rPr>
        <w:noBreakHyphen/>
        <w:t>102(9) and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112(d), language in the company’s articles of organization designating the company’s management structure operates as if that language were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1105.</w:t>
      </w:r>
      <w:r w:rsidRPr="00192AC2">
        <w:rPr>
          <w:color w:val="000000" w:themeColor="text1"/>
          <w:u w:color="000000" w:themeColor="text1"/>
        </w:rPr>
        <w:tab/>
        <w:t>Reserved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1106.</w:t>
      </w:r>
      <w:r w:rsidRPr="00192AC2">
        <w:rPr>
          <w:color w:val="000000" w:themeColor="text1"/>
          <w:u w:color="000000" w:themeColor="text1"/>
        </w:rPr>
        <w:tab/>
        <w:t>Reserved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1107.</w:t>
      </w:r>
      <w:r w:rsidRPr="00192AC2">
        <w:rPr>
          <w:color w:val="000000" w:themeColor="text1"/>
          <w:u w:color="000000" w:themeColor="text1"/>
        </w:rPr>
        <w:tab/>
        <w:t>Reserved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1108.</w:t>
      </w:r>
      <w:r w:rsidRPr="00192AC2">
        <w:rPr>
          <w:color w:val="000000" w:themeColor="text1"/>
          <w:u w:color="000000" w:themeColor="text1"/>
        </w:rPr>
        <w:tab/>
        <w:t xml:space="preserve">Except (1) as otherwise required by the context, (2) inconsistent with the provisions of this chapter, and (3) for this chapter, Chapters 41 and 42 of Title 33, and Title 12, the term ‘partnership’ or ‘general partnership’ when used in any other statute or in any regulation, includes and also means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1109.</w:t>
      </w:r>
      <w:r w:rsidRPr="00192AC2">
        <w:rPr>
          <w:color w:val="000000" w:themeColor="text1"/>
          <w:u w:color="000000" w:themeColor="text1"/>
        </w:rPr>
        <w:tab/>
        <w:t>A foreign corporation is not required to qualify to do business in South Carolina merely because it is a member of a manager</w:t>
      </w:r>
      <w:r w:rsidRPr="00192AC2">
        <w:rPr>
          <w:color w:val="000000" w:themeColor="text1"/>
          <w:u w:color="000000" w:themeColor="text1"/>
        </w:rPr>
        <w:noBreakHyphen/>
        <w:t xml:space="preserve">run limited liability company, or because it is a member in a limited liability company but does not take part in the management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1110.</w:t>
      </w:r>
      <w:r w:rsidRPr="00192AC2">
        <w:rPr>
          <w:color w:val="000000" w:themeColor="text1"/>
          <w:u w:color="000000" w:themeColor="text1"/>
        </w:rPr>
        <w:tab/>
        <w:t>(a)</w:t>
      </w:r>
      <w:r w:rsidRPr="00192AC2">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Application to use noncomplying name by foreign limited liability company (Section 33</w:t>
      </w:r>
      <w:r w:rsidRPr="00192AC2">
        <w:rPr>
          <w:color w:val="000000" w:themeColor="text1"/>
          <w:u w:color="000000" w:themeColor="text1"/>
        </w:rPr>
        <w:noBreakHyphen/>
        <w:t>43</w:t>
      </w:r>
      <w:r w:rsidRPr="00192AC2">
        <w:rPr>
          <w:color w:val="000000" w:themeColor="text1"/>
          <w:u w:color="000000" w:themeColor="text1"/>
        </w:rPr>
        <w:noBreakHyphen/>
        <w:t xml:space="preserve">108):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Application to Reserve Name (Section 33</w:t>
      </w:r>
      <w:r w:rsidRPr="00192AC2">
        <w:rPr>
          <w:color w:val="000000" w:themeColor="text1"/>
          <w:u w:color="000000" w:themeColor="text1"/>
        </w:rPr>
        <w:noBreakHyphen/>
        <w:t>43</w:t>
      </w:r>
      <w:r w:rsidRPr="00192AC2">
        <w:rPr>
          <w:color w:val="000000" w:themeColor="text1"/>
          <w:u w:color="000000" w:themeColor="text1"/>
        </w:rPr>
        <w:noBreakHyphen/>
        <w:t xml:space="preserve">109):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Notice of transfer of Reserved Name (Section 33</w:t>
      </w:r>
      <w:r w:rsidRPr="00192AC2">
        <w:rPr>
          <w:color w:val="000000" w:themeColor="text1"/>
          <w:u w:color="000000" w:themeColor="text1"/>
        </w:rPr>
        <w:noBreakHyphen/>
        <w:t>43</w:t>
      </w:r>
      <w:r w:rsidRPr="00192AC2">
        <w:rPr>
          <w:color w:val="000000" w:themeColor="text1"/>
          <w:u w:color="000000" w:themeColor="text1"/>
        </w:rPr>
        <w:noBreakHyphen/>
        <w:t xml:space="preserve">109(b)):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Change of Registered Agent, Change of Address of Agent (Section 33</w:t>
      </w:r>
      <w:r w:rsidRPr="00192AC2">
        <w:rPr>
          <w:color w:val="000000" w:themeColor="text1"/>
          <w:u w:color="000000" w:themeColor="text1"/>
        </w:rPr>
        <w:noBreakHyphen/>
        <w:t>43</w:t>
      </w:r>
      <w:r w:rsidRPr="00192AC2">
        <w:rPr>
          <w:color w:val="000000" w:themeColor="text1"/>
          <w:u w:color="000000" w:themeColor="text1"/>
        </w:rPr>
        <w:noBreakHyphen/>
        <w:t xml:space="preserve">114):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Change of Principal Office, or Required Office of a foreign corporation, (Section 33</w:t>
      </w:r>
      <w:r w:rsidRPr="00192AC2">
        <w:rPr>
          <w:color w:val="000000" w:themeColor="text1"/>
          <w:u w:color="000000" w:themeColor="text1"/>
        </w:rPr>
        <w:noBreakHyphen/>
        <w:t>43</w:t>
      </w:r>
      <w:r w:rsidRPr="00192AC2">
        <w:rPr>
          <w:color w:val="000000" w:themeColor="text1"/>
          <w:u w:color="000000" w:themeColor="text1"/>
        </w:rPr>
        <w:noBreakHyphen/>
        <w:t xml:space="preserve">114(b)):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Resignation of Registered Agent (Section 33</w:t>
      </w:r>
      <w:r w:rsidRPr="00192AC2">
        <w:rPr>
          <w:color w:val="000000" w:themeColor="text1"/>
          <w:u w:color="000000" w:themeColor="text1"/>
        </w:rPr>
        <w:noBreakHyphen/>
        <w:t>43</w:t>
      </w:r>
      <w:r w:rsidRPr="00192AC2">
        <w:rPr>
          <w:color w:val="000000" w:themeColor="text1"/>
          <w:u w:color="000000" w:themeColor="text1"/>
        </w:rPr>
        <w:noBreakHyphen/>
        <w:t xml:space="preserve">115):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Certificate of Organization (Section 33</w:t>
      </w:r>
      <w:r w:rsidRPr="00192AC2">
        <w:rPr>
          <w:color w:val="000000" w:themeColor="text1"/>
          <w:u w:color="000000" w:themeColor="text1"/>
        </w:rPr>
        <w:noBreakHyphen/>
        <w:t>43</w:t>
      </w:r>
      <w:r w:rsidRPr="00192AC2">
        <w:rPr>
          <w:color w:val="000000" w:themeColor="text1"/>
          <w:u w:color="000000" w:themeColor="text1"/>
        </w:rPr>
        <w:noBreakHyphen/>
        <w:t xml:space="preserve">201):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Amended Certificate of Organization (Section 33</w:t>
      </w:r>
      <w:r w:rsidRPr="00192AC2">
        <w:rPr>
          <w:color w:val="000000" w:themeColor="text1"/>
          <w:u w:color="000000" w:themeColor="text1"/>
        </w:rPr>
        <w:noBreakHyphen/>
        <w:t>43</w:t>
      </w:r>
      <w:r w:rsidRPr="00192AC2">
        <w:rPr>
          <w:color w:val="000000" w:themeColor="text1"/>
          <w:u w:color="000000" w:themeColor="text1"/>
        </w:rPr>
        <w:noBreakHyphen/>
        <w:t xml:space="preserve">201):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Certified copy of any Record (Section 33</w:t>
      </w:r>
      <w:r w:rsidRPr="00192AC2">
        <w:rPr>
          <w:color w:val="000000" w:themeColor="text1"/>
          <w:u w:color="000000" w:themeColor="text1"/>
        </w:rPr>
        <w:noBreakHyphen/>
        <w:t>43</w:t>
      </w:r>
      <w:r w:rsidRPr="00192AC2">
        <w:rPr>
          <w:color w:val="000000" w:themeColor="text1"/>
          <w:u w:color="000000" w:themeColor="text1"/>
        </w:rPr>
        <w:noBreakHyphen/>
        <w:t xml:space="preserve">205): $3.00 for the first page and fifty cents for each additional page.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Statement of Correction (Section 33</w:t>
      </w:r>
      <w:r w:rsidRPr="00192AC2">
        <w:rPr>
          <w:color w:val="000000" w:themeColor="text1"/>
          <w:u w:color="000000" w:themeColor="text1"/>
        </w:rPr>
        <w:noBreakHyphen/>
        <w:t>43</w:t>
      </w:r>
      <w:r w:rsidRPr="00192AC2">
        <w:rPr>
          <w:color w:val="000000" w:themeColor="text1"/>
          <w:u w:color="000000" w:themeColor="text1"/>
        </w:rPr>
        <w:noBreakHyphen/>
        <w:t xml:space="preserve">206):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Certificate of Existence (Section 33</w:t>
      </w:r>
      <w:r w:rsidRPr="00192AC2">
        <w:rPr>
          <w:color w:val="000000" w:themeColor="text1"/>
          <w:u w:color="000000" w:themeColor="text1"/>
        </w:rPr>
        <w:noBreakHyphen/>
        <w:t>43</w:t>
      </w:r>
      <w:r w:rsidRPr="00192AC2">
        <w:rPr>
          <w:color w:val="000000" w:themeColor="text1"/>
          <w:u w:color="000000" w:themeColor="text1"/>
        </w:rPr>
        <w:noBreakHyphen/>
        <w:t xml:space="preserve">208):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(12)</w:t>
      </w:r>
      <w:r w:rsidRPr="00192AC2">
        <w:rPr>
          <w:color w:val="000000" w:themeColor="text1"/>
          <w:u w:color="000000" w:themeColor="text1"/>
        </w:rPr>
        <w:tab/>
        <w:t>Certificate of Authorization (foreign LLC) (Section 33</w:t>
      </w:r>
      <w:r w:rsidRPr="00192AC2">
        <w:rPr>
          <w:color w:val="000000" w:themeColor="text1"/>
          <w:u w:color="000000" w:themeColor="text1"/>
        </w:rPr>
        <w:noBreakHyphen/>
        <w:t>43</w:t>
      </w:r>
      <w:r w:rsidRPr="00192AC2">
        <w:rPr>
          <w:color w:val="000000" w:themeColor="text1"/>
          <w:u w:color="000000" w:themeColor="text1"/>
        </w:rPr>
        <w:noBreakHyphen/>
        <w:t xml:space="preserve">208):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(13)</w:t>
      </w:r>
      <w:r w:rsidRPr="00192AC2">
        <w:rPr>
          <w:color w:val="000000" w:themeColor="text1"/>
          <w:u w:color="000000" w:themeColor="text1"/>
        </w:rPr>
        <w:tab/>
        <w:t>Statement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302):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(14)</w:t>
      </w:r>
      <w:r w:rsidRPr="00192AC2">
        <w:rPr>
          <w:color w:val="000000" w:themeColor="text1"/>
          <w:u w:color="000000" w:themeColor="text1"/>
        </w:rPr>
        <w:tab/>
        <w:t>Amendment or Cancellation of Certificate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302):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(15)</w:t>
      </w:r>
      <w:r w:rsidRPr="00192AC2">
        <w:rPr>
          <w:color w:val="000000" w:themeColor="text1"/>
          <w:u w:color="000000" w:themeColor="text1"/>
        </w:rPr>
        <w:tab/>
        <w:t>Statement of Denial (Section 33</w:t>
      </w:r>
      <w:r w:rsidRPr="00192AC2">
        <w:rPr>
          <w:color w:val="000000" w:themeColor="text1"/>
          <w:u w:color="000000" w:themeColor="text1"/>
        </w:rPr>
        <w:noBreakHyphen/>
        <w:t>43</w:t>
      </w:r>
      <w:r w:rsidRPr="00192AC2">
        <w:rPr>
          <w:color w:val="000000" w:themeColor="text1"/>
          <w:u w:color="000000" w:themeColor="text1"/>
        </w:rPr>
        <w:noBreakHyphen/>
        <w:t xml:space="preserve">303):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(16)</w:t>
      </w:r>
      <w:r w:rsidRPr="00192AC2">
        <w:rPr>
          <w:color w:val="000000" w:themeColor="text1"/>
          <w:u w:color="000000" w:themeColor="text1"/>
        </w:rPr>
        <w:tab/>
        <w:t>Statement of Dissolution (Section 33</w:t>
      </w:r>
      <w:r w:rsidRPr="00192AC2">
        <w:rPr>
          <w:color w:val="000000" w:themeColor="text1"/>
          <w:u w:color="000000" w:themeColor="text1"/>
        </w:rPr>
        <w:noBreakHyphen/>
        <w:t>43</w:t>
      </w:r>
      <w:r w:rsidRPr="00192AC2">
        <w:rPr>
          <w:color w:val="000000" w:themeColor="text1"/>
          <w:u w:color="000000" w:themeColor="text1"/>
        </w:rPr>
        <w:noBreakHyphen/>
        <w:t xml:space="preserve">702):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(17)</w:t>
      </w:r>
      <w:r w:rsidRPr="00192AC2">
        <w:rPr>
          <w:color w:val="000000" w:themeColor="text1"/>
          <w:u w:color="000000" w:themeColor="text1"/>
        </w:rPr>
        <w:tab/>
        <w:t>Statement of Termination (Section 33</w:t>
      </w:r>
      <w:r w:rsidRPr="00192AC2">
        <w:rPr>
          <w:color w:val="000000" w:themeColor="text1"/>
          <w:u w:color="000000" w:themeColor="text1"/>
        </w:rPr>
        <w:noBreakHyphen/>
        <w:t>43</w:t>
      </w:r>
      <w:r w:rsidRPr="00192AC2">
        <w:rPr>
          <w:color w:val="000000" w:themeColor="text1"/>
          <w:u w:color="000000" w:themeColor="text1"/>
        </w:rPr>
        <w:noBreakHyphen/>
        <w:t xml:space="preserve">702):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(18)</w:t>
      </w:r>
      <w:r w:rsidRPr="00192AC2">
        <w:rPr>
          <w:color w:val="000000" w:themeColor="text1"/>
          <w:u w:color="000000" w:themeColor="text1"/>
        </w:rPr>
        <w:tab/>
        <w:t>Application for Reinstatement (Section 33</w:t>
      </w:r>
      <w:r w:rsidRPr="00192AC2">
        <w:rPr>
          <w:color w:val="000000" w:themeColor="text1"/>
          <w:u w:color="000000" w:themeColor="text1"/>
        </w:rPr>
        <w:noBreakHyphen/>
        <w:t>43</w:t>
      </w:r>
      <w:r w:rsidRPr="00192AC2">
        <w:rPr>
          <w:color w:val="000000" w:themeColor="text1"/>
          <w:u w:color="000000" w:themeColor="text1"/>
        </w:rPr>
        <w:noBreakHyphen/>
        <w:t xml:space="preserve">706):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(19)</w:t>
      </w:r>
      <w:r w:rsidRPr="00192AC2">
        <w:rPr>
          <w:color w:val="000000" w:themeColor="text1"/>
          <w:u w:color="000000" w:themeColor="text1"/>
        </w:rPr>
        <w:tab/>
        <w:t>Application Certificate of Authority, Foreign LLC (Section 33</w:t>
      </w:r>
      <w:r w:rsidRPr="00192AC2">
        <w:rPr>
          <w:color w:val="000000" w:themeColor="text1"/>
          <w:u w:color="000000" w:themeColor="text1"/>
        </w:rPr>
        <w:noBreakHyphen/>
        <w:t>43</w:t>
      </w:r>
      <w:r w:rsidRPr="00192AC2">
        <w:rPr>
          <w:color w:val="000000" w:themeColor="text1"/>
          <w:u w:color="000000" w:themeColor="text1"/>
        </w:rPr>
        <w:noBreakHyphen/>
        <w:t xml:space="preserve">802):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(20)</w:t>
      </w:r>
      <w:r w:rsidRPr="00192AC2">
        <w:rPr>
          <w:color w:val="000000" w:themeColor="text1"/>
          <w:u w:color="000000" w:themeColor="text1"/>
        </w:rPr>
        <w:tab/>
        <w:t>Application for Amended Certificate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805):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(21)</w:t>
      </w:r>
      <w:r w:rsidRPr="00192AC2">
        <w:rPr>
          <w:color w:val="000000" w:themeColor="text1"/>
          <w:u w:color="000000" w:themeColor="text1"/>
        </w:rPr>
        <w:tab/>
        <w:t>Notice to Cancel Certificate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807):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(22)</w:t>
      </w:r>
      <w:r w:rsidRPr="00192AC2">
        <w:rPr>
          <w:color w:val="000000" w:themeColor="text1"/>
          <w:u w:color="000000" w:themeColor="text1"/>
        </w:rPr>
        <w:tab/>
        <w:t>Certificate of Organization of Partnership or Limited Partnership Converting into a Limited Liability Company (Section 33</w:t>
      </w:r>
      <w:r w:rsidRPr="00192AC2">
        <w:rPr>
          <w:color w:val="000000" w:themeColor="text1"/>
          <w:u w:color="000000" w:themeColor="text1"/>
        </w:rPr>
        <w:noBreakHyphen/>
        <w:t>43</w:t>
      </w:r>
      <w:r w:rsidRPr="00192AC2">
        <w:rPr>
          <w:color w:val="000000" w:themeColor="text1"/>
          <w:u w:color="000000" w:themeColor="text1"/>
        </w:rPr>
        <w:noBreakHyphen/>
        <w:t xml:space="preserve">1002):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(23)</w:t>
      </w:r>
      <w:r w:rsidRPr="00192AC2">
        <w:rPr>
          <w:color w:val="000000" w:themeColor="text1"/>
          <w:u w:color="000000" w:themeColor="text1"/>
        </w:rPr>
        <w:tab/>
        <w:t>Articles of Incorporation of Limited Liability Company that Converts into a Corporation (Section 33</w:t>
      </w:r>
      <w:r w:rsidRPr="00192AC2">
        <w:rPr>
          <w:color w:val="000000" w:themeColor="text1"/>
          <w:u w:color="000000" w:themeColor="text1"/>
        </w:rPr>
        <w:noBreakHyphen/>
        <w:t>43</w:t>
      </w:r>
      <w:r w:rsidRPr="00192AC2">
        <w:rPr>
          <w:color w:val="000000" w:themeColor="text1"/>
          <w:u w:color="000000" w:themeColor="text1"/>
        </w:rPr>
        <w:noBreakHyphen/>
        <w:t>1004): $110.00 plus $25.00 for CL</w:t>
      </w:r>
      <w:r w:rsidRPr="00192AC2">
        <w:rPr>
          <w:color w:val="000000" w:themeColor="text1"/>
          <w:u w:color="000000" w:themeColor="text1"/>
        </w:rPr>
        <w:noBreakHyphen/>
        <w:t xml:space="preserve">1; total of $135.00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(24)</w:t>
      </w:r>
      <w:r w:rsidRPr="00192AC2">
        <w:rPr>
          <w:color w:val="000000" w:themeColor="text1"/>
          <w:u w:color="000000" w:themeColor="text1"/>
        </w:rPr>
        <w:tab/>
        <w:t>Certificate of Limited Partnership of a Limited Liability Company that Converts into a Limited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1006):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(25)</w:t>
      </w:r>
      <w:r w:rsidRPr="00192AC2">
        <w:rPr>
          <w:color w:val="000000" w:themeColor="text1"/>
          <w:u w:color="000000" w:themeColor="text1"/>
        </w:rPr>
        <w:tab/>
        <w:t>Articles of Conversion of a Limited Liability Company that Converts into a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1008):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(26)</w:t>
      </w:r>
      <w:r w:rsidRPr="00192AC2">
        <w:rPr>
          <w:color w:val="000000" w:themeColor="text1"/>
          <w:u w:color="000000" w:themeColor="text1"/>
        </w:rPr>
        <w:tab/>
        <w:t>Articles of Merger (Section 33</w:t>
      </w:r>
      <w:r w:rsidRPr="00192AC2">
        <w:rPr>
          <w:color w:val="000000" w:themeColor="text1"/>
          <w:u w:color="000000" w:themeColor="text1"/>
        </w:rPr>
        <w:noBreakHyphen/>
        <w:t>43</w:t>
      </w:r>
      <w:r w:rsidRPr="00192AC2">
        <w:rPr>
          <w:color w:val="000000" w:themeColor="text1"/>
          <w:u w:color="000000" w:themeColor="text1"/>
        </w:rPr>
        <w:noBreakHyphen/>
        <w:t xml:space="preserve">1011):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(27)</w:t>
      </w:r>
      <w:r w:rsidRPr="00192AC2">
        <w:rPr>
          <w:color w:val="000000" w:themeColor="text1"/>
          <w:u w:color="000000" w:themeColor="text1"/>
        </w:rPr>
        <w:tab/>
        <w:t>Articles of Domestication (Section 33</w:t>
      </w:r>
      <w:r w:rsidRPr="00192AC2">
        <w:rPr>
          <w:color w:val="000000" w:themeColor="text1"/>
          <w:u w:color="000000" w:themeColor="text1"/>
        </w:rPr>
        <w:noBreakHyphen/>
        <w:t>43</w:t>
      </w:r>
      <w:r w:rsidRPr="00192AC2">
        <w:rPr>
          <w:color w:val="000000" w:themeColor="text1"/>
          <w:u w:color="000000" w:themeColor="text1"/>
        </w:rPr>
        <w:noBreakHyphen/>
        <w:t xml:space="preserve">1015):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Secretary of State shall collect a fee of $10.00 each time process is served on him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116. The party to a proceeding causing service of process is entitled to recover this fee as costs if he prevails in the proceeding.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for copying, one dollar for the first page and fifty cents for each additional page;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 certified copy, three dollars for the first page and fifty cents for each additional page.”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3.</w:t>
      </w:r>
      <w:r w:rsidRPr="00192AC2">
        <w:rPr>
          <w:color w:val="000000" w:themeColor="text1"/>
          <w:u w:color="000000" w:themeColor="text1"/>
        </w:rPr>
        <w:tab/>
        <w:t>The South Carolina Reporter’s Comments contained in Chapter 43, Title 33, as added by the provisions of Section 2, are not considered part of the 1976 Code sections which immediately precede the Reporter’s Comments.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4.</w:t>
      </w:r>
      <w:r w:rsidRPr="00192AC2">
        <w:rPr>
          <w:color w:val="000000" w:themeColor="text1"/>
          <w:u w:color="000000" w:themeColor="text1"/>
        </w:rPr>
        <w:tab/>
        <w:t>Chapter 44, Title 33 of the 1976 Code is repealed.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5.</w:t>
      </w:r>
      <w:r w:rsidRPr="00192AC2">
        <w:rPr>
          <w:color w:val="000000" w:themeColor="text1"/>
          <w:u w:color="000000" w:themeColor="text1"/>
        </w:rPr>
        <w:tab/>
        <w:t>This act takes effect July 1, 201</w:t>
      </w:r>
      <w:r w:rsidR="00320A48">
        <w:rPr>
          <w:color w:val="000000" w:themeColor="text1"/>
          <w:u w:color="000000" w:themeColor="text1"/>
        </w:rPr>
        <w:t>8</w:t>
      </w:r>
      <w:r w:rsidRPr="00192AC2">
        <w:rPr>
          <w:color w:val="000000" w:themeColor="text1"/>
          <w:u w:color="000000" w:themeColor="text1"/>
        </w:rPr>
        <w:t>.</w:t>
      </w:r>
    </w:p>
    <w:p w:rsidR="008B57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39D5" w:rsidRDefault="001039D5" w:rsidP="001039D5">
      <w:pPr>
        <w:suppressAutoHyphens/>
      </w:pPr>
    </w:p>
    <w:sectPr w:rsidR="001039D5" w:rsidSect="001039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83F" w:rsidRDefault="0061083F" w:rsidP="009F0C77">
      <w:r>
        <w:separator/>
      </w:r>
    </w:p>
  </w:endnote>
  <w:endnote w:type="continuationSeparator" w:id="0">
    <w:p w:rsidR="0061083F" w:rsidRDefault="00610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BDD244-EA93-4D5F-9AF8-28BF621BC917}"/>
    <w:embedBold r:id="rId2" w:fontKey="{809A7DD9-8D86-46BD-B6CC-CEAA75AF5CAF}"/>
  </w:font>
  <w:font w:name="Calibri">
    <w:panose1 w:val="020F0502020204030204"/>
    <w:charset w:val="00"/>
    <w:family w:val="swiss"/>
    <w:pitch w:val="variable"/>
    <w:sig w:usb0="E00002FF" w:usb1="4000ACFF" w:usb2="00000001" w:usb3="00000000" w:csb0="0000019F" w:csb1="00000000"/>
    <w:embedRegular r:id="rId3" w:fontKey="{BFAC3A3A-5434-492A-8592-B4BE88CA56ED}"/>
  </w:font>
  <w:font w:name="Cambria">
    <w:panose1 w:val="02040503050406030204"/>
    <w:charset w:val="00"/>
    <w:family w:val="roman"/>
    <w:pitch w:val="variable"/>
    <w:sig w:usb0="E00002FF" w:usb1="400004FF" w:usb2="00000000" w:usb3="00000000" w:csb0="0000019F" w:csb1="00000000"/>
    <w:embedRegular r:id="rId4" w:fontKey="{3603505B-B7B2-4A91-8D89-EB06451A32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9D5" w:rsidRPr="0037154F" w:rsidRDefault="001039D5" w:rsidP="0037154F">
    <w:pPr>
      <w:pStyle w:val="Footer"/>
      <w:tabs>
        <w:tab w:val="clear" w:pos="4680"/>
        <w:tab w:val="clear" w:pos="9360"/>
        <w:tab w:val="center" w:pos="2995"/>
      </w:tabs>
      <w:spacing w:before="120"/>
    </w:pPr>
    <w:r>
      <w:t>[3108]</w:t>
    </w:r>
    <w:r>
      <w:tab/>
    </w:r>
    <w:r>
      <w:fldChar w:fldCharType="begin"/>
    </w:r>
    <w:r>
      <w:instrText xml:space="preserve"> PAGE  \* MERGEFORMAT </w:instrText>
    </w:r>
    <w:r>
      <w:fldChar w:fldCharType="separate"/>
    </w:r>
    <w:r w:rsidR="004360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83F" w:rsidRDefault="0061083F" w:rsidP="009F0C77">
      <w:r>
        <w:separator/>
      </w:r>
    </w:p>
  </w:footnote>
  <w:footnote w:type="continuationSeparator" w:id="0">
    <w:p w:rsidR="0061083F" w:rsidRDefault="00610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6DG17"/>
    <w:docVar w:name="CoverBillType" w:val="b"/>
    <w:docVar w:name="docpath" w:val="L:\Council\bills\BBM\9516DG17.DOCX"/>
    <w:docVar w:name="dvBillNumber" w:val="3108"/>
    <w:docVar w:name="dvBillNumberPrefix" w:val="H. "/>
    <w:docVar w:name="dvOriginalBody" w:val="House"/>
    <w:docVar w:name="dvSteno" w:val="BBM"/>
    <w:docVar w:name="NameofBody" w:val="h"/>
    <w:docVar w:name="vgroup2" w:val="Council"/>
  </w:docVars>
  <w:rsids>
    <w:rsidRoot w:val="001446EF"/>
    <w:rsid w:val="00011869"/>
    <w:rsid w:val="00015CD6"/>
    <w:rsid w:val="000631E0"/>
    <w:rsid w:val="000E1785"/>
    <w:rsid w:val="000F40FA"/>
    <w:rsid w:val="001039D5"/>
    <w:rsid w:val="0010776B"/>
    <w:rsid w:val="00133E66"/>
    <w:rsid w:val="001435A3"/>
    <w:rsid w:val="001446EF"/>
    <w:rsid w:val="00146ED3"/>
    <w:rsid w:val="00151044"/>
    <w:rsid w:val="00196CE9"/>
    <w:rsid w:val="001D08F2"/>
    <w:rsid w:val="001D525B"/>
    <w:rsid w:val="001D7F4F"/>
    <w:rsid w:val="00205238"/>
    <w:rsid w:val="002321B6"/>
    <w:rsid w:val="00250967"/>
    <w:rsid w:val="002543C8"/>
    <w:rsid w:val="0025541D"/>
    <w:rsid w:val="00284AAE"/>
    <w:rsid w:val="002E5912"/>
    <w:rsid w:val="00301B21"/>
    <w:rsid w:val="00320A48"/>
    <w:rsid w:val="00325348"/>
    <w:rsid w:val="0032732C"/>
    <w:rsid w:val="00336AD0"/>
    <w:rsid w:val="0037079A"/>
    <w:rsid w:val="0037154F"/>
    <w:rsid w:val="003C4DAB"/>
    <w:rsid w:val="003D01E8"/>
    <w:rsid w:val="003E5288"/>
    <w:rsid w:val="003F6D79"/>
    <w:rsid w:val="0041760A"/>
    <w:rsid w:val="00417C01"/>
    <w:rsid w:val="0043603E"/>
    <w:rsid w:val="004403BD"/>
    <w:rsid w:val="00461441"/>
    <w:rsid w:val="004809EE"/>
    <w:rsid w:val="004E7D54"/>
    <w:rsid w:val="005273C6"/>
    <w:rsid w:val="00530A69"/>
    <w:rsid w:val="00545593"/>
    <w:rsid w:val="00577C6C"/>
    <w:rsid w:val="005C2FE2"/>
    <w:rsid w:val="005C5951"/>
    <w:rsid w:val="005E2BC9"/>
    <w:rsid w:val="00605102"/>
    <w:rsid w:val="0061083F"/>
    <w:rsid w:val="006215AA"/>
    <w:rsid w:val="006913C9"/>
    <w:rsid w:val="0069470D"/>
    <w:rsid w:val="00734F00"/>
    <w:rsid w:val="00772834"/>
    <w:rsid w:val="007A70AE"/>
    <w:rsid w:val="008362E8"/>
    <w:rsid w:val="008A1768"/>
    <w:rsid w:val="008B573C"/>
    <w:rsid w:val="008F0F33"/>
    <w:rsid w:val="008F4429"/>
    <w:rsid w:val="0094021A"/>
    <w:rsid w:val="009B44AF"/>
    <w:rsid w:val="009C6A0B"/>
    <w:rsid w:val="009F0C77"/>
    <w:rsid w:val="009F4DD1"/>
    <w:rsid w:val="00A41684"/>
    <w:rsid w:val="00A64E80"/>
    <w:rsid w:val="00A72BCD"/>
    <w:rsid w:val="00A741D9"/>
    <w:rsid w:val="00A833AB"/>
    <w:rsid w:val="00A9741D"/>
    <w:rsid w:val="00AD07A8"/>
    <w:rsid w:val="00AD4B17"/>
    <w:rsid w:val="00AF1EE8"/>
    <w:rsid w:val="00B15F61"/>
    <w:rsid w:val="00B412D4"/>
    <w:rsid w:val="00BE3C22"/>
    <w:rsid w:val="00C0345E"/>
    <w:rsid w:val="00C30B9D"/>
    <w:rsid w:val="00C3483A"/>
    <w:rsid w:val="00C74E9D"/>
    <w:rsid w:val="00C82FD3"/>
    <w:rsid w:val="00C92819"/>
    <w:rsid w:val="00CC6B7B"/>
    <w:rsid w:val="00CD2089"/>
    <w:rsid w:val="00D60EF4"/>
    <w:rsid w:val="00D73A67"/>
    <w:rsid w:val="00D970A9"/>
    <w:rsid w:val="00DF3845"/>
    <w:rsid w:val="00E41911"/>
    <w:rsid w:val="00E92EEF"/>
    <w:rsid w:val="00EF2368"/>
    <w:rsid w:val="00F24442"/>
    <w:rsid w:val="00F50AE3"/>
    <w:rsid w:val="00F656BA"/>
    <w:rsid w:val="00F65E9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FC141-CD01-455C-87A8-F8D1F9DE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3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BE57B-8138-4EE2-9F42-8C9C28C4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23267</Words>
  <Characters>132628</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3108: Uniform Limited Liability Company Act of 2017 - South Carolina Legislature Online</dc:title>
  <dc:creator>BRENDA MELTON</dc:creator>
  <cp:lastModifiedBy>S Volk</cp:lastModifiedBy>
  <cp:revision>2</cp:revision>
  <dcterms:created xsi:type="dcterms:W3CDTF">2017-01-11T17:59:00Z</dcterms:created>
  <dcterms:modified xsi:type="dcterms:W3CDTF">2017-01-11T17:59:00Z</dcterms:modified>
</cp:coreProperties>
</file>